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电视信号传输服务行业相关公司筹备报告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64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_Toc30649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4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_Toc15346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_Toc16352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_Toc25799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_Toc6287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_Toc27567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_Toc25876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4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_Toc9741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_Toc5055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8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_Toc32478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_Toc26872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_Toc16121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_Toc31740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21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_Toc21521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_Toc31202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_Toc11249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_Toc25136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_Toc30043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2" w:history="1">
        <w:r>
          <w:rPr>
            <w:rFonts w:ascii="仿宋" w:eastAsia="仿宋" w:hAnsi="仿宋" w:cs="仿宋" w:hint="eastAsia"/>
            <w:lang w:eastAsia="zh-CN"/>
          </w:rPr>
          <w:t>五、电视信号传输服务项目概况</w:t>
        </w:r>
        <w:r>
          <w:tab/>
        </w:r>
        <w:r>
          <w:fldChar w:fldCharType="begin"/>
        </w:r>
        <w:r>
          <w:instrText xml:space="preserve"> PAGEREF _Toc2192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_Toc23938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6" w:history="1">
        <w:r>
          <w:rPr>
            <w:rFonts w:ascii="仿宋" w:eastAsia="仿宋" w:hAnsi="仿宋" w:cs="仿宋" w:hint="eastAsia"/>
            <w:lang w:eastAsia="zh-CN"/>
          </w:rPr>
          <w:t>(二)、电视信号传输服务项目提出的理由</w:t>
        </w:r>
        <w:r>
          <w:tab/>
        </w:r>
        <w:r>
          <w:fldChar w:fldCharType="begin"/>
        </w:r>
        <w:r>
          <w:instrText xml:space="preserve"> PAGEREF _Toc5356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9" w:history="1">
        <w:r>
          <w:rPr>
            <w:rFonts w:ascii="仿宋" w:eastAsia="仿宋" w:hAnsi="仿宋" w:cs="仿宋" w:hint="eastAsia"/>
            <w:lang w:eastAsia="zh-CN"/>
          </w:rPr>
          <w:t>(三)、电视信号传输服务项目选址</w:t>
        </w:r>
        <w:r>
          <w:tab/>
        </w:r>
        <w:r>
          <w:fldChar w:fldCharType="begin"/>
        </w:r>
        <w:r>
          <w:instrText xml:space="preserve"> PAGEREF _Toc26139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8" w:history="1">
        <w:r>
          <w:rPr>
            <w:rFonts w:ascii="仿宋" w:eastAsia="仿宋" w:hAnsi="仿宋" w:cs="仿宋" w:hint="eastAsia"/>
            <w:lang w:eastAsia="zh-CN"/>
          </w:rPr>
          <w:t>(六)、电视信号传输服务项目投资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0" w:history="1">
        <w:r>
          <w:rPr>
            <w:rFonts w:ascii="仿宋" w:eastAsia="仿宋" w:hAnsi="仿宋" w:cs="仿宋" w:hint="eastAsia"/>
            <w:lang w:eastAsia="zh-CN"/>
          </w:rPr>
          <w:t>(七)、电视信号传输服务项目进度规划</w:t>
        </w:r>
        <w:r>
          <w:tab/>
        </w:r>
        <w:r>
          <w:fldChar w:fldCharType="begin"/>
        </w:r>
        <w:r>
          <w:instrText xml:space="preserve"> PAGEREF _Toc18290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_Toc18878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" w:history="1">
        <w:r>
          <w:rPr>
            <w:rFonts w:ascii="仿宋" w:eastAsia="仿宋" w:hAnsi="仿宋" w:cs="仿宋" w:hint="eastAsia"/>
            <w:lang w:eastAsia="zh-CN"/>
          </w:rPr>
          <w:t>(九)、电视信号传输服务项目综合评价</w:t>
        </w:r>
        <w:r>
          <w:tab/>
        </w:r>
        <w:r>
          <w:fldChar w:fldCharType="begin"/>
        </w:r>
        <w:r>
          <w:instrText xml:space="preserve"> PAGEREF _Toc2588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_Toc31536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_Toc4294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_Toc15791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_Toc8888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_Toc26498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_Toc22504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_Toc15129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_Toc25165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077" w:history="1">
        <w:r>
          <w:rPr>
            <w:rFonts w:ascii="仿宋" w:eastAsia="仿宋" w:hAnsi="仿宋" w:cs="仿宋" w:hint="eastAsia"/>
            <w:lang w:eastAsia="zh-CN"/>
          </w:rPr>
          <w:t>(五)、电视信号传输服务项目总投资</w:t>
        </w:r>
        <w:r>
          <w:tab/>
        </w:r>
        <w:r>
          <w:fldChar w:fldCharType="begin"/>
        </w:r>
        <w:r>
          <w:instrText xml:space="preserve"> PAGEREF _Toc6077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_Toc21532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4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_Toc20984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8" w:history="1">
        <w:r>
          <w:rPr>
            <w:rFonts w:ascii="仿宋" w:eastAsia="仿宋" w:hAnsi="仿宋" w:cs="仿宋" w:hint="eastAsia"/>
            <w:lang w:eastAsia="zh-CN"/>
          </w:rPr>
          <w:t>(一)、电视信号传输服务项目进度安排</w:t>
        </w:r>
        <w:r>
          <w:tab/>
        </w:r>
        <w:r>
          <w:fldChar w:fldCharType="begin"/>
        </w:r>
        <w:r>
          <w:instrText xml:space="preserve"> PAGEREF _Toc9388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4" w:history="1">
        <w:r>
          <w:rPr>
            <w:rFonts w:ascii="仿宋" w:eastAsia="仿宋" w:hAnsi="仿宋" w:cs="仿宋" w:hint="eastAsia"/>
            <w:lang w:eastAsia="zh-CN"/>
          </w:rPr>
          <w:t>(二)、电视信号传输服务项目实施保障措施</w:t>
        </w:r>
        <w:r>
          <w:tab/>
        </w:r>
        <w:r>
          <w:fldChar w:fldCharType="begin"/>
        </w:r>
        <w:r>
          <w:instrText xml:space="preserve"> PAGEREF _Toc22564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6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_Toc18865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_Toc25884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_Toc18130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_Toc14655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_Toc16637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_Toc23455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7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_Toc18776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_Toc3519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_Toc1153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_Toc20042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_Toc14577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_Toc27234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_Toc26001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_Toc23155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_Toc20153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9" w:history="1">
        <w:r>
          <w:rPr>
            <w:rFonts w:ascii="仿宋" w:eastAsia="仿宋" w:hAnsi="仿宋" w:cs="仿宋" w:hint="eastAsia"/>
            <w:lang w:eastAsia="zh-CN"/>
          </w:rPr>
          <w:t>(一)、电视信号传输服务项目背景分析</w:t>
        </w:r>
        <w:r>
          <w:tab/>
        </w:r>
        <w:r>
          <w:fldChar w:fldCharType="begin"/>
        </w:r>
        <w:r>
          <w:instrText xml:space="preserve"> PAGEREF _Toc20999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5" w:history="1">
        <w:r>
          <w:rPr>
            <w:rFonts w:ascii="仿宋" w:eastAsia="仿宋" w:hAnsi="仿宋" w:cs="仿宋" w:hint="eastAsia"/>
            <w:lang w:eastAsia="zh-CN"/>
          </w:rPr>
          <w:t>(二)、电视信号传输服务项目建设必要性分析</w:t>
        </w:r>
        <w:r>
          <w:tab/>
        </w:r>
        <w:r>
          <w:fldChar w:fldCharType="begin"/>
        </w:r>
        <w:r>
          <w:instrText xml:space="preserve"> PAGEREF _Toc12505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_Toc14948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0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_Toc29240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_Toc3023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_Toc18503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_Toc25383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_Toc20637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_Toc31787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_Toc21285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_Toc24825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_Toc24611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_Toc1509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_Toc4944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64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4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09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40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https://d.book118.com/026005022105010041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电视信号传输服务行业相关公司筹备报告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电视信号传输服务行业相关公司筹备报告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电视信号传输服务行业相关公司筹备报告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电视信号传输服务行业相关公司筹备报告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电视信号传输服务行业相关公司筹备报告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6005022105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2024-01-17T02:42:00Z</dcterms:created>
  <dcterms:modified xsi:type="dcterms:W3CDTF">2024-01-17T02:42:53Z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C35A4529B1B84347BAE48428EB5B4611_11</vt:lpwstr>
  </property>
  <property fmtid="{D5CDD505-2E9C-101B-9397-08002B2CF9AE}" pid="3" name="KSOProductBuildVer">
    <vt:lpwstr>2052-12.1.0.16120</vt:lpwstr>
  </property>
</Properties>
</file>