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娱乐会所项目规划设计方案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98" w:history="1">
        <w:r>
          <w:rPr>
            <w:rFonts w:ascii="仿宋" w:eastAsia="仿宋" w:hAnsi="仿宋" w:cs="仿宋" w:hint="eastAsia"/>
            <w:lang w:eastAsia="zh-CN"/>
          </w:rPr>
          <w:t>前言</w:t>
        </w:r>
        <w:r>
          <w:tab/>
        </w:r>
        <w:r>
          <w:fldChar w:fldCharType="begin"/>
        </w:r>
        <w:r>
          <w:instrText xml:space="preserve"> PAGEREF _Toc10698 \h </w:instrText>
        </w:r>
        <w:r>
          <w:fldChar w:fldCharType="separate"/>
        </w:r>
        <w:r>
          <w:t>3</w:t>
        </w:r>
        <w:r>
          <w:fldChar w:fldCharType="end"/>
        </w:r>
      </w:hyperlink>
    </w:p>
    <w:p>
      <w:pPr>
        <w:pStyle w:val="TOC1"/>
        <w:tabs>
          <w:tab w:val="right" w:leader="dot" w:pos="8306"/>
        </w:tabs>
      </w:pPr>
      <w:hyperlink w:anchor="_Toc4444" w:history="1">
        <w:r>
          <w:rPr>
            <w:rFonts w:ascii="仿宋" w:eastAsia="仿宋" w:hAnsi="仿宋" w:cs="仿宋" w:hint="eastAsia"/>
            <w:lang w:eastAsia="zh-CN"/>
          </w:rPr>
          <w:t>一、产品规划分析</w:t>
        </w:r>
        <w:r>
          <w:tab/>
        </w:r>
        <w:r>
          <w:fldChar w:fldCharType="begin"/>
        </w:r>
        <w:r>
          <w:instrText xml:space="preserve"> PAGEREF _Toc4444 \h </w:instrText>
        </w:r>
        <w:r>
          <w:fldChar w:fldCharType="separate"/>
        </w:r>
        <w:r>
          <w:t>3</w:t>
        </w:r>
        <w:r>
          <w:fldChar w:fldCharType="end"/>
        </w:r>
      </w:hyperlink>
    </w:p>
    <w:p>
      <w:pPr>
        <w:pStyle w:val="TOC2"/>
        <w:tabs>
          <w:tab w:val="right" w:leader="dot" w:pos="8306"/>
        </w:tabs>
      </w:pPr>
      <w:hyperlink w:anchor="_Toc26537" w:history="1">
        <w:r>
          <w:rPr>
            <w:rFonts w:ascii="仿宋" w:eastAsia="仿宋" w:hAnsi="仿宋" w:cs="仿宋" w:hint="eastAsia"/>
            <w:lang w:eastAsia="zh-CN"/>
          </w:rPr>
          <w:t>(一)、产品规划</w:t>
        </w:r>
        <w:r>
          <w:tab/>
        </w:r>
        <w:r>
          <w:fldChar w:fldCharType="begin"/>
        </w:r>
        <w:r>
          <w:instrText xml:space="preserve"> PAGEREF _Toc26537 \h </w:instrText>
        </w:r>
        <w:r>
          <w:fldChar w:fldCharType="separate"/>
        </w:r>
        <w:r>
          <w:t>3</w:t>
        </w:r>
        <w:r>
          <w:fldChar w:fldCharType="end"/>
        </w:r>
      </w:hyperlink>
    </w:p>
    <w:p>
      <w:pPr>
        <w:pStyle w:val="TOC2"/>
        <w:tabs>
          <w:tab w:val="right" w:leader="dot" w:pos="8306"/>
        </w:tabs>
      </w:pPr>
      <w:hyperlink w:anchor="_Toc1132" w:history="1">
        <w:r>
          <w:rPr>
            <w:rFonts w:ascii="仿宋" w:eastAsia="仿宋" w:hAnsi="仿宋" w:cs="仿宋" w:hint="eastAsia"/>
            <w:lang w:eastAsia="zh-CN"/>
          </w:rPr>
          <w:t>(二)、建设规模</w:t>
        </w:r>
        <w:r>
          <w:tab/>
        </w:r>
        <w:r>
          <w:fldChar w:fldCharType="begin"/>
        </w:r>
        <w:r>
          <w:instrText xml:space="preserve"> PAGEREF _Toc1132 \h </w:instrText>
        </w:r>
        <w:r>
          <w:fldChar w:fldCharType="separate"/>
        </w:r>
        <w:r>
          <w:t>4</w:t>
        </w:r>
        <w:r>
          <w:fldChar w:fldCharType="end"/>
        </w:r>
      </w:hyperlink>
    </w:p>
    <w:p>
      <w:pPr>
        <w:pStyle w:val="TOC1"/>
        <w:tabs>
          <w:tab w:val="right" w:leader="dot" w:pos="8306"/>
        </w:tabs>
      </w:pPr>
      <w:hyperlink w:anchor="_Toc15124" w:history="1">
        <w:r>
          <w:rPr>
            <w:rFonts w:ascii="仿宋" w:eastAsia="仿宋" w:hAnsi="仿宋" w:cs="仿宋" w:hint="eastAsia"/>
            <w:lang w:eastAsia="zh-CN"/>
          </w:rPr>
          <w:t>二、娱乐会所项目危机管理</w:t>
        </w:r>
        <w:r>
          <w:tab/>
        </w:r>
        <w:r>
          <w:fldChar w:fldCharType="begin"/>
        </w:r>
        <w:r>
          <w:instrText xml:space="preserve"> PAGEREF _Toc15124 \h </w:instrText>
        </w:r>
        <w:r>
          <w:fldChar w:fldCharType="separate"/>
        </w:r>
        <w:r>
          <w:t>5</w:t>
        </w:r>
        <w:r>
          <w:fldChar w:fldCharType="end"/>
        </w:r>
      </w:hyperlink>
    </w:p>
    <w:p>
      <w:pPr>
        <w:pStyle w:val="TOC2"/>
        <w:tabs>
          <w:tab w:val="right" w:leader="dot" w:pos="8306"/>
        </w:tabs>
      </w:pPr>
      <w:hyperlink w:anchor="_Toc27768" w:history="1">
        <w:r>
          <w:rPr>
            <w:rFonts w:ascii="仿宋" w:eastAsia="仿宋" w:hAnsi="仿宋" w:cs="仿宋" w:hint="eastAsia"/>
            <w:lang w:eastAsia="zh-CN"/>
          </w:rPr>
          <w:t>(一)、危机预警与识别</w:t>
        </w:r>
        <w:r>
          <w:tab/>
        </w:r>
        <w:r>
          <w:fldChar w:fldCharType="begin"/>
        </w:r>
        <w:r>
          <w:instrText xml:space="preserve"> PAGEREF _Toc27768 \h </w:instrText>
        </w:r>
        <w:r>
          <w:fldChar w:fldCharType="separate"/>
        </w:r>
        <w:r>
          <w:t>5</w:t>
        </w:r>
        <w:r>
          <w:fldChar w:fldCharType="end"/>
        </w:r>
      </w:hyperlink>
    </w:p>
    <w:p>
      <w:pPr>
        <w:pStyle w:val="TOC2"/>
        <w:tabs>
          <w:tab w:val="right" w:leader="dot" w:pos="8306"/>
        </w:tabs>
      </w:pPr>
      <w:hyperlink w:anchor="_Toc9128" w:history="1">
        <w:r>
          <w:rPr>
            <w:rFonts w:ascii="仿宋" w:eastAsia="仿宋" w:hAnsi="仿宋" w:cs="仿宋" w:hint="eastAsia"/>
            <w:lang w:eastAsia="zh-CN"/>
          </w:rPr>
          <w:t>(二)、危机应对与恢复</w:t>
        </w:r>
        <w:r>
          <w:tab/>
        </w:r>
        <w:r>
          <w:fldChar w:fldCharType="begin"/>
        </w:r>
        <w:r>
          <w:instrText xml:space="preserve"> PAGEREF _Toc9128 \h </w:instrText>
        </w:r>
        <w:r>
          <w:fldChar w:fldCharType="separate"/>
        </w:r>
        <w:r>
          <w:t>6</w:t>
        </w:r>
        <w:r>
          <w:fldChar w:fldCharType="end"/>
        </w:r>
      </w:hyperlink>
    </w:p>
    <w:p>
      <w:pPr>
        <w:pStyle w:val="TOC1"/>
        <w:tabs>
          <w:tab w:val="right" w:leader="dot" w:pos="8306"/>
        </w:tabs>
      </w:pPr>
      <w:hyperlink w:anchor="_Toc31157" w:history="1">
        <w:r>
          <w:rPr>
            <w:rFonts w:ascii="仿宋" w:eastAsia="仿宋" w:hAnsi="仿宋" w:cs="仿宋" w:hint="eastAsia"/>
            <w:lang w:eastAsia="zh-CN"/>
          </w:rPr>
          <w:t>三、娱乐会所项目绩效评估</w:t>
        </w:r>
        <w:r>
          <w:tab/>
        </w:r>
        <w:r>
          <w:fldChar w:fldCharType="begin"/>
        </w:r>
        <w:r>
          <w:instrText xml:space="preserve"> PAGEREF _Toc31157 \h </w:instrText>
        </w:r>
        <w:r>
          <w:fldChar w:fldCharType="separate"/>
        </w:r>
        <w:r>
          <w:t>7</w:t>
        </w:r>
        <w:r>
          <w:fldChar w:fldCharType="end"/>
        </w:r>
      </w:hyperlink>
    </w:p>
    <w:p>
      <w:pPr>
        <w:pStyle w:val="TOC2"/>
        <w:tabs>
          <w:tab w:val="right" w:leader="dot" w:pos="8306"/>
        </w:tabs>
      </w:pPr>
      <w:hyperlink w:anchor="_Toc11174" w:history="1">
        <w:r>
          <w:rPr>
            <w:rFonts w:ascii="仿宋" w:eastAsia="仿宋" w:hAnsi="仿宋" w:cs="仿宋" w:hint="eastAsia"/>
            <w:lang w:eastAsia="zh-CN"/>
          </w:rPr>
          <w:t>(一)、绩效评估指标</w:t>
        </w:r>
        <w:r>
          <w:tab/>
        </w:r>
        <w:r>
          <w:fldChar w:fldCharType="begin"/>
        </w:r>
        <w:r>
          <w:instrText xml:space="preserve"> PAGEREF _Toc11174 \h </w:instrText>
        </w:r>
        <w:r>
          <w:fldChar w:fldCharType="separate"/>
        </w:r>
        <w:r>
          <w:t>7</w:t>
        </w:r>
        <w:r>
          <w:fldChar w:fldCharType="end"/>
        </w:r>
      </w:hyperlink>
    </w:p>
    <w:p>
      <w:pPr>
        <w:pStyle w:val="TOC2"/>
        <w:tabs>
          <w:tab w:val="right" w:leader="dot" w:pos="8306"/>
        </w:tabs>
      </w:pPr>
      <w:hyperlink w:anchor="_Toc17591" w:history="1">
        <w:r>
          <w:rPr>
            <w:rFonts w:ascii="仿宋" w:eastAsia="仿宋" w:hAnsi="仿宋" w:cs="仿宋" w:hint="eastAsia"/>
            <w:lang w:eastAsia="zh-CN"/>
          </w:rPr>
          <w:t>(二)、绩效评估方法</w:t>
        </w:r>
        <w:r>
          <w:tab/>
        </w:r>
        <w:r>
          <w:fldChar w:fldCharType="begin"/>
        </w:r>
        <w:r>
          <w:instrText xml:space="preserve"> PAGEREF _Toc17591 \h </w:instrText>
        </w:r>
        <w:r>
          <w:fldChar w:fldCharType="separate"/>
        </w:r>
        <w:r>
          <w:t>8</w:t>
        </w:r>
        <w:r>
          <w:fldChar w:fldCharType="end"/>
        </w:r>
      </w:hyperlink>
    </w:p>
    <w:p>
      <w:pPr>
        <w:pStyle w:val="TOC2"/>
        <w:tabs>
          <w:tab w:val="right" w:leader="dot" w:pos="8306"/>
        </w:tabs>
      </w:pPr>
      <w:hyperlink w:anchor="_Toc19270" w:history="1">
        <w:r>
          <w:rPr>
            <w:rFonts w:ascii="仿宋" w:eastAsia="仿宋" w:hAnsi="仿宋" w:cs="仿宋" w:hint="eastAsia"/>
            <w:lang w:eastAsia="zh-CN"/>
          </w:rPr>
          <w:t>(三)、绩效评估周期</w:t>
        </w:r>
        <w:r>
          <w:tab/>
        </w:r>
        <w:r>
          <w:fldChar w:fldCharType="begin"/>
        </w:r>
        <w:r>
          <w:instrText xml:space="preserve"> PAGEREF _Toc19270 \h </w:instrText>
        </w:r>
        <w:r>
          <w:fldChar w:fldCharType="separate"/>
        </w:r>
        <w:r>
          <w:t>9</w:t>
        </w:r>
        <w:r>
          <w:fldChar w:fldCharType="end"/>
        </w:r>
      </w:hyperlink>
    </w:p>
    <w:p>
      <w:pPr>
        <w:pStyle w:val="TOC1"/>
        <w:tabs>
          <w:tab w:val="right" w:leader="dot" w:pos="8306"/>
        </w:tabs>
      </w:pPr>
      <w:hyperlink w:anchor="_Toc26373" w:history="1">
        <w:r>
          <w:rPr>
            <w:rFonts w:ascii="仿宋" w:eastAsia="仿宋" w:hAnsi="仿宋" w:cs="仿宋" w:hint="eastAsia"/>
            <w:lang w:eastAsia="zh-CN"/>
          </w:rPr>
          <w:t>四、娱乐会所项目选址可行性分析</w:t>
        </w:r>
        <w:r>
          <w:tab/>
        </w:r>
        <w:r>
          <w:fldChar w:fldCharType="begin"/>
        </w:r>
        <w:r>
          <w:instrText xml:space="preserve"> PAGEREF _Toc26373 \h </w:instrText>
        </w:r>
        <w:r>
          <w:fldChar w:fldCharType="separate"/>
        </w:r>
        <w:r>
          <w:t>10</w:t>
        </w:r>
        <w:r>
          <w:fldChar w:fldCharType="end"/>
        </w:r>
      </w:hyperlink>
    </w:p>
    <w:p>
      <w:pPr>
        <w:pStyle w:val="TOC2"/>
        <w:tabs>
          <w:tab w:val="right" w:leader="dot" w:pos="8306"/>
        </w:tabs>
      </w:pPr>
      <w:hyperlink w:anchor="_Toc22390" w:history="1">
        <w:r>
          <w:rPr>
            <w:rFonts w:ascii="仿宋" w:eastAsia="仿宋" w:hAnsi="仿宋" w:cs="仿宋" w:hint="eastAsia"/>
            <w:lang w:eastAsia="zh-CN"/>
          </w:rPr>
          <w:t>(一)、娱乐会所项目选址</w:t>
        </w:r>
        <w:r>
          <w:tab/>
        </w:r>
        <w:r>
          <w:fldChar w:fldCharType="begin"/>
        </w:r>
        <w:r>
          <w:instrText xml:space="preserve"> PAGEREF _Toc22390 \h </w:instrText>
        </w:r>
        <w:r>
          <w:fldChar w:fldCharType="separate"/>
        </w:r>
        <w:r>
          <w:t>10</w:t>
        </w:r>
        <w:r>
          <w:fldChar w:fldCharType="end"/>
        </w:r>
      </w:hyperlink>
    </w:p>
    <w:p>
      <w:pPr>
        <w:pStyle w:val="TOC2"/>
        <w:tabs>
          <w:tab w:val="right" w:leader="dot" w:pos="8306"/>
        </w:tabs>
      </w:pPr>
      <w:hyperlink w:anchor="_Toc1356" w:history="1">
        <w:r>
          <w:rPr>
            <w:rFonts w:ascii="仿宋" w:eastAsia="仿宋" w:hAnsi="仿宋" w:cs="仿宋" w:hint="eastAsia"/>
            <w:lang w:eastAsia="zh-CN"/>
          </w:rPr>
          <w:t>(二)、用地控制指标</w:t>
        </w:r>
        <w:r>
          <w:tab/>
        </w:r>
        <w:r>
          <w:fldChar w:fldCharType="begin"/>
        </w:r>
        <w:r>
          <w:instrText xml:space="preserve"> PAGEREF _Toc1356 \h </w:instrText>
        </w:r>
        <w:r>
          <w:fldChar w:fldCharType="separate"/>
        </w:r>
        <w:r>
          <w:t>10</w:t>
        </w:r>
        <w:r>
          <w:fldChar w:fldCharType="end"/>
        </w:r>
      </w:hyperlink>
    </w:p>
    <w:p>
      <w:pPr>
        <w:pStyle w:val="TOC2"/>
        <w:tabs>
          <w:tab w:val="right" w:leader="dot" w:pos="8306"/>
        </w:tabs>
      </w:pPr>
      <w:hyperlink w:anchor="_Toc24509" w:history="1">
        <w:r>
          <w:rPr>
            <w:rFonts w:ascii="仿宋" w:eastAsia="仿宋" w:hAnsi="仿宋" w:cs="仿宋" w:hint="eastAsia"/>
            <w:lang w:eastAsia="zh-CN"/>
          </w:rPr>
          <w:t>(三)、节约用地措施</w:t>
        </w:r>
        <w:r>
          <w:tab/>
        </w:r>
        <w:r>
          <w:fldChar w:fldCharType="begin"/>
        </w:r>
        <w:r>
          <w:instrText xml:space="preserve"> PAGEREF _Toc24509 \h </w:instrText>
        </w:r>
        <w:r>
          <w:fldChar w:fldCharType="separate"/>
        </w:r>
        <w:r>
          <w:t>12</w:t>
        </w:r>
        <w:r>
          <w:fldChar w:fldCharType="end"/>
        </w:r>
      </w:hyperlink>
    </w:p>
    <w:p>
      <w:pPr>
        <w:pStyle w:val="TOC2"/>
        <w:tabs>
          <w:tab w:val="right" w:leader="dot" w:pos="8306"/>
        </w:tabs>
      </w:pPr>
      <w:hyperlink w:anchor="_Toc16449" w:history="1">
        <w:r>
          <w:rPr>
            <w:rFonts w:ascii="仿宋" w:eastAsia="仿宋" w:hAnsi="仿宋" w:cs="仿宋" w:hint="eastAsia"/>
            <w:lang w:eastAsia="zh-CN"/>
          </w:rPr>
          <w:t>(四)、总图布置方案</w:t>
        </w:r>
        <w:r>
          <w:tab/>
        </w:r>
        <w:r>
          <w:fldChar w:fldCharType="begin"/>
        </w:r>
        <w:r>
          <w:instrText xml:space="preserve"> PAGEREF _Toc16449 \h </w:instrText>
        </w:r>
        <w:r>
          <w:fldChar w:fldCharType="separate"/>
        </w:r>
        <w:r>
          <w:t>13</w:t>
        </w:r>
        <w:r>
          <w:fldChar w:fldCharType="end"/>
        </w:r>
      </w:hyperlink>
    </w:p>
    <w:p>
      <w:pPr>
        <w:pStyle w:val="TOC2"/>
        <w:tabs>
          <w:tab w:val="right" w:leader="dot" w:pos="8306"/>
        </w:tabs>
      </w:pPr>
      <w:hyperlink w:anchor="_Toc15392" w:history="1">
        <w:r>
          <w:rPr>
            <w:rFonts w:ascii="仿宋" w:eastAsia="仿宋" w:hAnsi="仿宋" w:cs="仿宋" w:hint="eastAsia"/>
            <w:lang w:eastAsia="zh-CN"/>
          </w:rPr>
          <w:t>(五)、选址综合评价</w:t>
        </w:r>
        <w:r>
          <w:tab/>
        </w:r>
        <w:r>
          <w:fldChar w:fldCharType="begin"/>
        </w:r>
        <w:r>
          <w:instrText xml:space="preserve"> PAGEREF _Toc15392 \h </w:instrText>
        </w:r>
        <w:r>
          <w:fldChar w:fldCharType="separate"/>
        </w:r>
        <w:r>
          <w:t>14</w:t>
        </w:r>
        <w:r>
          <w:fldChar w:fldCharType="end"/>
        </w:r>
      </w:hyperlink>
    </w:p>
    <w:p>
      <w:pPr>
        <w:pStyle w:val="TOC1"/>
        <w:tabs>
          <w:tab w:val="right" w:leader="dot" w:pos="8306"/>
        </w:tabs>
      </w:pPr>
      <w:hyperlink w:anchor="_Toc26989" w:history="1">
        <w:r>
          <w:rPr>
            <w:rFonts w:ascii="仿宋" w:eastAsia="仿宋" w:hAnsi="仿宋" w:cs="仿宋" w:hint="eastAsia"/>
            <w:lang w:eastAsia="zh-CN"/>
          </w:rPr>
          <w:t>五、娱乐会所项目概论</w:t>
        </w:r>
        <w:r>
          <w:tab/>
        </w:r>
        <w:r>
          <w:fldChar w:fldCharType="begin"/>
        </w:r>
        <w:r>
          <w:instrText xml:space="preserve"> PAGEREF _Toc26989 \h </w:instrText>
        </w:r>
        <w:r>
          <w:fldChar w:fldCharType="separate"/>
        </w:r>
        <w:r>
          <w:t>16</w:t>
        </w:r>
        <w:r>
          <w:fldChar w:fldCharType="end"/>
        </w:r>
      </w:hyperlink>
    </w:p>
    <w:p>
      <w:pPr>
        <w:pStyle w:val="TOC2"/>
        <w:tabs>
          <w:tab w:val="right" w:leader="dot" w:pos="8306"/>
        </w:tabs>
      </w:pPr>
      <w:hyperlink w:anchor="_Toc21303" w:history="1">
        <w:r>
          <w:rPr>
            <w:rFonts w:ascii="仿宋" w:eastAsia="仿宋" w:hAnsi="仿宋" w:cs="仿宋" w:hint="eastAsia"/>
            <w:lang w:eastAsia="zh-CN"/>
          </w:rPr>
          <w:t>(一)、娱乐会所项目概况</w:t>
        </w:r>
        <w:r>
          <w:tab/>
        </w:r>
        <w:r>
          <w:fldChar w:fldCharType="begin"/>
        </w:r>
        <w:r>
          <w:instrText xml:space="preserve"> PAGEREF _Toc21303 \h </w:instrText>
        </w:r>
        <w:r>
          <w:fldChar w:fldCharType="separate"/>
        </w:r>
        <w:r>
          <w:t>16</w:t>
        </w:r>
        <w:r>
          <w:fldChar w:fldCharType="end"/>
        </w:r>
      </w:hyperlink>
    </w:p>
    <w:p>
      <w:pPr>
        <w:pStyle w:val="TOC2"/>
        <w:tabs>
          <w:tab w:val="right" w:leader="dot" w:pos="8306"/>
        </w:tabs>
      </w:pPr>
      <w:hyperlink w:anchor="_Toc887" w:history="1">
        <w:r>
          <w:rPr>
            <w:rFonts w:ascii="仿宋" w:eastAsia="仿宋" w:hAnsi="仿宋" w:cs="仿宋" w:hint="eastAsia"/>
            <w:lang w:eastAsia="zh-CN"/>
          </w:rPr>
          <w:t>(二)、娱乐会所项目目标</w:t>
        </w:r>
        <w:r>
          <w:tab/>
        </w:r>
        <w:r>
          <w:fldChar w:fldCharType="begin"/>
        </w:r>
        <w:r>
          <w:instrText xml:space="preserve"> PAGEREF _Toc887 \h </w:instrText>
        </w:r>
        <w:r>
          <w:fldChar w:fldCharType="separate"/>
        </w:r>
        <w:r>
          <w:t>18</w:t>
        </w:r>
        <w:r>
          <w:fldChar w:fldCharType="end"/>
        </w:r>
      </w:hyperlink>
    </w:p>
    <w:p>
      <w:pPr>
        <w:pStyle w:val="TOC2"/>
        <w:tabs>
          <w:tab w:val="right" w:leader="dot" w:pos="8306"/>
        </w:tabs>
      </w:pPr>
      <w:hyperlink w:anchor="_Toc8656" w:history="1">
        <w:r>
          <w:rPr>
            <w:rFonts w:ascii="仿宋" w:eastAsia="仿宋" w:hAnsi="仿宋" w:cs="仿宋" w:hint="eastAsia"/>
            <w:lang w:eastAsia="zh-CN"/>
          </w:rPr>
          <w:t>(三)、娱乐会所项目提出的理由</w:t>
        </w:r>
        <w:r>
          <w:tab/>
        </w:r>
        <w:r>
          <w:fldChar w:fldCharType="begin"/>
        </w:r>
        <w:r>
          <w:instrText xml:space="preserve"> PAGEREF _Toc8656 \h </w:instrText>
        </w:r>
        <w:r>
          <w:fldChar w:fldCharType="separate"/>
        </w:r>
        <w:r>
          <w:t>19</w:t>
        </w:r>
        <w:r>
          <w:fldChar w:fldCharType="end"/>
        </w:r>
      </w:hyperlink>
    </w:p>
    <w:p>
      <w:pPr>
        <w:pStyle w:val="TOC2"/>
        <w:tabs>
          <w:tab w:val="right" w:leader="dot" w:pos="8306"/>
        </w:tabs>
      </w:pPr>
      <w:hyperlink w:anchor="_Toc4522" w:history="1">
        <w:r>
          <w:rPr>
            <w:rFonts w:ascii="仿宋" w:eastAsia="仿宋" w:hAnsi="仿宋" w:cs="仿宋" w:hint="eastAsia"/>
            <w:lang w:eastAsia="zh-CN"/>
          </w:rPr>
          <w:t>(四)、娱乐会所项目意义</w:t>
        </w:r>
        <w:r>
          <w:tab/>
        </w:r>
        <w:r>
          <w:fldChar w:fldCharType="begin"/>
        </w:r>
        <w:r>
          <w:instrText xml:space="preserve"> PAGEREF _Toc4522 \h </w:instrText>
        </w:r>
        <w:r>
          <w:fldChar w:fldCharType="separate"/>
        </w:r>
        <w:r>
          <w:t>20</w:t>
        </w:r>
        <w:r>
          <w:fldChar w:fldCharType="end"/>
        </w:r>
      </w:hyperlink>
    </w:p>
    <w:p>
      <w:pPr>
        <w:pStyle w:val="TOC2"/>
        <w:tabs>
          <w:tab w:val="right" w:leader="dot" w:pos="8306"/>
        </w:tabs>
      </w:pPr>
      <w:hyperlink w:anchor="_Toc6361" w:history="1">
        <w:r>
          <w:rPr>
            <w:rFonts w:ascii="仿宋" w:eastAsia="仿宋" w:hAnsi="仿宋" w:cs="仿宋" w:hint="eastAsia"/>
            <w:lang w:eastAsia="zh-CN"/>
          </w:rPr>
          <w:t>(五)、娱乐会所项目背景</w:t>
        </w:r>
        <w:r>
          <w:tab/>
        </w:r>
        <w:r>
          <w:fldChar w:fldCharType="begin"/>
        </w:r>
        <w:r>
          <w:instrText xml:space="preserve"> PAGEREF _Toc6361 \h </w:instrText>
        </w:r>
        <w:r>
          <w:fldChar w:fldCharType="separate"/>
        </w:r>
        <w:r>
          <w:t>21</w:t>
        </w:r>
        <w:r>
          <w:fldChar w:fldCharType="end"/>
        </w:r>
      </w:hyperlink>
    </w:p>
    <w:p>
      <w:pPr>
        <w:pStyle w:val="TOC1"/>
        <w:tabs>
          <w:tab w:val="right" w:leader="dot" w:pos="8306"/>
        </w:tabs>
      </w:pPr>
      <w:hyperlink w:anchor="_Toc6348" w:history="1">
        <w:r>
          <w:rPr>
            <w:rFonts w:ascii="仿宋" w:eastAsia="仿宋" w:hAnsi="仿宋" w:cs="仿宋" w:hint="eastAsia"/>
            <w:lang w:eastAsia="zh-CN"/>
          </w:rPr>
          <w:t>六、娱乐会所项目土建工程</w:t>
        </w:r>
        <w:r>
          <w:tab/>
        </w:r>
        <w:r>
          <w:fldChar w:fldCharType="begin"/>
        </w:r>
        <w:r>
          <w:instrText xml:space="preserve"> PAGEREF _Toc6348 \h </w:instrText>
        </w:r>
        <w:r>
          <w:fldChar w:fldCharType="separate"/>
        </w:r>
        <w:r>
          <w:t>22</w:t>
        </w:r>
        <w:r>
          <w:fldChar w:fldCharType="end"/>
        </w:r>
      </w:hyperlink>
    </w:p>
    <w:p>
      <w:pPr>
        <w:pStyle w:val="TOC2"/>
        <w:tabs>
          <w:tab w:val="right" w:leader="dot" w:pos="8306"/>
        </w:tabs>
      </w:pPr>
      <w:hyperlink w:anchor="_Toc19299" w:history="1">
        <w:r>
          <w:rPr>
            <w:rFonts w:ascii="仿宋" w:eastAsia="仿宋" w:hAnsi="仿宋" w:cs="仿宋" w:hint="eastAsia"/>
            <w:lang w:eastAsia="zh-CN"/>
          </w:rPr>
          <w:t>(一)、建筑工程设计原则</w:t>
        </w:r>
        <w:r>
          <w:tab/>
        </w:r>
        <w:r>
          <w:fldChar w:fldCharType="begin"/>
        </w:r>
        <w:r>
          <w:instrText xml:space="preserve"> PAGEREF _Toc19299 \h </w:instrText>
        </w:r>
        <w:r>
          <w:fldChar w:fldCharType="separate"/>
        </w:r>
        <w:r>
          <w:t>22</w:t>
        </w:r>
        <w:r>
          <w:fldChar w:fldCharType="end"/>
        </w:r>
      </w:hyperlink>
    </w:p>
    <w:p>
      <w:pPr>
        <w:pStyle w:val="TOC2"/>
        <w:tabs>
          <w:tab w:val="right" w:leader="dot" w:pos="8306"/>
        </w:tabs>
      </w:pPr>
      <w:hyperlink w:anchor="_Toc893" w:history="1">
        <w:r>
          <w:rPr>
            <w:rFonts w:ascii="仿宋" w:eastAsia="仿宋" w:hAnsi="仿宋" w:cs="仿宋" w:hint="eastAsia"/>
            <w:lang w:eastAsia="zh-CN"/>
          </w:rPr>
          <w:t>(二)、土建工程设计年限及安全等级</w:t>
        </w:r>
        <w:r>
          <w:tab/>
        </w:r>
        <w:r>
          <w:fldChar w:fldCharType="begin"/>
        </w:r>
        <w:r>
          <w:instrText xml:space="preserve"> PAGEREF _Toc893 \h </w:instrText>
        </w:r>
        <w:r>
          <w:fldChar w:fldCharType="separate"/>
        </w:r>
        <w:r>
          <w:t>23</w:t>
        </w:r>
        <w:r>
          <w:fldChar w:fldCharType="end"/>
        </w:r>
      </w:hyperlink>
    </w:p>
    <w:p>
      <w:pPr>
        <w:pStyle w:val="TOC2"/>
        <w:tabs>
          <w:tab w:val="right" w:leader="dot" w:pos="8306"/>
        </w:tabs>
      </w:pPr>
      <w:hyperlink w:anchor="_Toc30208" w:history="1">
        <w:r>
          <w:rPr>
            <w:rFonts w:ascii="仿宋" w:eastAsia="仿宋" w:hAnsi="仿宋" w:cs="仿宋" w:hint="eastAsia"/>
            <w:lang w:eastAsia="zh-CN"/>
          </w:rPr>
          <w:t>(三)、建筑工程设计总体要求</w:t>
        </w:r>
        <w:r>
          <w:tab/>
        </w:r>
        <w:r>
          <w:fldChar w:fldCharType="begin"/>
        </w:r>
        <w:r>
          <w:instrText xml:space="preserve"> PAGEREF _Toc30208 \h </w:instrText>
        </w:r>
        <w:r>
          <w:fldChar w:fldCharType="separate"/>
        </w:r>
        <w:r>
          <w:t>25</w:t>
        </w:r>
        <w:r>
          <w:fldChar w:fldCharType="end"/>
        </w:r>
      </w:hyperlink>
    </w:p>
    <w:p>
      <w:pPr>
        <w:pStyle w:val="TOC2"/>
        <w:tabs>
          <w:tab w:val="right" w:leader="dot" w:pos="8306"/>
        </w:tabs>
      </w:pPr>
      <w:hyperlink w:anchor="_Toc28341" w:history="1">
        <w:r>
          <w:rPr>
            <w:rFonts w:ascii="仿宋" w:eastAsia="仿宋" w:hAnsi="仿宋" w:cs="仿宋" w:hint="eastAsia"/>
            <w:lang w:eastAsia="zh-CN"/>
          </w:rPr>
          <w:t>(四)、土建工程建设指标</w:t>
        </w:r>
        <w:r>
          <w:tab/>
        </w:r>
        <w:r>
          <w:fldChar w:fldCharType="begin"/>
        </w:r>
        <w:r>
          <w:instrText xml:space="preserve"> PAGEREF _Toc28341 \h </w:instrText>
        </w:r>
        <w:r>
          <w:fldChar w:fldCharType="separate"/>
        </w:r>
        <w:r>
          <w:t>25</w:t>
        </w:r>
        <w:r>
          <w:fldChar w:fldCharType="end"/>
        </w:r>
      </w:hyperlink>
    </w:p>
    <w:p>
      <w:pPr>
        <w:pStyle w:val="TOC1"/>
        <w:tabs>
          <w:tab w:val="right" w:leader="dot" w:pos="8306"/>
        </w:tabs>
      </w:pPr>
      <w:hyperlink w:anchor="_Toc29129" w:history="1">
        <w:r>
          <w:rPr>
            <w:rFonts w:ascii="仿宋" w:eastAsia="仿宋" w:hAnsi="仿宋" w:cs="仿宋" w:hint="eastAsia"/>
            <w:lang w:eastAsia="zh-CN"/>
          </w:rPr>
          <w:t>七、娱乐会所项目创新与研发</w:t>
        </w:r>
        <w:r>
          <w:tab/>
        </w:r>
        <w:r>
          <w:fldChar w:fldCharType="begin"/>
        </w:r>
        <w:r>
          <w:instrText xml:space="preserve"> PAGEREF _Toc29129 \h </w:instrText>
        </w:r>
        <w:r>
          <w:fldChar w:fldCharType="separate"/>
        </w:r>
        <w:r>
          <w:t>25</w:t>
        </w:r>
        <w:r>
          <w:fldChar w:fldCharType="end"/>
        </w:r>
      </w:hyperlink>
    </w:p>
    <w:p>
      <w:pPr>
        <w:pStyle w:val="TOC2"/>
        <w:tabs>
          <w:tab w:val="right" w:leader="dot" w:pos="8306"/>
        </w:tabs>
      </w:pPr>
      <w:hyperlink w:anchor="_Toc18210" w:history="1">
        <w:r>
          <w:rPr>
            <w:rFonts w:ascii="仿宋" w:eastAsia="仿宋" w:hAnsi="仿宋" w:cs="仿宋" w:hint="eastAsia"/>
            <w:lang w:eastAsia="zh-CN"/>
          </w:rPr>
          <w:t>(一)、创新策略与方向</w:t>
        </w:r>
        <w:r>
          <w:tab/>
        </w:r>
        <w:r>
          <w:fldChar w:fldCharType="begin"/>
        </w:r>
        <w:r>
          <w:instrText xml:space="preserve"> PAGEREF _Toc18210 \h </w:instrText>
        </w:r>
        <w:r>
          <w:fldChar w:fldCharType="separate"/>
        </w:r>
        <w:r>
          <w:t>25</w:t>
        </w:r>
        <w:r>
          <w:fldChar w:fldCharType="end"/>
        </w:r>
      </w:hyperlink>
    </w:p>
    <w:p>
      <w:pPr>
        <w:pStyle w:val="TOC2"/>
        <w:tabs>
          <w:tab w:val="right" w:leader="dot" w:pos="8306"/>
        </w:tabs>
      </w:pPr>
      <w:hyperlink w:anchor="_Toc30922" w:history="1">
        <w:r>
          <w:rPr>
            <w:rFonts w:ascii="仿宋" w:eastAsia="仿宋" w:hAnsi="仿宋" w:cs="仿宋" w:hint="eastAsia"/>
            <w:lang w:eastAsia="zh-CN"/>
          </w:rPr>
          <w:t>(二)、研发规划与投入</w:t>
        </w:r>
        <w:r>
          <w:tab/>
        </w:r>
        <w:r>
          <w:fldChar w:fldCharType="begin"/>
        </w:r>
        <w:r>
          <w:instrText xml:space="preserve"> PAGEREF _Toc30922 \h </w:instrText>
        </w:r>
        <w:r>
          <w:fldChar w:fldCharType="separate"/>
        </w:r>
        <w:r>
          <w:t>27</w:t>
        </w:r>
        <w:r>
          <w:fldChar w:fldCharType="end"/>
        </w:r>
      </w:hyperlink>
    </w:p>
    <w:p>
      <w:pPr>
        <w:pStyle w:val="TOC1"/>
        <w:tabs>
          <w:tab w:val="right" w:leader="dot" w:pos="8306"/>
        </w:tabs>
      </w:pPr>
      <w:hyperlink w:anchor="_Toc9834" w:history="1">
        <w:r>
          <w:rPr>
            <w:rFonts w:ascii="仿宋" w:eastAsia="仿宋" w:hAnsi="仿宋" w:cs="仿宋" w:hint="eastAsia"/>
            <w:lang w:eastAsia="zh-CN"/>
          </w:rPr>
          <w:t>八、娱乐会所项目社会影响</w:t>
        </w:r>
        <w:r>
          <w:tab/>
        </w:r>
        <w:r>
          <w:fldChar w:fldCharType="begin"/>
        </w:r>
        <w:r>
          <w:instrText xml:space="preserve"> PAGEREF _Toc9834 \h </w:instrText>
        </w:r>
        <w:r>
          <w:fldChar w:fldCharType="separate"/>
        </w:r>
        <w:r>
          <w:t>29</w:t>
        </w:r>
        <w:r>
          <w:fldChar w:fldCharType="end"/>
        </w:r>
      </w:hyperlink>
    </w:p>
    <w:p>
      <w:pPr>
        <w:pStyle w:val="TOC2"/>
        <w:tabs>
          <w:tab w:val="right" w:leader="dot" w:pos="8306"/>
        </w:tabs>
      </w:pPr>
      <w:hyperlink w:anchor="_Toc3758" w:history="1">
        <w:r>
          <w:rPr>
            <w:rFonts w:ascii="仿宋" w:eastAsia="仿宋" w:hAnsi="仿宋" w:cs="仿宋" w:hint="eastAsia"/>
            <w:lang w:eastAsia="zh-CN"/>
          </w:rPr>
          <w:t>(一)、社会责任与义务</w:t>
        </w:r>
        <w:r>
          <w:tab/>
        </w:r>
        <w:r>
          <w:fldChar w:fldCharType="begin"/>
        </w:r>
        <w:r>
          <w:instrText xml:space="preserve"> PAGEREF _Toc3758 \h </w:instrText>
        </w:r>
        <w:r>
          <w:fldChar w:fldCharType="separate"/>
        </w:r>
        <w:r>
          <w:t>29</w:t>
        </w:r>
        <w:r>
          <w:fldChar w:fldCharType="end"/>
        </w:r>
      </w:hyperlink>
    </w:p>
    <w:p>
      <w:pPr>
        <w:pStyle w:val="TOC2"/>
        <w:tabs>
          <w:tab w:val="right" w:leader="dot" w:pos="8306"/>
        </w:tabs>
      </w:pPr>
      <w:hyperlink w:anchor="_Toc6056" w:history="1">
        <w:r>
          <w:rPr>
            <w:rFonts w:ascii="仿宋" w:eastAsia="仿宋" w:hAnsi="仿宋" w:cs="仿宋" w:hint="eastAsia"/>
            <w:lang w:eastAsia="zh-CN"/>
          </w:rPr>
          <w:t>(二)、社会参与与沟通</w:t>
        </w:r>
        <w:r>
          <w:tab/>
        </w:r>
        <w:r>
          <w:fldChar w:fldCharType="begin"/>
        </w:r>
        <w:r>
          <w:instrText xml:space="preserve"> PAGEREF _Toc6056 \h </w:instrText>
        </w:r>
        <w:r>
          <w:fldChar w:fldCharType="separate"/>
        </w:r>
        <w:r>
          <w:t>29</w:t>
        </w:r>
        <w:r>
          <w:fldChar w:fldCharType="end"/>
        </w:r>
      </w:hyperlink>
    </w:p>
    <w:p>
      <w:pPr>
        <w:pStyle w:val="TOC1"/>
        <w:tabs>
          <w:tab w:val="right" w:leader="dot" w:pos="8306"/>
        </w:tabs>
      </w:pPr>
      <w:hyperlink w:anchor="_Toc14297" w:history="1">
        <w:r>
          <w:rPr>
            <w:rFonts w:ascii="仿宋" w:eastAsia="仿宋" w:hAnsi="仿宋" w:cs="仿宋" w:hint="eastAsia"/>
            <w:lang w:eastAsia="zh-CN"/>
          </w:rPr>
          <w:t>九、娱乐会所项目人力资源培养与发展</w:t>
        </w:r>
        <w:r>
          <w:tab/>
        </w:r>
        <w:r>
          <w:fldChar w:fldCharType="begin"/>
        </w:r>
        <w:r>
          <w:instrText xml:space="preserve"> PAGEREF _Toc14297 \h </w:instrText>
        </w:r>
        <w:r>
          <w:fldChar w:fldCharType="separate"/>
        </w:r>
        <w:r>
          <w:t>30</w:t>
        </w:r>
        <w:r>
          <w:fldChar w:fldCharType="end"/>
        </w:r>
      </w:hyperlink>
    </w:p>
    <w:p>
      <w:pPr>
        <w:pStyle w:val="TOC2"/>
        <w:tabs>
          <w:tab w:val="right" w:leader="dot" w:pos="8306"/>
        </w:tabs>
      </w:pPr>
      <w:hyperlink w:anchor="_Toc25752" w:history="1">
        <w:r>
          <w:rPr>
            <w:rFonts w:ascii="仿宋" w:eastAsia="仿宋" w:hAnsi="仿宋" w:cs="仿宋" w:hint="eastAsia"/>
            <w:lang w:eastAsia="zh-CN"/>
          </w:rPr>
          <w:t>(一)、人才需求与规划</w:t>
        </w:r>
        <w:r>
          <w:tab/>
        </w:r>
        <w:r>
          <w:fldChar w:fldCharType="begin"/>
        </w:r>
        <w:r>
          <w:instrText xml:space="preserve"> PAGEREF _Toc25752 \h </w:instrText>
        </w:r>
        <w:r>
          <w:fldChar w:fldCharType="separate"/>
        </w:r>
        <w:r>
          <w:t>30</w:t>
        </w:r>
        <w:r>
          <w:fldChar w:fldCharType="end"/>
        </w:r>
      </w:hyperlink>
    </w:p>
    <w:p>
      <w:pPr>
        <w:pStyle w:val="TOC2"/>
        <w:tabs>
          <w:tab w:val="right" w:leader="dot" w:pos="8306"/>
        </w:tabs>
      </w:pPr>
      <w:hyperlink w:anchor="_Toc14937" w:history="1">
        <w:r>
          <w:rPr>
            <w:rFonts w:ascii="仿宋" w:eastAsia="仿宋" w:hAnsi="仿宋" w:cs="仿宋" w:hint="eastAsia"/>
            <w:lang w:eastAsia="zh-CN"/>
          </w:rPr>
          <w:t>(二)、培训与发展计划</w:t>
        </w:r>
        <w:r>
          <w:tab/>
        </w:r>
        <w:r>
          <w:fldChar w:fldCharType="begin"/>
        </w:r>
        <w:r>
          <w:instrText xml:space="preserve"> PAGEREF _Toc14937 \h </w:instrText>
        </w:r>
        <w:r>
          <w:fldChar w:fldCharType="separate"/>
        </w:r>
        <w:r>
          <w:t>31</w:t>
        </w:r>
        <w:r>
          <w:fldChar w:fldCharType="end"/>
        </w:r>
      </w:hyperlink>
    </w:p>
    <w:p>
      <w:pPr>
        <w:pStyle w:val="TOC1"/>
        <w:tabs>
          <w:tab w:val="right" w:leader="dot" w:pos="8306"/>
        </w:tabs>
      </w:pPr>
      <w:hyperlink w:anchor="_Toc22857" w:history="1">
        <w:r>
          <w:rPr>
            <w:rFonts w:ascii="仿宋" w:eastAsia="仿宋" w:hAnsi="仿宋" w:cs="仿宋" w:hint="eastAsia"/>
            <w:lang w:eastAsia="zh-CN"/>
          </w:rPr>
          <w:t>十、娱乐会所项目计划安排</w:t>
        </w:r>
        <w:r>
          <w:tab/>
        </w:r>
        <w:r>
          <w:fldChar w:fldCharType="begin"/>
        </w:r>
        <w:r>
          <w:instrText xml:space="preserve"> PAGEREF _Toc22857 \h </w:instrText>
        </w:r>
        <w:r>
          <w:fldChar w:fldCharType="separate"/>
        </w:r>
        <w:r>
          <w:t>31</w:t>
        </w:r>
        <w:r>
          <w:fldChar w:fldCharType="end"/>
        </w:r>
      </w:hyperlink>
    </w:p>
    <w:p>
      <w:pPr>
        <w:pStyle w:val="TOC2"/>
        <w:tabs>
          <w:tab w:val="right" w:leader="dot" w:pos="8306"/>
        </w:tabs>
      </w:pPr>
      <w:hyperlink w:anchor="_Toc16211" w:history="1">
        <w:r>
          <w:rPr>
            <w:rFonts w:ascii="仿宋" w:eastAsia="仿宋" w:hAnsi="仿宋" w:cs="仿宋" w:hint="eastAsia"/>
            <w:lang w:eastAsia="zh-CN"/>
          </w:rPr>
          <w:t>(一)、建设周期</w:t>
        </w:r>
        <w:r>
          <w:tab/>
        </w:r>
        <w:r>
          <w:fldChar w:fldCharType="begin"/>
        </w:r>
        <w:r>
          <w:instrText xml:space="preserve"> PAGEREF _Toc16211 \h </w:instrText>
        </w:r>
        <w:r>
          <w:fldChar w:fldCharType="separate"/>
        </w:r>
        <w:r>
          <w:t>31</w:t>
        </w:r>
        <w:r>
          <w:fldChar w:fldCharType="end"/>
        </w:r>
      </w:hyperlink>
    </w:p>
    <w:p>
      <w:pPr>
        <w:pStyle w:val="TOC2"/>
        <w:tabs>
          <w:tab w:val="right" w:leader="dot" w:pos="8306"/>
        </w:tabs>
      </w:pPr>
      <w:hyperlink w:anchor="_Toc6742" w:history="1">
        <w:r>
          <w:rPr>
            <w:rFonts w:ascii="仿宋" w:eastAsia="仿宋" w:hAnsi="仿宋" w:cs="仿宋" w:hint="eastAsia"/>
            <w:lang w:eastAsia="zh-CN"/>
          </w:rPr>
          <w:t>(二)、建设进度</w:t>
        </w:r>
        <w:r>
          <w:tab/>
        </w:r>
        <w:r>
          <w:fldChar w:fldCharType="begin"/>
        </w:r>
        <w:r>
          <w:instrText xml:space="preserve"> PAGEREF _Toc6742 \h </w:instrText>
        </w:r>
        <w:r>
          <w:fldChar w:fldCharType="separate"/>
        </w:r>
        <w:r>
          <w:t>32</w:t>
        </w:r>
        <w:r>
          <w:fldChar w:fldCharType="end"/>
        </w:r>
      </w:hyperlink>
    </w:p>
    <w:p>
      <w:pPr>
        <w:pStyle w:val="TOC2"/>
        <w:tabs>
          <w:tab w:val="right" w:leader="dot" w:pos="8306"/>
        </w:tabs>
      </w:pPr>
      <w:hyperlink w:anchor="_Toc8404" w:history="1">
        <w:r>
          <w:rPr>
            <w:rFonts w:ascii="仿宋" w:eastAsia="仿宋" w:hAnsi="仿宋" w:cs="仿宋" w:hint="eastAsia"/>
            <w:lang w:eastAsia="zh-CN"/>
          </w:rPr>
          <w:t>(三)、进度安排注意事项</w:t>
        </w:r>
        <w:r>
          <w:tab/>
        </w:r>
        <w:r>
          <w:fldChar w:fldCharType="begin"/>
        </w:r>
        <w:r>
          <w:instrText xml:space="preserve"> PAGEREF _Toc8404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35" w:history="1">
        <w:r>
          <w:rPr>
            <w:rFonts w:ascii="仿宋" w:eastAsia="仿宋" w:hAnsi="仿宋" w:cs="仿宋" w:hint="eastAsia"/>
            <w:lang w:eastAsia="zh-CN"/>
          </w:rPr>
          <w:t>(四)、人力资源配置</w:t>
        </w:r>
        <w:r>
          <w:tab/>
        </w:r>
        <w:r>
          <w:fldChar w:fldCharType="begin"/>
        </w:r>
        <w:r>
          <w:instrText xml:space="preserve"> PAGEREF _Toc18935 \h </w:instrText>
        </w:r>
        <w:r>
          <w:fldChar w:fldCharType="separate"/>
        </w:r>
        <w:r>
          <w:t>35</w:t>
        </w:r>
        <w:r>
          <w:fldChar w:fldCharType="end"/>
        </w:r>
      </w:hyperlink>
    </w:p>
    <w:p>
      <w:pPr>
        <w:pStyle w:val="TOC1"/>
        <w:tabs>
          <w:tab w:val="right" w:leader="dot" w:pos="8306"/>
        </w:tabs>
      </w:pPr>
      <w:hyperlink w:anchor="_Toc20269" w:history="1">
        <w:r>
          <w:rPr>
            <w:rFonts w:ascii="仿宋" w:eastAsia="仿宋" w:hAnsi="仿宋" w:cs="仿宋" w:hint="eastAsia"/>
            <w:lang w:eastAsia="zh-CN"/>
          </w:rPr>
          <w:t>十一、娱乐会所项目人力资源管理</w:t>
        </w:r>
        <w:r>
          <w:tab/>
        </w:r>
        <w:r>
          <w:fldChar w:fldCharType="begin"/>
        </w:r>
        <w:r>
          <w:instrText xml:space="preserve"> PAGEREF _Toc20269 \h </w:instrText>
        </w:r>
        <w:r>
          <w:fldChar w:fldCharType="separate"/>
        </w:r>
        <w:r>
          <w:t>36</w:t>
        </w:r>
        <w:r>
          <w:fldChar w:fldCharType="end"/>
        </w:r>
      </w:hyperlink>
    </w:p>
    <w:p>
      <w:pPr>
        <w:pStyle w:val="TOC2"/>
        <w:tabs>
          <w:tab w:val="right" w:leader="dot" w:pos="8306"/>
        </w:tabs>
      </w:pPr>
      <w:hyperlink w:anchor="_Toc23131" w:history="1">
        <w:r>
          <w:rPr>
            <w:rFonts w:ascii="仿宋" w:eastAsia="仿宋" w:hAnsi="仿宋" w:cs="仿宋" w:hint="eastAsia"/>
            <w:lang w:eastAsia="zh-CN"/>
          </w:rPr>
          <w:t>(一)、建立健全的预算管理制度</w:t>
        </w:r>
        <w:r>
          <w:tab/>
        </w:r>
        <w:r>
          <w:fldChar w:fldCharType="begin"/>
        </w:r>
        <w:r>
          <w:instrText xml:space="preserve"> PAGEREF _Toc23131 \h </w:instrText>
        </w:r>
        <w:r>
          <w:fldChar w:fldCharType="separate"/>
        </w:r>
        <w:r>
          <w:t>36</w:t>
        </w:r>
        <w:r>
          <w:fldChar w:fldCharType="end"/>
        </w:r>
      </w:hyperlink>
    </w:p>
    <w:p>
      <w:pPr>
        <w:pStyle w:val="TOC2"/>
        <w:tabs>
          <w:tab w:val="right" w:leader="dot" w:pos="8306"/>
        </w:tabs>
      </w:pPr>
      <w:hyperlink w:anchor="_Toc21069" w:history="1">
        <w:r>
          <w:rPr>
            <w:rFonts w:ascii="仿宋" w:eastAsia="仿宋" w:hAnsi="仿宋" w:cs="仿宋" w:hint="eastAsia"/>
            <w:lang w:eastAsia="zh-CN"/>
          </w:rPr>
          <w:t>(二)、加强资金流动监控</w:t>
        </w:r>
        <w:r>
          <w:tab/>
        </w:r>
        <w:r>
          <w:fldChar w:fldCharType="begin"/>
        </w:r>
        <w:r>
          <w:instrText xml:space="preserve"> PAGEREF _Toc21069 \h </w:instrText>
        </w:r>
        <w:r>
          <w:fldChar w:fldCharType="separate"/>
        </w:r>
        <w:r>
          <w:t>37</w:t>
        </w:r>
        <w:r>
          <w:fldChar w:fldCharType="end"/>
        </w:r>
      </w:hyperlink>
    </w:p>
    <w:p>
      <w:pPr>
        <w:pStyle w:val="TOC2"/>
        <w:tabs>
          <w:tab w:val="right" w:leader="dot" w:pos="8306"/>
        </w:tabs>
      </w:pPr>
      <w:hyperlink w:anchor="_Toc8247" w:history="1">
        <w:r>
          <w:rPr>
            <w:rFonts w:ascii="仿宋" w:eastAsia="仿宋" w:hAnsi="仿宋" w:cs="仿宋" w:hint="eastAsia"/>
            <w:lang w:eastAsia="zh-CN"/>
          </w:rPr>
          <w:t>(三)、制定完善的风险控制机制</w:t>
        </w:r>
        <w:r>
          <w:tab/>
        </w:r>
        <w:r>
          <w:fldChar w:fldCharType="begin"/>
        </w:r>
        <w:r>
          <w:instrText xml:space="preserve"> PAGEREF _Toc8247 \h </w:instrText>
        </w:r>
        <w:r>
          <w:fldChar w:fldCharType="separate"/>
        </w:r>
        <w:r>
          <w:t>38</w:t>
        </w:r>
        <w:r>
          <w:fldChar w:fldCharType="end"/>
        </w:r>
      </w:hyperlink>
    </w:p>
    <w:p>
      <w:pPr>
        <w:pStyle w:val="TOC2"/>
        <w:tabs>
          <w:tab w:val="right" w:leader="dot" w:pos="8306"/>
        </w:tabs>
      </w:pPr>
      <w:hyperlink w:anchor="_Toc20138" w:history="1">
        <w:r>
          <w:rPr>
            <w:rFonts w:ascii="仿宋" w:eastAsia="仿宋" w:hAnsi="仿宋" w:cs="仿宋" w:hint="eastAsia"/>
            <w:lang w:eastAsia="zh-CN"/>
          </w:rPr>
          <w:t>(四)、优化成本管理</w:t>
        </w:r>
        <w:r>
          <w:tab/>
        </w:r>
        <w:r>
          <w:fldChar w:fldCharType="begin"/>
        </w:r>
        <w:r>
          <w:instrText xml:space="preserve"> PAGEREF _Toc20138 \h </w:instrText>
        </w:r>
        <w:r>
          <w:fldChar w:fldCharType="separate"/>
        </w:r>
        <w:r>
          <w:t>40</w:t>
        </w:r>
        <w:r>
          <w:fldChar w:fldCharType="end"/>
        </w:r>
      </w:hyperlink>
    </w:p>
    <w:p>
      <w:pPr>
        <w:pStyle w:val="TOC1"/>
        <w:tabs>
          <w:tab w:val="right" w:leader="dot" w:pos="8306"/>
        </w:tabs>
      </w:pPr>
      <w:hyperlink w:anchor="_Toc3694" w:history="1">
        <w:r>
          <w:rPr>
            <w:rFonts w:ascii="仿宋" w:eastAsia="仿宋" w:hAnsi="仿宋" w:cs="仿宋" w:hint="eastAsia"/>
            <w:lang w:eastAsia="zh-CN"/>
          </w:rPr>
          <w:t>十二、娱乐会所项目投资规划</w:t>
        </w:r>
        <w:r>
          <w:tab/>
        </w:r>
        <w:r>
          <w:fldChar w:fldCharType="begin"/>
        </w:r>
        <w:r>
          <w:instrText xml:space="preserve"> PAGEREF _Toc3694 \h </w:instrText>
        </w:r>
        <w:r>
          <w:fldChar w:fldCharType="separate"/>
        </w:r>
        <w:r>
          <w:t>41</w:t>
        </w:r>
        <w:r>
          <w:fldChar w:fldCharType="end"/>
        </w:r>
      </w:hyperlink>
    </w:p>
    <w:p>
      <w:pPr>
        <w:pStyle w:val="TOC2"/>
        <w:tabs>
          <w:tab w:val="right" w:leader="dot" w:pos="8306"/>
        </w:tabs>
      </w:pPr>
      <w:hyperlink w:anchor="_Toc29372" w:history="1">
        <w:r>
          <w:rPr>
            <w:rFonts w:ascii="仿宋" w:eastAsia="仿宋" w:hAnsi="仿宋" w:cs="仿宋" w:hint="eastAsia"/>
            <w:lang w:eastAsia="zh-CN"/>
          </w:rPr>
          <w:t>(一)、娱乐会所项目总投资估算</w:t>
        </w:r>
        <w:r>
          <w:tab/>
        </w:r>
        <w:r>
          <w:fldChar w:fldCharType="begin"/>
        </w:r>
        <w:r>
          <w:instrText xml:space="preserve"> PAGEREF _Toc29372 \h </w:instrText>
        </w:r>
        <w:r>
          <w:fldChar w:fldCharType="separate"/>
        </w:r>
        <w:r>
          <w:t>41</w:t>
        </w:r>
        <w:r>
          <w:fldChar w:fldCharType="end"/>
        </w:r>
      </w:hyperlink>
    </w:p>
    <w:p>
      <w:pPr>
        <w:pStyle w:val="TOC2"/>
        <w:tabs>
          <w:tab w:val="right" w:leader="dot" w:pos="8306"/>
        </w:tabs>
      </w:pPr>
      <w:hyperlink w:anchor="_Toc3122" w:history="1">
        <w:r>
          <w:rPr>
            <w:rFonts w:ascii="仿宋" w:eastAsia="仿宋" w:hAnsi="仿宋" w:cs="仿宋" w:hint="eastAsia"/>
            <w:lang w:eastAsia="zh-CN"/>
          </w:rPr>
          <w:t>(二)、资金筹措</w:t>
        </w:r>
        <w:r>
          <w:tab/>
        </w:r>
        <w:r>
          <w:fldChar w:fldCharType="begin"/>
        </w:r>
        <w:r>
          <w:instrText xml:space="preserve"> PAGEREF _Toc3122 \h </w:instrText>
        </w:r>
        <w:r>
          <w:fldChar w:fldCharType="separate"/>
        </w:r>
        <w:r>
          <w:t>42</w:t>
        </w:r>
        <w:r>
          <w:fldChar w:fldCharType="end"/>
        </w:r>
      </w:hyperlink>
    </w:p>
    <w:p>
      <w:pPr>
        <w:pStyle w:val="TOC1"/>
        <w:tabs>
          <w:tab w:val="right" w:leader="dot" w:pos="8306"/>
        </w:tabs>
      </w:pPr>
      <w:hyperlink w:anchor="_Toc6430" w:history="1">
        <w:r>
          <w:rPr>
            <w:rFonts w:ascii="仿宋" w:eastAsia="仿宋" w:hAnsi="仿宋" w:cs="仿宋" w:hint="eastAsia"/>
            <w:lang w:eastAsia="zh-CN"/>
          </w:rPr>
          <w:t>十三、营销与推广策略</w:t>
        </w:r>
        <w:r>
          <w:tab/>
        </w:r>
        <w:r>
          <w:fldChar w:fldCharType="begin"/>
        </w:r>
        <w:r>
          <w:instrText xml:space="preserve"> PAGEREF _Toc6430 \h </w:instrText>
        </w:r>
        <w:r>
          <w:fldChar w:fldCharType="separate"/>
        </w:r>
        <w:r>
          <w:t>43</w:t>
        </w:r>
        <w:r>
          <w:fldChar w:fldCharType="end"/>
        </w:r>
      </w:hyperlink>
    </w:p>
    <w:p>
      <w:pPr>
        <w:pStyle w:val="TOC2"/>
        <w:tabs>
          <w:tab w:val="right" w:leader="dot" w:pos="8306"/>
        </w:tabs>
      </w:pPr>
      <w:hyperlink w:anchor="_Toc8477" w:history="1">
        <w:r>
          <w:rPr>
            <w:rFonts w:ascii="仿宋" w:eastAsia="仿宋" w:hAnsi="仿宋" w:cs="仿宋" w:hint="eastAsia"/>
            <w:lang w:eastAsia="zh-CN"/>
          </w:rPr>
          <w:t>(一)、产品/服务定位与特点</w:t>
        </w:r>
        <w:r>
          <w:tab/>
        </w:r>
        <w:r>
          <w:fldChar w:fldCharType="begin"/>
        </w:r>
        <w:r>
          <w:instrText xml:space="preserve"> PAGEREF _Toc8477 \h </w:instrText>
        </w:r>
        <w:r>
          <w:fldChar w:fldCharType="separate"/>
        </w:r>
        <w:r>
          <w:t>43</w:t>
        </w:r>
        <w:r>
          <w:fldChar w:fldCharType="end"/>
        </w:r>
      </w:hyperlink>
    </w:p>
    <w:p>
      <w:pPr>
        <w:pStyle w:val="TOC2"/>
        <w:tabs>
          <w:tab w:val="right" w:leader="dot" w:pos="8306"/>
        </w:tabs>
      </w:pPr>
      <w:hyperlink w:anchor="_Toc3270" w:history="1">
        <w:r>
          <w:rPr>
            <w:rFonts w:ascii="仿宋" w:eastAsia="仿宋" w:hAnsi="仿宋" w:cs="仿宋" w:hint="eastAsia"/>
            <w:lang w:eastAsia="zh-CN"/>
          </w:rPr>
          <w:t>(二)、市场定位与竞争分析</w:t>
        </w:r>
        <w:r>
          <w:tab/>
        </w:r>
        <w:r>
          <w:fldChar w:fldCharType="begin"/>
        </w:r>
        <w:r>
          <w:instrText xml:space="preserve"> PAGEREF _Toc3270 \h </w:instrText>
        </w:r>
        <w:r>
          <w:fldChar w:fldCharType="separate"/>
        </w:r>
        <w:r>
          <w:t>44</w:t>
        </w:r>
        <w:r>
          <w:fldChar w:fldCharType="end"/>
        </w:r>
      </w:hyperlink>
    </w:p>
    <w:p>
      <w:pPr>
        <w:pStyle w:val="TOC2"/>
        <w:tabs>
          <w:tab w:val="right" w:leader="dot" w:pos="8306"/>
        </w:tabs>
      </w:pPr>
      <w:hyperlink w:anchor="_Toc20233" w:history="1">
        <w:r>
          <w:rPr>
            <w:rFonts w:ascii="仿宋" w:eastAsia="仿宋" w:hAnsi="仿宋" w:cs="仿宋" w:hint="eastAsia"/>
            <w:lang w:eastAsia="zh-CN"/>
          </w:rPr>
          <w:t>(三)、营销渠道与策略</w:t>
        </w:r>
        <w:r>
          <w:tab/>
        </w:r>
        <w:r>
          <w:fldChar w:fldCharType="begin"/>
        </w:r>
        <w:r>
          <w:instrText xml:space="preserve"> PAGEREF _Toc20233 \h </w:instrText>
        </w:r>
        <w:r>
          <w:fldChar w:fldCharType="separate"/>
        </w:r>
        <w:r>
          <w:t>46</w:t>
        </w:r>
        <w:r>
          <w:fldChar w:fldCharType="end"/>
        </w:r>
      </w:hyperlink>
    </w:p>
    <w:p>
      <w:pPr>
        <w:pStyle w:val="TOC2"/>
        <w:tabs>
          <w:tab w:val="right" w:leader="dot" w:pos="8306"/>
        </w:tabs>
      </w:pPr>
      <w:hyperlink w:anchor="_Toc2040" w:history="1">
        <w:r>
          <w:rPr>
            <w:rFonts w:ascii="仿宋" w:eastAsia="仿宋" w:hAnsi="仿宋" w:cs="仿宋" w:hint="eastAsia"/>
            <w:lang w:eastAsia="zh-CN"/>
          </w:rPr>
          <w:t>(四)、推广与宣传活动</w:t>
        </w:r>
        <w:r>
          <w:tab/>
        </w:r>
        <w:r>
          <w:fldChar w:fldCharType="begin"/>
        </w:r>
        <w:r>
          <w:instrText xml:space="preserve"> PAGEREF _Toc2040 \h </w:instrText>
        </w:r>
        <w:r>
          <w:fldChar w:fldCharType="separate"/>
        </w:r>
        <w:r>
          <w:t>47</w:t>
        </w:r>
        <w:r>
          <w:fldChar w:fldCharType="end"/>
        </w:r>
      </w:hyperlink>
    </w:p>
    <w:p>
      <w:pPr>
        <w:pStyle w:val="TOC1"/>
        <w:tabs>
          <w:tab w:val="right" w:leader="dot" w:pos="8306"/>
        </w:tabs>
      </w:pPr>
      <w:hyperlink w:anchor="_Toc28594" w:history="1">
        <w:r>
          <w:rPr>
            <w:rFonts w:ascii="仿宋" w:eastAsia="仿宋" w:hAnsi="仿宋" w:cs="仿宋" w:hint="eastAsia"/>
            <w:lang w:eastAsia="zh-CN"/>
          </w:rPr>
          <w:t>十四、娱乐会所项目实施保障措施</w:t>
        </w:r>
        <w:r>
          <w:tab/>
        </w:r>
        <w:r>
          <w:fldChar w:fldCharType="begin"/>
        </w:r>
        <w:r>
          <w:instrText xml:space="preserve"> PAGEREF _Toc28594 \h </w:instrText>
        </w:r>
        <w:r>
          <w:fldChar w:fldCharType="separate"/>
        </w:r>
        <w:r>
          <w:t>52</w:t>
        </w:r>
        <w:r>
          <w:fldChar w:fldCharType="end"/>
        </w:r>
      </w:hyperlink>
    </w:p>
    <w:p>
      <w:pPr>
        <w:pStyle w:val="TOC2"/>
        <w:tabs>
          <w:tab w:val="right" w:leader="dot" w:pos="8306"/>
        </w:tabs>
      </w:pPr>
      <w:hyperlink w:anchor="_Toc3041" w:history="1">
        <w:r>
          <w:rPr>
            <w:rFonts w:ascii="仿宋" w:eastAsia="仿宋" w:hAnsi="仿宋" w:cs="仿宋" w:hint="eastAsia"/>
            <w:lang w:eastAsia="zh-CN"/>
          </w:rPr>
          <w:t>(一)、娱乐会所项目实施保障机制</w:t>
        </w:r>
        <w:r>
          <w:tab/>
        </w:r>
        <w:r>
          <w:fldChar w:fldCharType="begin"/>
        </w:r>
        <w:r>
          <w:instrText xml:space="preserve"> PAGEREF _Toc3041 \h </w:instrText>
        </w:r>
        <w:r>
          <w:fldChar w:fldCharType="separate"/>
        </w:r>
        <w:r>
          <w:t>52</w:t>
        </w:r>
        <w:r>
          <w:fldChar w:fldCharType="end"/>
        </w:r>
      </w:hyperlink>
    </w:p>
    <w:p>
      <w:pPr>
        <w:pStyle w:val="TOC2"/>
        <w:tabs>
          <w:tab w:val="right" w:leader="dot" w:pos="8306"/>
        </w:tabs>
      </w:pPr>
      <w:hyperlink w:anchor="_Toc23658" w:history="1">
        <w:r>
          <w:rPr>
            <w:rFonts w:ascii="仿宋" w:eastAsia="仿宋" w:hAnsi="仿宋" w:cs="仿宋" w:hint="eastAsia"/>
            <w:lang w:eastAsia="zh-CN"/>
          </w:rPr>
          <w:t>(二)、娱乐会所项目法律合规要求</w:t>
        </w:r>
        <w:r>
          <w:tab/>
        </w:r>
        <w:r>
          <w:fldChar w:fldCharType="begin"/>
        </w:r>
        <w:r>
          <w:instrText xml:space="preserve"> PAGEREF _Toc23658 \h </w:instrText>
        </w:r>
        <w:r>
          <w:fldChar w:fldCharType="separate"/>
        </w:r>
        <w:r>
          <w:t>56</w:t>
        </w:r>
        <w:r>
          <w:fldChar w:fldCharType="end"/>
        </w:r>
      </w:hyperlink>
    </w:p>
    <w:p>
      <w:pPr>
        <w:pStyle w:val="TOC2"/>
        <w:tabs>
          <w:tab w:val="right" w:leader="dot" w:pos="8306"/>
        </w:tabs>
      </w:pPr>
      <w:hyperlink w:anchor="_Toc24063" w:history="1">
        <w:r>
          <w:rPr>
            <w:rFonts w:ascii="仿宋" w:eastAsia="仿宋" w:hAnsi="仿宋" w:cs="仿宋" w:hint="eastAsia"/>
            <w:lang w:eastAsia="zh-CN"/>
          </w:rPr>
          <w:t>(三)、娱乐会所项目合同管理与法律事务</w:t>
        </w:r>
        <w:r>
          <w:tab/>
        </w:r>
        <w:r>
          <w:fldChar w:fldCharType="begin"/>
        </w:r>
        <w:r>
          <w:instrText xml:space="preserve"> PAGEREF _Toc24063 \h </w:instrText>
        </w:r>
        <w:r>
          <w:fldChar w:fldCharType="separate"/>
        </w:r>
        <w:r>
          <w:t>60</w:t>
        </w:r>
        <w:r>
          <w:fldChar w:fldCharType="end"/>
        </w:r>
      </w:hyperlink>
    </w:p>
    <w:p>
      <w:pPr>
        <w:pStyle w:val="TOC2"/>
        <w:tabs>
          <w:tab w:val="right" w:leader="dot" w:pos="8306"/>
        </w:tabs>
      </w:pPr>
      <w:hyperlink w:anchor="_Toc6243" w:history="1">
        <w:r>
          <w:rPr>
            <w:rFonts w:ascii="仿宋" w:eastAsia="仿宋" w:hAnsi="仿宋" w:cs="仿宋" w:hint="eastAsia"/>
            <w:lang w:eastAsia="zh-CN"/>
          </w:rPr>
          <w:t>(四)、娱乐会所项目知识产权保护策略</w:t>
        </w:r>
        <w:r>
          <w:tab/>
        </w:r>
        <w:r>
          <w:fldChar w:fldCharType="begin"/>
        </w:r>
        <w:r>
          <w:instrText xml:space="preserve"> PAGEREF _Toc6243 \h </w:instrText>
        </w:r>
        <w:r>
          <w:fldChar w:fldCharType="separate"/>
        </w:r>
        <w:r>
          <w:t>66</w:t>
        </w:r>
        <w:r>
          <w:fldChar w:fldCharType="end"/>
        </w:r>
      </w:hyperlink>
    </w:p>
    <w:p>
      <w:pPr>
        <w:pStyle w:val="TOC1"/>
        <w:tabs>
          <w:tab w:val="right" w:leader="dot" w:pos="8306"/>
        </w:tabs>
      </w:pPr>
      <w:hyperlink w:anchor="_Toc8634" w:history="1">
        <w:r>
          <w:rPr>
            <w:rFonts w:ascii="仿宋" w:eastAsia="仿宋" w:hAnsi="仿宋" w:cs="仿宋" w:hint="eastAsia"/>
            <w:lang w:eastAsia="zh-CN"/>
          </w:rPr>
          <w:t>十五、利益相关者分析与沟通计划</w:t>
        </w:r>
        <w:r>
          <w:tab/>
        </w:r>
        <w:r>
          <w:fldChar w:fldCharType="begin"/>
        </w:r>
        <w:r>
          <w:instrText xml:space="preserve"> PAGEREF _Toc8634 \h </w:instrText>
        </w:r>
        <w:r>
          <w:fldChar w:fldCharType="separate"/>
        </w:r>
        <w:r>
          <w:t>68</w:t>
        </w:r>
        <w:r>
          <w:fldChar w:fldCharType="end"/>
        </w:r>
      </w:hyperlink>
    </w:p>
    <w:p>
      <w:pPr>
        <w:pStyle w:val="TOC2"/>
        <w:tabs>
          <w:tab w:val="right" w:leader="dot" w:pos="8306"/>
        </w:tabs>
      </w:pPr>
      <w:hyperlink w:anchor="_Toc14945" w:history="1">
        <w:r>
          <w:rPr>
            <w:rFonts w:ascii="仿宋" w:eastAsia="仿宋" w:hAnsi="仿宋" w:cs="仿宋" w:hint="eastAsia"/>
            <w:lang w:eastAsia="zh-CN"/>
          </w:rPr>
          <w:t>(一)、利益相关者分析</w:t>
        </w:r>
        <w:r>
          <w:tab/>
        </w:r>
        <w:r>
          <w:fldChar w:fldCharType="begin"/>
        </w:r>
        <w:r>
          <w:instrText xml:space="preserve"> PAGEREF _Toc14945 \h </w:instrText>
        </w:r>
        <w:r>
          <w:fldChar w:fldCharType="separate"/>
        </w:r>
        <w:r>
          <w:t>68</w:t>
        </w:r>
        <w:r>
          <w:fldChar w:fldCharType="end"/>
        </w:r>
      </w:hyperlink>
    </w:p>
    <w:p>
      <w:pPr>
        <w:pStyle w:val="TOC2"/>
        <w:tabs>
          <w:tab w:val="right" w:leader="dot" w:pos="8306"/>
        </w:tabs>
      </w:pPr>
      <w:hyperlink w:anchor="_Toc30684" w:history="1">
        <w:r>
          <w:rPr>
            <w:rFonts w:ascii="仿宋" w:eastAsia="仿宋" w:hAnsi="仿宋" w:cs="仿宋" w:hint="eastAsia"/>
            <w:lang w:eastAsia="zh-CN"/>
          </w:rPr>
          <w:t>(二)、沟通计划</w:t>
        </w:r>
        <w:r>
          <w:tab/>
        </w:r>
        <w:r>
          <w:fldChar w:fldCharType="begin"/>
        </w:r>
        <w:r>
          <w:instrText xml:space="preserve"> PAGEREF _Toc30684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44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53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娱乐会所项目的主要产品是XXXX，预计年产值为XXX万元。这一产品在市场中占据着重要的地位，其广泛的应用范围使得该娱乐会所项目的市场前景非常广阔。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娱乐会所项目的xxx产品作为重要的原材料之一，将在多个领域发挥关键作用。其在建筑、交通、能源等方面的广泛应用将为整个产业链提供强大的支持，形成产业协同效应。娱乐会所项目的年产值XXX万XXX万XXX万万元不仅反映了其在市场上的巨大潜力，更预示着它对国民经济的积极贡献。这种关联度高、涉及面广的产业关系，使得该娱乐会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3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总征地面积为XXXX平方米，相当于约XX.XX亩，其中净用地面积为XXXX平方米，红线范围内相当于约XX.XX亩。这一用地规模充分考虑了娱乐会所项目的建设需求，保障了娱乐会所项目在合适的空间内得以充分发展。娱乐会所项目规划的总建筑面积为XXXX平方米，其中主体工程建设占XXXX平方米，计容建筑面积达XXXX平方米。预计建筑工程的投资将达到XXXX万元，为娱乐会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计划购置的设备共计XXXX台（套），设备购置费用为XXXX万元。这一设备购置计划充分考虑到娱乐会所项目的生产需求和技术要求，确保了娱乐会所项目在生产运营中具备先进的技术装备和高效的生产能力。设备的合理配置将为娱乐会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计划总投资为XXXX万元，预计年实现营业收入为XXXX万元。这一产能规模的设定旨在确保娱乐会所项目能够在投资与回报之间取得平衡，实现长期可持续的发展。娱乐会所项目的总投资充分考虑到各个方面的需求，包括用地建设、设备购置等多个环节，以确保娱乐会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124"/>
      <w:r>
        <w:rPr>
          <w:rFonts w:ascii="仿宋" w:eastAsia="仿宋" w:hAnsi="仿宋" w:cs="仿宋" w:hint="eastAsia"/>
          <w:sz w:val="28"/>
          <w:lang w:eastAsia="zh-CN"/>
        </w:rPr>
        <w:t>二、娱乐会所项目危机管理</w:t>
      </w:r>
      <w:bookmarkEnd w:id="5"/>
    </w:p>
    <w:p>
      <w:pPr>
        <w:pStyle w:val="Heading2"/>
        <w:rPr>
          <w:rFonts w:ascii="仿宋" w:eastAsia="仿宋" w:hAnsi="仿宋" w:cs="仿宋" w:hint="eastAsia"/>
          <w:lang w:eastAsia="zh-CN"/>
        </w:rPr>
      </w:pPr>
      <w:bookmarkStart w:id="6" w:name="_Toc2776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娱乐会所项目危机管理中，危机预警与识别是确保娱乐会所项目稳健运行的核心步骤。通过建立全面的监测机制，娱乐会所项目团队旨在及时发现和理解潜在的风险和危机因素，以便采取及时的预防和应对措施，确保娱乐会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首先，通过深入的风险评估，娱乐会所项目团队全面分析了整个娱乐会所项目和各个阶段可能存在的威胁。这包括准确评估每个潜在风险的发生概率和可能影响的程度，为后续危机预警提供了有力支持。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娱乐会所项目团队着重于明确定义娱乐会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娱乐会所项目进展的持续监控，团队能够及时发现潜在问题并作出迅速反应。娱乐会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在这一阶段，团队的专业素养和反应速度将发挥至关重要的作用，以确保潜在危机能够在初期得到有效的处理，最大程度地减轻负面影响。通过危机预警与识别，娱乐会所项目得以更有序、可控地推进。</w:t>
      </w:r>
    </w:p>
    <w:p>
      <w:pPr>
        <w:pStyle w:val="Heading2"/>
        <w:ind w:firstLine="560" w:firstLineChars="200"/>
        <w:rPr>
          <w:rFonts w:ascii="仿宋" w:eastAsia="仿宋" w:hAnsi="仿宋" w:cs="仿宋" w:hint="eastAsia"/>
          <w:sz w:val="28"/>
          <w:lang w:eastAsia="zh-CN"/>
        </w:rPr>
      </w:pPr>
      <w:bookmarkStart w:id="7" w:name="_Toc912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在危机发生时，娱乐会所项目团队立即行动，成立了应急小组。该小组的任务是迅速制定并实施紧急应对措施，以最小化潜在损失。以下是采取的主要措施：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暂停娱乐会所项目进度：为遏制危机蔓延，娱乐会所项目暂时停止进行，以便全面评估当前状况。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资源重新分配：重新评估娱乐会所项目资源的分配，确保最大限度地减小损失。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实时沟通：与关键利益相关者建立实时沟通机制，向他们传递娱乐会所项目危机的实际状况，保障娱乐会所项目核心利益。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在紧急应对的同时，娱乐会所项目团队强调了团队协作和有效沟通的重要性。以下是团队协作的关键举措：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信息共享机制：建立了信息共享平台，确保团队成员能够及时获取娱乐会所项目危机的实时信息。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领导者沟通：娱乐会所项目领导者通过定期会议和即时沟通工具，指导团队应对危机，保持团队稳定运行。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随着危机得到初步控制，娱乐会所项目团队转向制定恢复计划，以确保娱乐会所项目能够从中迅速恢复。主要恢复计划包括：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修复受损的进度计划：重新评估娱乐会所项目进度，制定修复计划，确保娱乐会所项目尽快回归正常进程。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重新调整资源分配：优化资源分配，确保娱乐会所项目在有限资源下高效运转。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风险管理机制加强：对娱乐会所项目风险进行全面评估，制定更强化的风险管理策略，以预防未来可能的危机。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1157"/>
      <w:r>
        <w:rPr>
          <w:rFonts w:ascii="仿宋" w:eastAsia="仿宋" w:hAnsi="仿宋" w:cs="仿宋" w:hint="eastAsia"/>
          <w:sz w:val="28"/>
          <w:lang w:eastAsia="zh-CN"/>
        </w:rPr>
        <w:t>三、娱乐会所项目绩效评估</w:t>
      </w:r>
      <w:bookmarkEnd w:id="8"/>
    </w:p>
    <w:p>
      <w:pPr>
        <w:pStyle w:val="Heading2"/>
        <w:rPr>
          <w:rFonts w:ascii="仿宋" w:eastAsia="仿宋" w:hAnsi="仿宋" w:cs="仿宋" w:hint="eastAsia"/>
          <w:lang w:eastAsia="zh-CN"/>
        </w:rPr>
      </w:pPr>
      <w:bookmarkStart w:id="9" w:name="_Toc1117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娱乐会所项目中，我们设计了一套全面的绩效评估指标，以确保娱乐会所项目的可控和成功交付。这些指标跨足娱乐会所项目目标、成本、进度和质量等多个维度，为我们提供了全面洞察娱乐会所项目的健康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目标达成率是我们关注的首要指标。我们设定了明确的目标，并通过定期监测和评估，迅速发现并应对潜在的目标偏差。这为娱乐会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成本绩效是另一个核心关注点。通过实际成本与预算成本的对比分析，我们深入了解成本差异的原因，及时调整资源分配，保持娱乐会所项目在经济效益方面的合理水平。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进度作为关键的绩效指标之一，得到了精心的关注。我们制定了详细的娱乐会所项目进度计划，并设立了进度符合度指标，确保实际进度与计划进度保持一致。这使我们能够快速发现和解决潜在的进度问题，保持娱乐会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娱乐会所项目绩效的不可或缺的一环。我们引入了一系列的质量标准和客户满意度指标，以确保娱乐会所项目交付的成果在质量上达到或超越预期水平。通过持续监测这些指标，我们努力提升娱乐会所项目整体质量水平，为娱乐会所项目的成功交付提供有力保障。通过这些科学且全面的绩效评估，我们能够更好地引导娱乐会所项目的持续改进，确保娱乐会所项目目标的顺利达成。</w:t>
      </w:r>
    </w:p>
    <w:p>
      <w:pPr>
        <w:pStyle w:val="Heading2"/>
        <w:ind w:firstLine="560" w:firstLineChars="200"/>
        <w:rPr>
          <w:rFonts w:ascii="仿宋" w:eastAsia="仿宋" w:hAnsi="仿宋" w:cs="仿宋" w:hint="eastAsia"/>
          <w:sz w:val="28"/>
          <w:lang w:eastAsia="zh-CN"/>
        </w:rPr>
      </w:pPr>
      <w:bookmarkStart w:id="10" w:name="_Toc1759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绩效评估是娱乐会所项目中的关键环节，为确保娱乐会所项目达到预期目标，我们采用了多层次、多维度的绩效评估方法。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娱乐会所项目的战略目标对齐，确保每个决策和行动都与娱乐会所项目整体目标保持一致。团队会定期召开战略对齐会议，审视当前工作与娱乐会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娱乐会所项目进度、质量、成本和风险等方面。这些指标通过数据收集和分析，为娱乐会所项目管理团队提供了客观的评估依据。例如，我们通过娱乐会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绩效评估不仅仅停留在娱乐会所项目内部，还考虑了娱乐会所项目对外部环境的影响。我们定期进行干系人满意度调查，以了解各利益相关方对娱乐会所项目的期望和满意度，并及时做出调整。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这种多层次、多角度的绩效评估方法，使得我们能够全面了解娱乐会所项目的运行状态，及时做出调整，确保娱乐会所项目在不断变化的环境中保持稳健前行。</w:t>
      </w:r>
    </w:p>
    <w:p>
      <w:pPr>
        <w:pStyle w:val="Heading2"/>
        <w:ind w:firstLine="560" w:firstLineChars="200"/>
        <w:rPr>
          <w:rFonts w:ascii="仿宋" w:eastAsia="仿宋" w:hAnsi="仿宋" w:cs="仿宋" w:hint="eastAsia"/>
          <w:sz w:val="28"/>
          <w:lang w:eastAsia="zh-CN"/>
        </w:rPr>
      </w:pPr>
      <w:bookmarkStart w:id="11" w:name="_Toc1927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为了确保娱乐会所项目的有效管理和不断优化，我们采用了精心设计的绩效评估周期。这个周期旨在实现灵活、实时和全面的评估，以适应娱乐会所项目执行中的各种挑战。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娱乐会所项目的不同需求，分为短期、中期和长期。短期评估关注每个迭代或工作周期，以及时发现和解决当前任务中的问题。中期评估涵盖几个迭代，深入了解整体娱乐会所项目的趋势和性能。长期评估则着眼于整个娱乐会所项目阶段，确保娱乐会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娱乐会所项目管理工具和协作平台，团队成员能够随时更新和分享娱乐会所项目数据。这种实时性的反馈机制使我们能够及时察觉潜在问题，快速调整，保持娱乐会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娱乐会所项目的决策制定密不可分。每个周期的娱乐会所项目回顾会议成为集体总结经验、识别问题深层次原因并找到创新解决方案的平台。这种定期的反思与调整机制使娱乐会所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6373"/>
      <w:r>
        <w:rPr>
          <w:rFonts w:ascii="仿宋" w:eastAsia="仿宋" w:hAnsi="仿宋" w:cs="仿宋" w:hint="eastAsia"/>
          <w:sz w:val="28"/>
          <w:lang w:eastAsia="zh-CN"/>
        </w:rPr>
        <w:t>四、娱乐会所项目选址可行性分析</w:t>
      </w:r>
      <w:bookmarkEnd w:id="12"/>
    </w:p>
    <w:p>
      <w:pPr>
        <w:pStyle w:val="Heading2"/>
        <w:rPr>
          <w:rFonts w:ascii="仿宋" w:eastAsia="仿宋" w:hAnsi="仿宋" w:cs="仿宋" w:hint="eastAsia"/>
          <w:lang w:eastAsia="zh-CN"/>
        </w:rPr>
      </w:pPr>
      <w:bookmarkStart w:id="13" w:name="_Toc22390"/>
      <w:r>
        <w:rPr>
          <w:rFonts w:ascii="仿宋" w:eastAsia="仿宋" w:hAnsi="仿宋" w:cs="仿宋" w:hint="eastAsia"/>
          <w:lang w:eastAsia="zh-CN"/>
        </w:rPr>
        <w:t>(一)、娱乐会所项目选址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该娱乐会所项目选址位于XX省XX市XX区XXX街道</w:t>
      </w:r>
    </w:p>
    <w:p>
      <w:pPr>
        <w:pStyle w:val="Heading2"/>
        <w:ind w:firstLine="560" w:firstLineChars="200"/>
        <w:rPr>
          <w:rFonts w:ascii="仿宋" w:eastAsia="仿宋" w:hAnsi="仿宋" w:cs="仿宋" w:hint="eastAsia"/>
          <w:sz w:val="28"/>
          <w:lang w:eastAsia="zh-CN"/>
        </w:rPr>
      </w:pPr>
      <w:bookmarkStart w:id="14" w:name="_Toc135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娱乐会所项目的征地面积将根据娱乐会所项目的实际规模和需求进行精确规划。具体面积XXX平方米，旨在确保娱乐会所项目不仅能够满足当前的发展需求，还能够预留空间以适应未来的扩展。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净用地面积是在征地面积基础上去除不可利用面积后的实际可开发用地。具体面积XXX平方米，考虑到环保、交通、安全等多方面因素，以确保娱乐会所项目在整体利用效率上达到最优。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娱乐会所项目计划建设的建筑总规模具体面积XXX平方米。这一规模的确定综合考虑了娱乐会所项目的性质、规模，以及城市规划的相关要求，确保建筑布局与周边环境协调一致。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绿地率是娱乐会所项目用地中被规划为绿地的比例。具体面积XXX平方米，旨在通过合理规划绿地，改善娱乐会所项目周边环境，提升居民生活质量，并符合城市整体绿化规划。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容积率是用地上可以建设的建筑总体积与用地面积之比。具体面积XXX，通过合理的容积率规划，确保娱乐会所项目建筑规模与周边环境和谐共生。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确保娱乐会所项目选址与当地城市规划相一致，具体面积XXX平方米。通过与城市规划部门深入沟通，确保娱乐会所项目不仅符合城市的整体发展方向，还能够融入城市的发展布局，为城市的长远发展贡献力量。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产业政策符合性： 充分了解并确保娱乐会所项目选址符合当地产业政策，具体面积XXX平方米。这包括娱乐会所项目对当地经济的促进作用，以及对相关产业的带动效应，确保娱乐会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用地总体要求必须符合环保和可持续发展的原则，具体面积XXX平方米。通过采用绿色建筑设计、节能减排等措施，确保娱乐会所项目在建设和运营过程中对环境的影响最小化，达到可持续发展的要求。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确保娱乐会所项目选址具备必要的公共设施配套，具体面积XXX平方米。这包括交通便利性、教育、医疗等基础设施，以提高居民生活品质，使得娱乐会所项目选址更具吸引力。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考虑用地总体要求对当地社会稳定性的影响，具体面积XXX平方米。通过深入了解当地社区反馈，确保娱乐会所项目的选址和建设过程对当地社会和谐稳定产生积极作用。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娱乐会所项目选址不仅符合法规和规划，还在实际操作中具有可行性。这一全面规划将为娱乐会所项目的成功实施提供坚实的基础，确保娱乐会所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450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娱乐会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娱乐会所项目的设备规划和空间设计中，我们将采取灵活设备布局的措施。设备布局将根据实际需求进行灵活设计，避免不必要的浪费。通过合理规划设备摆放位置，我们将提高设备的利用率，减少设备间距，以确保娱乐会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娱乐会所项目内部引入共享设施的概念，例如共享会议室、办公区等。通过这种方式，我们可以减少对资源的重复建设，提高资源共享效率，从而减小娱乐会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644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娱乐会所项目的总图布置中，我们将不同功能区域进行明确的规划，以最大程度满足娱乐会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539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娱乐会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娱乐会所项目对环境的影响是综合评价的重要因素之一。我们将详细考虑选址周边的自然环境、生态保护区、水源地等情况，确保娱乐会所项目的建设和运营对环境影响最小化，并符合当地的环保法规标准。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对选址的评价还需充分考虑当地政府的产业政策和法规。我们将详细了解娱乐会所项目所在地的相关政策，确保娱乐会所项目的规划和运营与当地法规相符，降低不必要的法律风险。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考虑到社会稳定性对企业运营的重要性，我们将评估选址地区的社会安全情况、劳工关系、社区反馈等方面，以确保娱乐会所项目的建设和运营不会受到社会稳定性的负面影响。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最后，我们将综合考虑用地成本，包括土地购置费用、土地开发成本等。通过对用地成本的详细评估，我们能够做出更为精确的经济效益分析，为娱乐会所项目的投资决策提供有力支持。</w:t>
      </w:r>
    </w:p>
    <w:p>
      <w:pPr>
        <w:pStyle w:val="Heading1"/>
        <w:ind w:firstLine="560" w:firstLineChars="200"/>
        <w:rPr>
          <w:rFonts w:ascii="仿宋" w:eastAsia="仿宋" w:hAnsi="仿宋" w:cs="仿宋" w:hint="eastAsia"/>
          <w:sz w:val="28"/>
          <w:lang w:eastAsia="zh-CN"/>
        </w:rPr>
      </w:pPr>
      <w:bookmarkStart w:id="18" w:name="_Toc26989"/>
      <w:r>
        <w:rPr>
          <w:rFonts w:ascii="仿宋" w:eastAsia="仿宋" w:hAnsi="仿宋" w:cs="仿宋" w:hint="eastAsia"/>
          <w:sz w:val="28"/>
          <w:lang w:eastAsia="zh-CN"/>
        </w:rPr>
        <w:t>五、娱乐会所项目概论</w:t>
      </w:r>
      <w:bookmarkEnd w:id="18"/>
    </w:p>
    <w:p>
      <w:pPr>
        <w:pStyle w:val="Heading2"/>
        <w:rPr>
          <w:rFonts w:ascii="仿宋" w:eastAsia="仿宋" w:hAnsi="仿宋" w:cs="仿宋" w:hint="eastAsia"/>
          <w:lang w:eastAsia="zh-CN"/>
        </w:rPr>
      </w:pPr>
      <w:bookmarkStart w:id="19" w:name="_Toc21303"/>
      <w:r>
        <w:rPr>
          <w:rFonts w:ascii="仿宋" w:eastAsia="仿宋" w:hAnsi="仿宋" w:cs="仿宋" w:hint="eastAsia"/>
          <w:lang w:eastAsia="zh-CN"/>
        </w:rPr>
        <w:t>(一)、娱乐会所项目概况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的起源追溯至对市场的深入洞察。市场的不断演变与变革为娱乐会所项目提供了难得的机遇。当前市场存在的需求缺口和变革的大环境共同构成了娱乐会所项目的背景。这个娱乐会所项目旨在充分利用市场机遇，填补行业中尚未满足的需求，为客户提供全新的解决方案。市场的变革和需求的增长使得这个娱乐会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娱乐会所项目名称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正式命名为娱乐会所。这个名称不仅仅是一个标识，更代表了娱乐会所项目的核心理念和愿景。它蕴含着娱乐会所项目所要解决问题的关键字，具有强烈的表达和辨识度，为娱乐会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娱乐会所项目目标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的核心目标是提供一种全新、高效的解决方案，满足客户日益增长的需求。娱乐会所项目追求的不仅仅是满足市场需求，更是在市场中获得卓越的竞争优势。通过不断提升产品或服务的质量和创新水平，娱乐会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娱乐会所项目范围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https://d.book118.com/026021224114010042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185ADA"/>
    <w:rsid w:val="49185A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6021224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2024-01-28T04:35:00Z</dcterms:created>
  <dcterms:modified xsi:type="dcterms:W3CDTF">2024-01-28T04:36:09Z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976B9663A9C042F2A123D780E4436F2E_11</vt:lpwstr>
  </property>
  <property fmtid="{D5CDD505-2E9C-101B-9397-08002B2CF9AE}" pid="3" name="KSOProductBuildVer">
    <vt:lpwstr>2052-12.1.0.16120</vt:lpwstr>
  </property>
</Properties>
</file>