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体外循环血液处理设备战略市场规划报告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30491" w:history="1">
        <w:r>
          <w:rPr>
            <w:rFonts w:ascii="仿宋" w:eastAsia="仿宋" w:hAnsi="仿宋" w:cs="仿宋" w:hint="eastAsia"/>
            <w:lang w:val="en-GB"/>
          </w:rPr>
          <w:t>概论</w:t>
        </w:r>
        <w:r>
          <w:tab/>
        </w:r>
        <w:r>
          <w:fldChar w:fldCharType="begin"/>
        </w:r>
        <w:r>
          <w:instrText xml:space="preserve"> PAGEREF _Toc30491 \h </w:instrText>
        </w:r>
        <w:r>
          <w:fldChar w:fldCharType="separate"/>
        </w:r>
        <w:r>
          <w:t>3</w:t>
        </w:r>
        <w:r>
          <w:fldChar w:fldCharType="end"/>
        </w:r>
      </w:hyperlink>
    </w:p>
    <w:p>
      <w:pPr>
        <w:pStyle w:val="TOC1"/>
        <w:tabs>
          <w:tab w:val="right" w:leader="dot" w:pos="8306"/>
        </w:tabs>
      </w:pPr>
      <w:hyperlink w:anchor="_Toc23797" w:history="1">
        <w:r>
          <w:rPr>
            <w:rFonts w:ascii="仿宋" w:eastAsia="仿宋" w:hAnsi="仿宋" w:cs="仿宋" w:hint="eastAsia"/>
            <w:lang w:val="en-GB"/>
          </w:rPr>
          <w:t>一、发展规划分析</w:t>
        </w:r>
        <w:r>
          <w:tab/>
        </w:r>
        <w:r>
          <w:fldChar w:fldCharType="begin"/>
        </w:r>
        <w:r>
          <w:instrText xml:space="preserve"> PAGEREF _Toc23797 \h </w:instrText>
        </w:r>
        <w:r>
          <w:fldChar w:fldCharType="separate"/>
        </w:r>
        <w:r>
          <w:t>3</w:t>
        </w:r>
        <w:r>
          <w:fldChar w:fldCharType="end"/>
        </w:r>
      </w:hyperlink>
    </w:p>
    <w:p>
      <w:pPr>
        <w:pStyle w:val="TOC2"/>
        <w:tabs>
          <w:tab w:val="right" w:leader="dot" w:pos="8306"/>
        </w:tabs>
      </w:pPr>
      <w:hyperlink w:anchor="_Toc6738" w:history="1">
        <w:r>
          <w:rPr>
            <w:rFonts w:ascii="仿宋" w:eastAsia="仿宋" w:hAnsi="仿宋" w:cs="仿宋" w:hint="eastAsia"/>
            <w:lang w:val="en-GB"/>
          </w:rPr>
          <w:t>(一)、公司发展规划</w:t>
        </w:r>
        <w:r>
          <w:tab/>
        </w:r>
        <w:r>
          <w:fldChar w:fldCharType="begin"/>
        </w:r>
        <w:r>
          <w:instrText xml:space="preserve"> PAGEREF _Toc6738 \h </w:instrText>
        </w:r>
        <w:r>
          <w:fldChar w:fldCharType="separate"/>
        </w:r>
        <w:r>
          <w:t>3</w:t>
        </w:r>
        <w:r>
          <w:fldChar w:fldCharType="end"/>
        </w:r>
      </w:hyperlink>
    </w:p>
    <w:p>
      <w:pPr>
        <w:pStyle w:val="TOC2"/>
        <w:tabs>
          <w:tab w:val="right" w:leader="dot" w:pos="8306"/>
        </w:tabs>
      </w:pPr>
      <w:hyperlink w:anchor="_Toc7080" w:history="1">
        <w:r>
          <w:rPr>
            <w:rFonts w:ascii="仿宋" w:eastAsia="仿宋" w:hAnsi="仿宋" w:cs="仿宋" w:hint="eastAsia"/>
            <w:lang w:val="en-GB"/>
          </w:rPr>
          <w:t>(二)、保障措施</w:t>
        </w:r>
        <w:r>
          <w:tab/>
        </w:r>
        <w:r>
          <w:fldChar w:fldCharType="begin"/>
        </w:r>
        <w:r>
          <w:instrText xml:space="preserve"> PAGEREF _Toc7080 \h </w:instrText>
        </w:r>
        <w:r>
          <w:fldChar w:fldCharType="separate"/>
        </w:r>
        <w:r>
          <w:t>4</w:t>
        </w:r>
        <w:r>
          <w:fldChar w:fldCharType="end"/>
        </w:r>
      </w:hyperlink>
    </w:p>
    <w:p>
      <w:pPr>
        <w:pStyle w:val="TOC1"/>
        <w:tabs>
          <w:tab w:val="right" w:leader="dot" w:pos="8306"/>
        </w:tabs>
      </w:pPr>
      <w:hyperlink w:anchor="_Toc6352" w:history="1">
        <w:r>
          <w:rPr>
            <w:rFonts w:ascii="仿宋" w:eastAsia="仿宋" w:hAnsi="仿宋" w:cs="仿宋" w:hint="eastAsia"/>
            <w:lang w:val="en-GB"/>
          </w:rPr>
          <w:t>二、体外循环血液处理设备项目概论</w:t>
        </w:r>
        <w:r>
          <w:tab/>
        </w:r>
        <w:r>
          <w:fldChar w:fldCharType="begin"/>
        </w:r>
        <w:r>
          <w:instrText xml:space="preserve"> PAGEREF _Toc6352 \h </w:instrText>
        </w:r>
        <w:r>
          <w:fldChar w:fldCharType="separate"/>
        </w:r>
        <w:r>
          <w:t>6</w:t>
        </w:r>
        <w:r>
          <w:fldChar w:fldCharType="end"/>
        </w:r>
      </w:hyperlink>
    </w:p>
    <w:p>
      <w:pPr>
        <w:pStyle w:val="TOC2"/>
        <w:tabs>
          <w:tab w:val="right" w:leader="dot" w:pos="8306"/>
        </w:tabs>
      </w:pPr>
      <w:hyperlink w:anchor="_Toc21898" w:history="1">
        <w:r>
          <w:rPr>
            <w:rFonts w:ascii="仿宋" w:eastAsia="仿宋" w:hAnsi="仿宋" w:cs="仿宋" w:hint="eastAsia"/>
            <w:lang w:val="en-GB"/>
          </w:rPr>
          <w:t>(一)、体外循环血液处理设备项目概述</w:t>
        </w:r>
        <w:r>
          <w:tab/>
        </w:r>
        <w:r>
          <w:fldChar w:fldCharType="begin"/>
        </w:r>
        <w:r>
          <w:instrText xml:space="preserve"> PAGEREF _Toc21898 \h </w:instrText>
        </w:r>
        <w:r>
          <w:fldChar w:fldCharType="separate"/>
        </w:r>
        <w:r>
          <w:t>6</w:t>
        </w:r>
        <w:r>
          <w:fldChar w:fldCharType="end"/>
        </w:r>
      </w:hyperlink>
    </w:p>
    <w:p>
      <w:pPr>
        <w:pStyle w:val="TOC2"/>
        <w:tabs>
          <w:tab w:val="right" w:leader="dot" w:pos="8306"/>
        </w:tabs>
      </w:pPr>
      <w:hyperlink w:anchor="_Toc7097" w:history="1">
        <w:r>
          <w:rPr>
            <w:rFonts w:ascii="仿宋" w:eastAsia="仿宋" w:hAnsi="仿宋" w:cs="仿宋" w:hint="eastAsia"/>
            <w:lang w:val="en-GB"/>
          </w:rPr>
          <w:t>(二)、体外循环血液处理设备项目总投资及资金构成</w:t>
        </w:r>
        <w:r>
          <w:tab/>
        </w:r>
        <w:r>
          <w:fldChar w:fldCharType="begin"/>
        </w:r>
        <w:r>
          <w:instrText xml:space="preserve"> PAGEREF _Toc7097 \h </w:instrText>
        </w:r>
        <w:r>
          <w:fldChar w:fldCharType="separate"/>
        </w:r>
        <w:r>
          <w:t>7</w:t>
        </w:r>
        <w:r>
          <w:fldChar w:fldCharType="end"/>
        </w:r>
      </w:hyperlink>
    </w:p>
    <w:p>
      <w:pPr>
        <w:pStyle w:val="TOC2"/>
        <w:tabs>
          <w:tab w:val="right" w:leader="dot" w:pos="8306"/>
        </w:tabs>
      </w:pPr>
      <w:hyperlink w:anchor="_Toc18761" w:history="1">
        <w:r>
          <w:rPr>
            <w:rFonts w:ascii="仿宋" w:eastAsia="仿宋" w:hAnsi="仿宋" w:cs="仿宋" w:hint="eastAsia"/>
            <w:lang w:val="en-GB"/>
          </w:rPr>
          <w:t>(三)、资金筹措方案</w:t>
        </w:r>
        <w:r>
          <w:tab/>
        </w:r>
        <w:r>
          <w:fldChar w:fldCharType="begin"/>
        </w:r>
        <w:r>
          <w:instrText xml:space="preserve"> PAGEREF _Toc18761 \h </w:instrText>
        </w:r>
        <w:r>
          <w:fldChar w:fldCharType="separate"/>
        </w:r>
        <w:r>
          <w:t>8</w:t>
        </w:r>
        <w:r>
          <w:fldChar w:fldCharType="end"/>
        </w:r>
      </w:hyperlink>
    </w:p>
    <w:p>
      <w:pPr>
        <w:pStyle w:val="TOC2"/>
        <w:tabs>
          <w:tab w:val="right" w:leader="dot" w:pos="8306"/>
        </w:tabs>
      </w:pPr>
      <w:hyperlink w:anchor="_Toc8370" w:history="1">
        <w:r>
          <w:rPr>
            <w:rFonts w:ascii="仿宋" w:eastAsia="仿宋" w:hAnsi="仿宋" w:cs="仿宋" w:hint="eastAsia"/>
            <w:lang w:val="en-GB"/>
          </w:rPr>
          <w:t>(四)、体外循环血液处理设备项目预期经济效益规划目标</w:t>
        </w:r>
        <w:r>
          <w:tab/>
        </w:r>
        <w:r>
          <w:fldChar w:fldCharType="begin"/>
        </w:r>
        <w:r>
          <w:instrText xml:space="preserve"> PAGEREF _Toc8370 \h </w:instrText>
        </w:r>
        <w:r>
          <w:fldChar w:fldCharType="separate"/>
        </w:r>
        <w:r>
          <w:t>8</w:t>
        </w:r>
        <w:r>
          <w:fldChar w:fldCharType="end"/>
        </w:r>
      </w:hyperlink>
    </w:p>
    <w:p>
      <w:pPr>
        <w:pStyle w:val="TOC2"/>
        <w:tabs>
          <w:tab w:val="right" w:leader="dot" w:pos="8306"/>
        </w:tabs>
      </w:pPr>
      <w:hyperlink w:anchor="_Toc6365" w:history="1">
        <w:r>
          <w:rPr>
            <w:rFonts w:ascii="仿宋" w:eastAsia="仿宋" w:hAnsi="仿宋" w:cs="仿宋" w:hint="eastAsia"/>
            <w:lang w:val="en-GB"/>
          </w:rPr>
          <w:t>(五)、体外循环血液处理设备项目建设进度规划</w:t>
        </w:r>
        <w:r>
          <w:tab/>
        </w:r>
        <w:r>
          <w:fldChar w:fldCharType="begin"/>
        </w:r>
        <w:r>
          <w:instrText xml:space="preserve"> PAGEREF _Toc6365 \h </w:instrText>
        </w:r>
        <w:r>
          <w:fldChar w:fldCharType="separate"/>
        </w:r>
        <w:r>
          <w:t>9</w:t>
        </w:r>
        <w:r>
          <w:fldChar w:fldCharType="end"/>
        </w:r>
      </w:hyperlink>
    </w:p>
    <w:p>
      <w:pPr>
        <w:pStyle w:val="TOC1"/>
        <w:tabs>
          <w:tab w:val="right" w:leader="dot" w:pos="8306"/>
        </w:tabs>
      </w:pPr>
      <w:hyperlink w:anchor="_Toc6419" w:history="1">
        <w:r>
          <w:rPr>
            <w:rFonts w:ascii="仿宋" w:eastAsia="仿宋" w:hAnsi="仿宋" w:cs="仿宋" w:hint="eastAsia"/>
            <w:lang w:val="en-GB"/>
          </w:rPr>
          <w:t>三、人力资源分析</w:t>
        </w:r>
        <w:r>
          <w:tab/>
        </w:r>
        <w:r>
          <w:fldChar w:fldCharType="begin"/>
        </w:r>
        <w:r>
          <w:instrText xml:space="preserve"> PAGEREF _Toc6419 \h </w:instrText>
        </w:r>
        <w:r>
          <w:fldChar w:fldCharType="separate"/>
        </w:r>
        <w:r>
          <w:t>11</w:t>
        </w:r>
        <w:r>
          <w:fldChar w:fldCharType="end"/>
        </w:r>
      </w:hyperlink>
    </w:p>
    <w:p>
      <w:pPr>
        <w:pStyle w:val="TOC2"/>
        <w:tabs>
          <w:tab w:val="right" w:leader="dot" w:pos="8306"/>
        </w:tabs>
      </w:pPr>
      <w:hyperlink w:anchor="_Toc29309" w:history="1">
        <w:r>
          <w:rPr>
            <w:rFonts w:ascii="仿宋" w:eastAsia="仿宋" w:hAnsi="仿宋" w:cs="仿宋" w:hint="eastAsia"/>
            <w:lang w:val="en-GB"/>
          </w:rPr>
          <w:t>(一)、人力资源配置</w:t>
        </w:r>
        <w:r>
          <w:tab/>
        </w:r>
        <w:r>
          <w:fldChar w:fldCharType="begin"/>
        </w:r>
        <w:r>
          <w:instrText xml:space="preserve"> PAGEREF _Toc29309 \h </w:instrText>
        </w:r>
        <w:r>
          <w:fldChar w:fldCharType="separate"/>
        </w:r>
        <w:r>
          <w:t>11</w:t>
        </w:r>
        <w:r>
          <w:fldChar w:fldCharType="end"/>
        </w:r>
      </w:hyperlink>
    </w:p>
    <w:p>
      <w:pPr>
        <w:pStyle w:val="TOC2"/>
        <w:tabs>
          <w:tab w:val="right" w:leader="dot" w:pos="8306"/>
        </w:tabs>
      </w:pPr>
      <w:hyperlink w:anchor="_Toc23441" w:history="1">
        <w:r>
          <w:rPr>
            <w:rFonts w:ascii="仿宋" w:eastAsia="仿宋" w:hAnsi="仿宋" w:cs="仿宋" w:hint="eastAsia"/>
            <w:lang w:val="en-GB"/>
          </w:rPr>
          <w:t>(二)、员工技能培训</w:t>
        </w:r>
        <w:r>
          <w:tab/>
        </w:r>
        <w:r>
          <w:fldChar w:fldCharType="begin"/>
        </w:r>
        <w:r>
          <w:instrText xml:space="preserve"> PAGEREF _Toc23441 \h </w:instrText>
        </w:r>
        <w:r>
          <w:fldChar w:fldCharType="separate"/>
        </w:r>
        <w:r>
          <w:t>13</w:t>
        </w:r>
        <w:r>
          <w:fldChar w:fldCharType="end"/>
        </w:r>
      </w:hyperlink>
    </w:p>
    <w:p>
      <w:pPr>
        <w:pStyle w:val="TOC1"/>
        <w:tabs>
          <w:tab w:val="right" w:leader="dot" w:pos="8306"/>
        </w:tabs>
      </w:pPr>
      <w:hyperlink w:anchor="_Toc30224" w:history="1">
        <w:r>
          <w:rPr>
            <w:rFonts w:ascii="仿宋" w:eastAsia="仿宋" w:hAnsi="仿宋" w:cs="仿宋" w:hint="eastAsia"/>
            <w:lang w:val="en-GB"/>
          </w:rPr>
          <w:t>四、SWOT分析说明</w:t>
        </w:r>
        <w:r>
          <w:tab/>
        </w:r>
        <w:r>
          <w:fldChar w:fldCharType="begin"/>
        </w:r>
        <w:r>
          <w:instrText xml:space="preserve"> PAGEREF _Toc30224 \h </w:instrText>
        </w:r>
        <w:r>
          <w:fldChar w:fldCharType="separate"/>
        </w:r>
        <w:r>
          <w:t>15</w:t>
        </w:r>
        <w:r>
          <w:fldChar w:fldCharType="end"/>
        </w:r>
      </w:hyperlink>
    </w:p>
    <w:p>
      <w:pPr>
        <w:pStyle w:val="TOC2"/>
        <w:tabs>
          <w:tab w:val="right" w:leader="dot" w:pos="8306"/>
        </w:tabs>
      </w:pPr>
      <w:hyperlink w:anchor="_Toc17489" w:history="1">
        <w:r>
          <w:rPr>
            <w:rFonts w:ascii="仿宋" w:eastAsia="仿宋" w:hAnsi="仿宋" w:cs="仿宋" w:hint="eastAsia"/>
            <w:lang w:val="en-GB"/>
          </w:rPr>
          <w:t>(一)、优势分析(S)</w:t>
        </w:r>
        <w:r>
          <w:tab/>
        </w:r>
        <w:r>
          <w:fldChar w:fldCharType="begin"/>
        </w:r>
        <w:r>
          <w:instrText xml:space="preserve"> PAGEREF _Toc17489 \h </w:instrText>
        </w:r>
        <w:r>
          <w:fldChar w:fldCharType="separate"/>
        </w:r>
        <w:r>
          <w:t>15</w:t>
        </w:r>
        <w:r>
          <w:fldChar w:fldCharType="end"/>
        </w:r>
      </w:hyperlink>
    </w:p>
    <w:p>
      <w:pPr>
        <w:pStyle w:val="TOC2"/>
        <w:tabs>
          <w:tab w:val="right" w:leader="dot" w:pos="8306"/>
        </w:tabs>
      </w:pPr>
      <w:hyperlink w:anchor="_Toc25473" w:history="1">
        <w:r>
          <w:rPr>
            <w:rFonts w:ascii="仿宋" w:eastAsia="仿宋" w:hAnsi="仿宋" w:cs="仿宋" w:hint="eastAsia"/>
            <w:lang w:val="en-GB"/>
          </w:rPr>
          <w:t>(二)、劣势分析(W)</w:t>
        </w:r>
        <w:r>
          <w:tab/>
        </w:r>
        <w:r>
          <w:fldChar w:fldCharType="begin"/>
        </w:r>
        <w:r>
          <w:instrText xml:space="preserve"> PAGEREF _Toc25473 \h </w:instrText>
        </w:r>
        <w:r>
          <w:fldChar w:fldCharType="separate"/>
        </w:r>
        <w:r>
          <w:t>17</w:t>
        </w:r>
        <w:r>
          <w:fldChar w:fldCharType="end"/>
        </w:r>
      </w:hyperlink>
    </w:p>
    <w:p>
      <w:pPr>
        <w:pStyle w:val="TOC2"/>
        <w:tabs>
          <w:tab w:val="right" w:leader="dot" w:pos="8306"/>
        </w:tabs>
      </w:pPr>
      <w:hyperlink w:anchor="_Toc32391" w:history="1">
        <w:r>
          <w:rPr>
            <w:rFonts w:ascii="仿宋" w:eastAsia="仿宋" w:hAnsi="仿宋" w:cs="仿宋" w:hint="eastAsia"/>
            <w:lang w:val="en-GB"/>
          </w:rPr>
          <w:t>(三)、机会分析(O)</w:t>
        </w:r>
        <w:r>
          <w:tab/>
        </w:r>
        <w:r>
          <w:fldChar w:fldCharType="begin"/>
        </w:r>
        <w:r>
          <w:instrText xml:space="preserve"> PAGEREF _Toc32391 \h </w:instrText>
        </w:r>
        <w:r>
          <w:fldChar w:fldCharType="separate"/>
        </w:r>
        <w:r>
          <w:t>18</w:t>
        </w:r>
        <w:r>
          <w:fldChar w:fldCharType="end"/>
        </w:r>
      </w:hyperlink>
    </w:p>
    <w:p>
      <w:pPr>
        <w:pStyle w:val="TOC2"/>
        <w:tabs>
          <w:tab w:val="right" w:leader="dot" w:pos="8306"/>
        </w:tabs>
      </w:pPr>
      <w:hyperlink w:anchor="_Toc16479" w:history="1">
        <w:r>
          <w:rPr>
            <w:rFonts w:ascii="仿宋" w:eastAsia="仿宋" w:hAnsi="仿宋" w:cs="仿宋" w:hint="eastAsia"/>
            <w:lang w:val="en-GB"/>
          </w:rPr>
          <w:t>(四)、威胁分析(T)</w:t>
        </w:r>
        <w:r>
          <w:tab/>
        </w:r>
        <w:r>
          <w:fldChar w:fldCharType="begin"/>
        </w:r>
        <w:r>
          <w:instrText xml:space="preserve"> PAGEREF _Toc16479 \h </w:instrText>
        </w:r>
        <w:r>
          <w:fldChar w:fldCharType="separate"/>
        </w:r>
        <w:r>
          <w:t>19</w:t>
        </w:r>
        <w:r>
          <w:fldChar w:fldCharType="end"/>
        </w:r>
      </w:hyperlink>
    </w:p>
    <w:p>
      <w:pPr>
        <w:pStyle w:val="TOC1"/>
        <w:tabs>
          <w:tab w:val="right" w:leader="dot" w:pos="8306"/>
        </w:tabs>
      </w:pPr>
      <w:hyperlink w:anchor="_Toc3082" w:history="1">
        <w:r>
          <w:rPr>
            <w:rFonts w:ascii="仿宋" w:eastAsia="仿宋" w:hAnsi="仿宋" w:cs="仿宋" w:hint="eastAsia"/>
            <w:lang w:val="en-GB"/>
          </w:rPr>
          <w:t>五、公司简介</w:t>
        </w:r>
        <w:r>
          <w:tab/>
        </w:r>
        <w:r>
          <w:fldChar w:fldCharType="begin"/>
        </w:r>
        <w:r>
          <w:instrText xml:space="preserve"> PAGEREF _Toc3082 \h </w:instrText>
        </w:r>
        <w:r>
          <w:fldChar w:fldCharType="separate"/>
        </w:r>
        <w:r>
          <w:t>21</w:t>
        </w:r>
        <w:r>
          <w:fldChar w:fldCharType="end"/>
        </w:r>
      </w:hyperlink>
    </w:p>
    <w:p>
      <w:pPr>
        <w:pStyle w:val="TOC2"/>
        <w:tabs>
          <w:tab w:val="right" w:leader="dot" w:pos="8306"/>
        </w:tabs>
      </w:pPr>
      <w:hyperlink w:anchor="_Toc22435" w:history="1">
        <w:r>
          <w:rPr>
            <w:rFonts w:ascii="仿宋" w:eastAsia="仿宋" w:hAnsi="仿宋" w:cs="仿宋" w:hint="eastAsia"/>
            <w:lang w:val="en-GB"/>
          </w:rPr>
          <w:t>(一)、公司基本信息</w:t>
        </w:r>
        <w:r>
          <w:tab/>
        </w:r>
        <w:r>
          <w:fldChar w:fldCharType="begin"/>
        </w:r>
        <w:r>
          <w:instrText xml:space="preserve"> PAGEREF _Toc22435 \h </w:instrText>
        </w:r>
        <w:r>
          <w:fldChar w:fldCharType="separate"/>
        </w:r>
        <w:r>
          <w:t>21</w:t>
        </w:r>
        <w:r>
          <w:fldChar w:fldCharType="end"/>
        </w:r>
      </w:hyperlink>
    </w:p>
    <w:p>
      <w:pPr>
        <w:pStyle w:val="TOC2"/>
        <w:tabs>
          <w:tab w:val="right" w:leader="dot" w:pos="8306"/>
        </w:tabs>
      </w:pPr>
      <w:hyperlink w:anchor="_Toc641" w:history="1">
        <w:r>
          <w:rPr>
            <w:rFonts w:ascii="仿宋" w:eastAsia="仿宋" w:hAnsi="仿宋" w:cs="仿宋" w:hint="eastAsia"/>
            <w:lang w:val="en-GB"/>
          </w:rPr>
          <w:t>(二)、公司简介</w:t>
        </w:r>
        <w:r>
          <w:tab/>
        </w:r>
        <w:r>
          <w:fldChar w:fldCharType="begin"/>
        </w:r>
        <w:r>
          <w:instrText xml:space="preserve"> PAGEREF _Toc641 \h </w:instrText>
        </w:r>
        <w:r>
          <w:fldChar w:fldCharType="separate"/>
        </w:r>
        <w:r>
          <w:t>22</w:t>
        </w:r>
        <w:r>
          <w:fldChar w:fldCharType="end"/>
        </w:r>
      </w:hyperlink>
    </w:p>
    <w:p>
      <w:pPr>
        <w:pStyle w:val="TOC1"/>
        <w:tabs>
          <w:tab w:val="right" w:leader="dot" w:pos="8306"/>
        </w:tabs>
      </w:pPr>
      <w:hyperlink w:anchor="_Toc19612" w:history="1">
        <w:r>
          <w:rPr>
            <w:rFonts w:ascii="仿宋" w:eastAsia="仿宋" w:hAnsi="仿宋" w:cs="仿宋" w:hint="eastAsia"/>
            <w:lang w:val="en-GB"/>
          </w:rPr>
          <w:t>六、体外循环血液处理设备整合营销</w:t>
        </w:r>
        <w:r>
          <w:tab/>
        </w:r>
        <w:r>
          <w:fldChar w:fldCharType="begin"/>
        </w:r>
        <w:r>
          <w:instrText xml:space="preserve"> PAGEREF _Toc19612 \h </w:instrText>
        </w:r>
        <w:r>
          <w:fldChar w:fldCharType="separate"/>
        </w:r>
        <w:r>
          <w:t>23</w:t>
        </w:r>
        <w:r>
          <w:fldChar w:fldCharType="end"/>
        </w:r>
      </w:hyperlink>
    </w:p>
    <w:p>
      <w:pPr>
        <w:pStyle w:val="TOC2"/>
        <w:tabs>
          <w:tab w:val="right" w:leader="dot" w:pos="8306"/>
        </w:tabs>
      </w:pPr>
      <w:hyperlink w:anchor="_Toc29469" w:history="1">
        <w:r>
          <w:rPr>
            <w:rFonts w:ascii="仿宋" w:eastAsia="仿宋" w:hAnsi="仿宋" w:cs="仿宋" w:hint="eastAsia"/>
            <w:lang w:val="en-GB"/>
          </w:rPr>
          <w:t>(一)、跨渠道整合</w:t>
        </w:r>
        <w:r>
          <w:tab/>
        </w:r>
        <w:r>
          <w:fldChar w:fldCharType="begin"/>
        </w:r>
        <w:r>
          <w:instrText xml:space="preserve"> PAGEREF _Toc29469 \h </w:instrText>
        </w:r>
        <w:r>
          <w:fldChar w:fldCharType="separate"/>
        </w:r>
        <w:r>
          <w:t>23</w:t>
        </w:r>
        <w:r>
          <w:fldChar w:fldCharType="end"/>
        </w:r>
      </w:hyperlink>
    </w:p>
    <w:p>
      <w:pPr>
        <w:pStyle w:val="TOC2"/>
        <w:tabs>
          <w:tab w:val="right" w:leader="dot" w:pos="8306"/>
        </w:tabs>
      </w:pPr>
      <w:hyperlink w:anchor="_Toc594" w:history="1">
        <w:r>
          <w:rPr>
            <w:rFonts w:ascii="仿宋" w:eastAsia="仿宋" w:hAnsi="仿宋" w:cs="仿宋" w:hint="eastAsia"/>
            <w:lang w:val="en-GB"/>
          </w:rPr>
          <w:t>(二)、品牌一体化</w:t>
        </w:r>
        <w:r>
          <w:tab/>
        </w:r>
        <w:r>
          <w:fldChar w:fldCharType="begin"/>
        </w:r>
        <w:r>
          <w:instrText xml:space="preserve"> PAGEREF _Toc594 \h </w:instrText>
        </w:r>
        <w:r>
          <w:fldChar w:fldCharType="separate"/>
        </w:r>
        <w:r>
          <w:t>24</w:t>
        </w:r>
        <w:r>
          <w:fldChar w:fldCharType="end"/>
        </w:r>
      </w:hyperlink>
    </w:p>
    <w:p>
      <w:pPr>
        <w:pStyle w:val="TOC2"/>
        <w:tabs>
          <w:tab w:val="right" w:leader="dot" w:pos="8306"/>
        </w:tabs>
      </w:pPr>
      <w:hyperlink w:anchor="_Toc22778" w:history="1">
        <w:r>
          <w:rPr>
            <w:rFonts w:ascii="仿宋" w:eastAsia="仿宋" w:hAnsi="仿宋" w:cs="仿宋" w:hint="eastAsia"/>
            <w:lang w:val="en-GB"/>
          </w:rPr>
          <w:t>(三)、数据整合</w:t>
        </w:r>
        <w:r>
          <w:tab/>
        </w:r>
        <w:r>
          <w:fldChar w:fldCharType="begin"/>
        </w:r>
        <w:r>
          <w:instrText xml:space="preserve"> PAGEREF _Toc22778 \h </w:instrText>
        </w:r>
        <w:r>
          <w:fldChar w:fldCharType="separate"/>
        </w:r>
        <w:r>
          <w:t>26</w:t>
        </w:r>
        <w:r>
          <w:fldChar w:fldCharType="end"/>
        </w:r>
      </w:hyperlink>
    </w:p>
    <w:p>
      <w:pPr>
        <w:pStyle w:val="TOC2"/>
        <w:tabs>
          <w:tab w:val="right" w:leader="dot" w:pos="8306"/>
        </w:tabs>
      </w:pPr>
      <w:hyperlink w:anchor="_Toc25307" w:history="1">
        <w:r>
          <w:rPr>
            <w:rFonts w:ascii="仿宋" w:eastAsia="仿宋" w:hAnsi="仿宋" w:cs="仿宋" w:hint="eastAsia"/>
            <w:lang w:val="en-GB"/>
          </w:rPr>
          <w:t>(四)、客户关系管理</w:t>
        </w:r>
        <w:r>
          <w:tab/>
        </w:r>
        <w:r>
          <w:fldChar w:fldCharType="begin"/>
        </w:r>
        <w:r>
          <w:instrText xml:space="preserve"> PAGEREF _Toc25307 \h </w:instrText>
        </w:r>
        <w:r>
          <w:fldChar w:fldCharType="separate"/>
        </w:r>
        <w:r>
          <w:t>28</w:t>
        </w:r>
        <w:r>
          <w:fldChar w:fldCharType="end"/>
        </w:r>
      </w:hyperlink>
    </w:p>
    <w:p>
      <w:pPr>
        <w:pStyle w:val="TOC1"/>
        <w:tabs>
          <w:tab w:val="right" w:leader="dot" w:pos="8306"/>
        </w:tabs>
      </w:pPr>
      <w:hyperlink w:anchor="_Toc2968" w:history="1">
        <w:r>
          <w:rPr>
            <w:rFonts w:ascii="仿宋" w:eastAsia="仿宋" w:hAnsi="仿宋" w:cs="仿宋" w:hint="eastAsia"/>
            <w:lang w:val="en-GB"/>
          </w:rPr>
          <w:t>七、市场趋势与消费者洞察</w:t>
        </w:r>
        <w:r>
          <w:tab/>
        </w:r>
        <w:r>
          <w:fldChar w:fldCharType="begin"/>
        </w:r>
        <w:r>
          <w:instrText xml:space="preserve"> PAGEREF _Toc2968 \h </w:instrText>
        </w:r>
        <w:r>
          <w:fldChar w:fldCharType="separate"/>
        </w:r>
        <w:r>
          <w:t>32</w:t>
        </w:r>
        <w:r>
          <w:fldChar w:fldCharType="end"/>
        </w:r>
      </w:hyperlink>
    </w:p>
    <w:p>
      <w:pPr>
        <w:pStyle w:val="TOC2"/>
        <w:tabs>
          <w:tab w:val="right" w:leader="dot" w:pos="8306"/>
        </w:tabs>
      </w:pPr>
      <w:hyperlink w:anchor="_Toc11895" w:history="1">
        <w:r>
          <w:rPr>
            <w:rFonts w:ascii="仿宋" w:eastAsia="仿宋" w:hAnsi="仿宋" w:cs="仿宋" w:hint="eastAsia"/>
            <w:lang w:val="en-GB"/>
          </w:rPr>
          <w:t>(一)、市场趋势分析与预测</w:t>
        </w:r>
        <w:r>
          <w:tab/>
        </w:r>
        <w:r>
          <w:fldChar w:fldCharType="begin"/>
        </w:r>
        <w:r>
          <w:instrText xml:space="preserve"> PAGEREF _Toc11895 \h </w:instrText>
        </w:r>
        <w:r>
          <w:fldChar w:fldCharType="separate"/>
        </w:r>
        <w:r>
          <w:t>32</w:t>
        </w:r>
        <w:r>
          <w:fldChar w:fldCharType="end"/>
        </w:r>
      </w:hyperlink>
    </w:p>
    <w:p>
      <w:pPr>
        <w:pStyle w:val="TOC2"/>
        <w:tabs>
          <w:tab w:val="right" w:leader="dot" w:pos="8306"/>
        </w:tabs>
      </w:pPr>
      <w:hyperlink w:anchor="_Toc24074" w:history="1">
        <w:r>
          <w:rPr>
            <w:rFonts w:ascii="仿宋" w:eastAsia="仿宋" w:hAnsi="仿宋" w:cs="仿宋" w:hint="eastAsia"/>
            <w:lang w:val="en-GB"/>
          </w:rPr>
          <w:t>(二)、消费者洞察与行为研究</w:t>
        </w:r>
        <w:r>
          <w:tab/>
        </w:r>
        <w:r>
          <w:fldChar w:fldCharType="begin"/>
        </w:r>
        <w:r>
          <w:instrText xml:space="preserve"> PAGEREF _Toc24074 \h </w:instrText>
        </w:r>
        <w:r>
          <w:fldChar w:fldCharType="separate"/>
        </w:r>
        <w:r>
          <w:t>33</w:t>
        </w:r>
        <w:r>
          <w:fldChar w:fldCharType="end"/>
        </w:r>
      </w:hyperlink>
    </w:p>
    <w:p>
      <w:pPr>
        <w:pStyle w:val="TOC2"/>
        <w:tabs>
          <w:tab w:val="right" w:leader="dot" w:pos="8306"/>
        </w:tabs>
      </w:pPr>
      <w:hyperlink w:anchor="_Toc30830" w:history="1">
        <w:r>
          <w:rPr>
            <w:rFonts w:ascii="仿宋" w:eastAsia="仿宋" w:hAnsi="仿宋" w:cs="仿宋" w:hint="eastAsia"/>
            <w:lang w:val="en-GB"/>
          </w:rPr>
          <w:t>(三)、产品创新与市场适应性</w:t>
        </w:r>
        <w:r>
          <w:tab/>
        </w:r>
        <w:r>
          <w:fldChar w:fldCharType="begin"/>
        </w:r>
        <w:r>
          <w:instrText xml:space="preserve"> PAGEREF _Toc30830 \h </w:instrText>
        </w:r>
        <w:r>
          <w:fldChar w:fldCharType="separate"/>
        </w:r>
        <w:r>
          <w:t>35</w:t>
        </w:r>
        <w:r>
          <w:fldChar w:fldCharType="end"/>
        </w:r>
      </w:hyperlink>
    </w:p>
    <w:p>
      <w:pPr>
        <w:pStyle w:val="TOC2"/>
        <w:tabs>
          <w:tab w:val="right" w:leader="dot" w:pos="8306"/>
        </w:tabs>
      </w:pPr>
      <w:hyperlink w:anchor="_Toc6360" w:history="1">
        <w:r>
          <w:rPr>
            <w:rFonts w:ascii="仿宋" w:eastAsia="仿宋" w:hAnsi="仿宋" w:cs="仿宋" w:hint="eastAsia"/>
            <w:lang w:val="en-GB"/>
          </w:rPr>
          <w:t>(四)、服务体验与客户满意度</w:t>
        </w:r>
        <w:r>
          <w:tab/>
        </w:r>
        <w:r>
          <w:fldChar w:fldCharType="begin"/>
        </w:r>
        <w:r>
          <w:instrText xml:space="preserve"> PAGEREF _Toc6360 \h </w:instrText>
        </w:r>
        <w:r>
          <w:fldChar w:fldCharType="separate"/>
        </w:r>
        <w:r>
          <w:t>36</w:t>
        </w:r>
        <w:r>
          <w:fldChar w:fldCharType="end"/>
        </w:r>
      </w:hyperlink>
    </w:p>
    <w:p>
      <w:pPr>
        <w:pStyle w:val="TOC1"/>
        <w:tabs>
          <w:tab w:val="right" w:leader="dot" w:pos="8306"/>
        </w:tabs>
      </w:pPr>
      <w:hyperlink w:anchor="_Toc26632" w:history="1">
        <w:r>
          <w:rPr>
            <w:rFonts w:ascii="仿宋" w:eastAsia="仿宋" w:hAnsi="仿宋" w:cs="仿宋" w:hint="eastAsia"/>
            <w:lang w:val="en-GB"/>
          </w:rPr>
          <w:t>八、体外循环血液处理设备促销策略</w:t>
        </w:r>
        <w:r>
          <w:tab/>
        </w:r>
        <w:r>
          <w:fldChar w:fldCharType="begin"/>
        </w:r>
        <w:r>
          <w:instrText xml:space="preserve"> PAGEREF _Toc26632 \h </w:instrText>
        </w:r>
        <w:r>
          <w:fldChar w:fldCharType="separate"/>
        </w:r>
        <w:r>
          <w:t>38</w:t>
        </w:r>
        <w:r>
          <w:fldChar w:fldCharType="end"/>
        </w:r>
      </w:hyperlink>
    </w:p>
    <w:p>
      <w:pPr>
        <w:pStyle w:val="TOC2"/>
        <w:tabs>
          <w:tab w:val="right" w:leader="dot" w:pos="8306"/>
        </w:tabs>
      </w:pPr>
      <w:hyperlink w:anchor="_Toc11168" w:history="1">
        <w:r>
          <w:rPr>
            <w:rFonts w:ascii="仿宋" w:eastAsia="仿宋" w:hAnsi="仿宋" w:cs="仿宋" w:hint="eastAsia"/>
            <w:lang w:val="en-GB"/>
          </w:rPr>
          <w:t>(一)、广告与宣传</w:t>
        </w:r>
        <w:r>
          <w:tab/>
        </w:r>
        <w:r>
          <w:fldChar w:fldCharType="begin"/>
        </w:r>
        <w:r>
          <w:instrText xml:space="preserve"> PAGEREF _Toc11168 \h </w:instrText>
        </w:r>
        <w:r>
          <w:fldChar w:fldCharType="separate"/>
        </w:r>
        <w:r>
          <w:t>38</w:t>
        </w:r>
        <w:r>
          <w:fldChar w:fldCharType="end"/>
        </w:r>
      </w:hyperlink>
    </w:p>
    <w:p>
      <w:pPr>
        <w:pStyle w:val="TOC2"/>
        <w:tabs>
          <w:tab w:val="right" w:leader="dot" w:pos="8306"/>
        </w:tabs>
      </w:pPr>
      <w:hyperlink w:anchor="_Toc17940" w:history="1">
        <w:r>
          <w:rPr>
            <w:rFonts w:ascii="仿宋" w:eastAsia="仿宋" w:hAnsi="仿宋" w:cs="仿宋" w:hint="eastAsia"/>
            <w:lang w:val="en-GB"/>
          </w:rPr>
          <w:t>(二)、促销活动</w:t>
        </w:r>
        <w:r>
          <w:tab/>
        </w:r>
        <w:r>
          <w:fldChar w:fldCharType="begin"/>
        </w:r>
        <w:r>
          <w:instrText xml:space="preserve"> PAGEREF _Toc17940 \h </w:instrText>
        </w:r>
        <w:r>
          <w:fldChar w:fldCharType="separate"/>
        </w:r>
        <w:r>
          <w:t>39</w:t>
        </w:r>
        <w:r>
          <w:fldChar w:fldCharType="end"/>
        </w:r>
      </w:hyperlink>
    </w:p>
    <w:p>
      <w:pPr>
        <w:pStyle w:val="TOC2"/>
        <w:tabs>
          <w:tab w:val="right" w:leader="dot" w:pos="8306"/>
        </w:tabs>
      </w:pPr>
      <w:hyperlink w:anchor="_Toc7410" w:history="1">
        <w:r>
          <w:rPr>
            <w:rFonts w:ascii="仿宋" w:eastAsia="仿宋" w:hAnsi="仿宋" w:cs="仿宋" w:hint="eastAsia"/>
            <w:lang w:val="en-GB"/>
          </w:rPr>
          <w:t>(三)、品牌推广</w:t>
        </w:r>
        <w:r>
          <w:tab/>
        </w:r>
        <w:r>
          <w:fldChar w:fldCharType="begin"/>
        </w:r>
        <w:r>
          <w:instrText xml:space="preserve"> PAGEREF _Toc7410 \h </w:instrText>
        </w:r>
        <w:r>
          <w:fldChar w:fldCharType="separate"/>
        </w:r>
        <w:r>
          <w:t>41</w:t>
        </w:r>
        <w:r>
          <w:fldChar w:fldCharType="end"/>
        </w:r>
      </w:hyperlink>
    </w:p>
    <w:p>
      <w:pPr>
        <w:pStyle w:val="TOC2"/>
        <w:tabs>
          <w:tab w:val="right" w:leader="dot" w:pos="8306"/>
        </w:tabs>
      </w:pPr>
      <w:hyperlink w:anchor="_Toc25561" w:history="1">
        <w:r>
          <w:rPr>
            <w:rFonts w:ascii="仿宋" w:eastAsia="仿宋" w:hAnsi="仿宋" w:cs="仿宋" w:hint="eastAsia"/>
            <w:lang w:val="en-GB"/>
          </w:rPr>
          <w:t>(四)、数字营销</w:t>
        </w:r>
        <w:r>
          <w:tab/>
        </w:r>
        <w:r>
          <w:fldChar w:fldCharType="begin"/>
        </w:r>
        <w:r>
          <w:instrText xml:space="preserve"> PAGEREF _Toc25561 \h </w:instrText>
        </w:r>
        <w:r>
          <w:fldChar w:fldCharType="separate"/>
        </w:r>
        <w:r>
          <w:t>42</w:t>
        </w:r>
        <w:r>
          <w:fldChar w:fldCharType="end"/>
        </w:r>
      </w:hyperlink>
    </w:p>
    <w:p>
      <w:pPr>
        <w:pStyle w:val="TOC1"/>
        <w:tabs>
          <w:tab w:val="right" w:leader="dot" w:pos="8306"/>
        </w:tabs>
      </w:pPr>
      <w:hyperlink w:anchor="_Toc12811" w:history="1">
        <w:r>
          <w:rPr>
            <w:rFonts w:ascii="仿宋" w:eastAsia="仿宋" w:hAnsi="仿宋" w:cs="仿宋" w:hint="eastAsia"/>
            <w:lang w:val="en-GB"/>
          </w:rPr>
          <w:t>九、体外循环血液处理设备新型运营方式</w:t>
        </w:r>
        <w:r>
          <w:tab/>
        </w:r>
        <w:r>
          <w:fldChar w:fldCharType="begin"/>
        </w:r>
        <w:r>
          <w:instrText xml:space="preserve"> PAGEREF _Toc12811 \h </w:instrText>
        </w:r>
        <w:r>
          <w:fldChar w:fldCharType="separate"/>
        </w:r>
        <w:r>
          <w:t>44</w:t>
        </w:r>
        <w:r>
          <w:fldChar w:fldCharType="end"/>
        </w:r>
      </w:hyperlink>
    </w:p>
    <w:p>
      <w:pPr>
        <w:pStyle w:val="TOC2"/>
        <w:tabs>
          <w:tab w:val="right" w:leader="dot" w:pos="8306"/>
        </w:tabs>
      </w:pPr>
      <w:hyperlink w:anchor="_Toc3693" w:history="1">
        <w:r>
          <w:rPr>
            <w:rFonts w:ascii="仿宋" w:eastAsia="仿宋" w:hAnsi="仿宋" w:cs="仿宋" w:hint="eastAsia"/>
            <w:lang w:val="en-GB"/>
          </w:rPr>
          <w:t>(一)、创新业务模式</w:t>
        </w:r>
        <w:r>
          <w:tab/>
        </w:r>
        <w:r>
          <w:fldChar w:fldCharType="begin"/>
        </w:r>
        <w:r>
          <w:instrText xml:space="preserve"> PAGEREF _Toc3693 \h </w:instrText>
        </w:r>
        <w:r>
          <w:fldChar w:fldCharType="separate"/>
        </w:r>
        <w:r>
          <w:t>44</w:t>
        </w:r>
        <w:r>
          <w:fldChar w:fldCharType="end"/>
        </w:r>
      </w:hyperlink>
    </w:p>
    <w:p>
      <w:pPr>
        <w:pStyle w:val="TOC2"/>
        <w:tabs>
          <w:tab w:val="right" w:leader="dot" w:pos="8306"/>
        </w:tabs>
      </w:pPr>
      <w:hyperlink w:anchor="_Toc21842" w:history="1">
        <w:r>
          <w:rPr>
            <w:rFonts w:ascii="仿宋" w:eastAsia="仿宋" w:hAnsi="仿宋" w:cs="仿宋" w:hint="eastAsia"/>
            <w:lang w:val="en-GB"/>
          </w:rPr>
          <w:t>(二)、数字化运营</w:t>
        </w:r>
        <w:r>
          <w:tab/>
        </w:r>
        <w:r>
          <w:fldChar w:fldCharType="begin"/>
        </w:r>
        <w:r>
          <w:instrText xml:space="preserve"> PAGEREF _Toc21842 \h </w:instrText>
        </w:r>
        <w:r>
          <w:fldChar w:fldCharType="separate"/>
        </w:r>
        <w:r>
          <w:t>45</w:t>
        </w:r>
        <w:r>
          <w:fldChar w:fldCharType="end"/>
        </w:r>
      </w:hyperlink>
    </w:p>
    <w:p>
      <w:pPr>
        <w:pStyle w:val="TOC2"/>
        <w:tabs>
          <w:tab w:val="right" w:leader="dot" w:pos="8306"/>
        </w:tabs>
      </w:pPr>
      <w:hyperlink w:anchor="_Toc6582" w:history="1">
        <w:r>
          <w:rPr>
            <w:rFonts w:ascii="仿宋" w:eastAsia="仿宋" w:hAnsi="仿宋" w:cs="仿宋" w:hint="eastAsia"/>
            <w:lang w:val="en-GB"/>
          </w:rPr>
          <w:t>(三)、智能化技术应用</w:t>
        </w:r>
        <w:r>
          <w:tab/>
        </w:r>
        <w:r>
          <w:fldChar w:fldCharType="begin"/>
        </w:r>
        <w:r>
          <w:instrText xml:space="preserve"> PAGEREF _Toc6582 \h </w:instrText>
        </w:r>
        <w:r>
          <w:fldChar w:fldCharType="separate"/>
        </w:r>
        <w:r>
          <w:t>47</w:t>
        </w:r>
        <w:r>
          <w:fldChar w:fldCharType="end"/>
        </w:r>
      </w:hyperlink>
    </w:p>
    <w:p>
      <w:pPr>
        <w:pStyle w:val="TOC2"/>
        <w:tabs>
          <w:tab w:val="right" w:leader="dot" w:pos="8306"/>
        </w:tabs>
      </w:pPr>
      <w:hyperlink w:anchor="_Toc14784" w:history="1">
        <w:r>
          <w:rPr>
            <w:rFonts w:ascii="仿宋" w:eastAsia="仿宋" w:hAnsi="仿宋" w:cs="仿宋" w:hint="eastAsia"/>
            <w:lang w:val="en-GB"/>
          </w:rPr>
          <w:t>(四)、可持续经营实践</w:t>
        </w:r>
        <w:r>
          <w:tab/>
        </w:r>
        <w:r>
          <w:fldChar w:fldCharType="begin"/>
        </w:r>
        <w:r>
          <w:instrText xml:space="preserve"> PAGEREF _Toc14784 \h </w:instrText>
        </w:r>
        <w:r>
          <w:fldChar w:fldCharType="separate"/>
        </w:r>
        <w:r>
          <w:t>48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417" w:history="1">
        <w:r>
          <w:rPr>
            <w:rFonts w:ascii="仿宋" w:eastAsia="仿宋" w:hAnsi="仿宋" w:cs="仿宋" w:hint="eastAsia"/>
            <w:lang w:val="en-GB"/>
          </w:rPr>
          <w:t>十、体外循环血液处理设备定价策略</w:t>
        </w:r>
        <w:r>
          <w:tab/>
        </w:r>
        <w:r>
          <w:fldChar w:fldCharType="begin"/>
        </w:r>
        <w:r>
          <w:instrText xml:space="preserve"> PAGEREF _Toc10417 \h </w:instrText>
        </w:r>
        <w:r>
          <w:fldChar w:fldCharType="separate"/>
        </w:r>
        <w:r>
          <w:t>49</w:t>
        </w:r>
        <w:r>
          <w:fldChar w:fldCharType="end"/>
        </w:r>
      </w:hyperlink>
    </w:p>
    <w:p>
      <w:pPr>
        <w:pStyle w:val="TOC2"/>
        <w:tabs>
          <w:tab w:val="right" w:leader="dot" w:pos="8306"/>
        </w:tabs>
      </w:pPr>
      <w:hyperlink w:anchor="_Toc27298" w:history="1">
        <w:r>
          <w:rPr>
            <w:rFonts w:ascii="仿宋" w:eastAsia="仿宋" w:hAnsi="仿宋" w:cs="仿宋" w:hint="eastAsia"/>
            <w:lang w:val="en-GB"/>
          </w:rPr>
          <w:t>(一)、定价策略概述</w:t>
        </w:r>
        <w:r>
          <w:tab/>
        </w:r>
        <w:r>
          <w:fldChar w:fldCharType="begin"/>
        </w:r>
        <w:r>
          <w:instrText xml:space="preserve"> PAGEREF _Toc27298 \h </w:instrText>
        </w:r>
        <w:r>
          <w:fldChar w:fldCharType="separate"/>
        </w:r>
        <w:r>
          <w:t>49</w:t>
        </w:r>
        <w:r>
          <w:fldChar w:fldCharType="end"/>
        </w:r>
      </w:hyperlink>
    </w:p>
    <w:p>
      <w:pPr>
        <w:pStyle w:val="TOC2"/>
        <w:tabs>
          <w:tab w:val="right" w:leader="dot" w:pos="8306"/>
        </w:tabs>
      </w:pPr>
      <w:hyperlink w:anchor="_Toc17584" w:history="1">
        <w:r>
          <w:rPr>
            <w:rFonts w:ascii="仿宋" w:eastAsia="仿宋" w:hAnsi="仿宋" w:cs="仿宋" w:hint="eastAsia"/>
            <w:lang w:val="en-GB"/>
          </w:rPr>
          <w:t>(二)、成本分析</w:t>
        </w:r>
        <w:r>
          <w:tab/>
        </w:r>
        <w:r>
          <w:fldChar w:fldCharType="begin"/>
        </w:r>
        <w:r>
          <w:instrText xml:space="preserve"> PAGEREF _Toc17584 \h </w:instrText>
        </w:r>
        <w:r>
          <w:fldChar w:fldCharType="separate"/>
        </w:r>
        <w:r>
          <w:t>51</w:t>
        </w:r>
        <w:r>
          <w:fldChar w:fldCharType="end"/>
        </w:r>
      </w:hyperlink>
    </w:p>
    <w:p>
      <w:pPr>
        <w:pStyle w:val="TOC2"/>
        <w:tabs>
          <w:tab w:val="right" w:leader="dot" w:pos="8306"/>
        </w:tabs>
      </w:pPr>
      <w:hyperlink w:anchor="_Toc12887" w:history="1">
        <w:r>
          <w:rPr>
            <w:rFonts w:ascii="仿宋" w:eastAsia="仿宋" w:hAnsi="仿宋" w:cs="仿宋" w:hint="eastAsia"/>
            <w:lang w:val="en-GB"/>
          </w:rPr>
          <w:t>(三)、市场需求与弹性</w:t>
        </w:r>
        <w:r>
          <w:tab/>
        </w:r>
        <w:r>
          <w:fldChar w:fldCharType="begin"/>
        </w:r>
        <w:r>
          <w:instrText xml:space="preserve"> PAGEREF _Toc12887 \h </w:instrText>
        </w:r>
        <w:r>
          <w:fldChar w:fldCharType="separate"/>
        </w:r>
        <w:r>
          <w:t>53</w:t>
        </w:r>
        <w:r>
          <w:fldChar w:fldCharType="end"/>
        </w:r>
      </w:hyperlink>
    </w:p>
    <w:p>
      <w:pPr>
        <w:pStyle w:val="TOC2"/>
        <w:tabs>
          <w:tab w:val="right" w:leader="dot" w:pos="8306"/>
        </w:tabs>
      </w:pPr>
      <w:hyperlink w:anchor="_Toc9122" w:history="1">
        <w:r>
          <w:rPr>
            <w:rFonts w:ascii="仿宋" w:eastAsia="仿宋" w:hAnsi="仿宋" w:cs="仿宋" w:hint="eastAsia"/>
            <w:lang w:val="en-GB"/>
          </w:rPr>
          <w:t>(四)、竞争对手定价</w:t>
        </w:r>
        <w:r>
          <w:tab/>
        </w:r>
        <w:r>
          <w:fldChar w:fldCharType="begin"/>
        </w:r>
        <w:r>
          <w:instrText xml:space="preserve"> PAGEREF _Toc9122 \h </w:instrText>
        </w:r>
        <w:r>
          <w:fldChar w:fldCharType="separate"/>
        </w:r>
        <w:r>
          <w:t>54</w:t>
        </w:r>
        <w:r>
          <w:fldChar w:fldCharType="end"/>
        </w:r>
      </w:hyperlink>
    </w:p>
    <w:p>
      <w:pPr>
        <w:pStyle w:val="TOC1"/>
        <w:tabs>
          <w:tab w:val="right" w:leader="dot" w:pos="8306"/>
        </w:tabs>
      </w:pPr>
      <w:hyperlink w:anchor="_Toc22510" w:history="1">
        <w:r>
          <w:rPr>
            <w:rFonts w:ascii="仿宋" w:eastAsia="仿宋" w:hAnsi="仿宋" w:cs="仿宋" w:hint="eastAsia"/>
            <w:lang w:val="en-GB"/>
          </w:rPr>
          <w:t>十一、体外循环血液处理设备人才战略与团队建设</w:t>
        </w:r>
        <w:r>
          <w:tab/>
        </w:r>
        <w:r>
          <w:fldChar w:fldCharType="begin"/>
        </w:r>
        <w:r>
          <w:instrText xml:space="preserve"> PAGEREF _Toc22510 \h </w:instrText>
        </w:r>
        <w:r>
          <w:fldChar w:fldCharType="separate"/>
        </w:r>
        <w:r>
          <w:t>56</w:t>
        </w:r>
        <w:r>
          <w:fldChar w:fldCharType="end"/>
        </w:r>
      </w:hyperlink>
    </w:p>
    <w:p>
      <w:pPr>
        <w:pStyle w:val="TOC2"/>
        <w:tabs>
          <w:tab w:val="right" w:leader="dot" w:pos="8306"/>
        </w:tabs>
      </w:pPr>
      <w:hyperlink w:anchor="_Toc15796" w:history="1">
        <w:r>
          <w:rPr>
            <w:rFonts w:ascii="仿宋" w:eastAsia="仿宋" w:hAnsi="仿宋" w:cs="仿宋" w:hint="eastAsia"/>
            <w:lang w:val="en-GB"/>
          </w:rPr>
          <w:t>(一)、人才需求与招聘计划</w:t>
        </w:r>
        <w:r>
          <w:tab/>
        </w:r>
        <w:r>
          <w:fldChar w:fldCharType="begin"/>
        </w:r>
        <w:r>
          <w:instrText xml:space="preserve"> PAGEREF _Toc15796 \h </w:instrText>
        </w:r>
        <w:r>
          <w:fldChar w:fldCharType="separate"/>
        </w:r>
        <w:r>
          <w:t>56</w:t>
        </w:r>
        <w:r>
          <w:fldChar w:fldCharType="end"/>
        </w:r>
      </w:hyperlink>
    </w:p>
    <w:p>
      <w:pPr>
        <w:pStyle w:val="TOC2"/>
        <w:tabs>
          <w:tab w:val="right" w:leader="dot" w:pos="8306"/>
        </w:tabs>
      </w:pPr>
      <w:hyperlink w:anchor="_Toc29398" w:history="1">
        <w:r>
          <w:rPr>
            <w:rFonts w:ascii="仿宋" w:eastAsia="仿宋" w:hAnsi="仿宋" w:cs="仿宋" w:hint="eastAsia"/>
            <w:lang w:val="en-GB"/>
          </w:rPr>
          <w:t>(二)、培训与专业发展</w:t>
        </w:r>
        <w:r>
          <w:tab/>
        </w:r>
        <w:r>
          <w:fldChar w:fldCharType="begin"/>
        </w:r>
        <w:r>
          <w:instrText xml:space="preserve"> PAGEREF _Toc29398 \h </w:instrText>
        </w:r>
        <w:r>
          <w:fldChar w:fldCharType="separate"/>
        </w:r>
        <w:r>
          <w:t>57</w:t>
        </w:r>
        <w:r>
          <w:fldChar w:fldCharType="end"/>
        </w:r>
      </w:hyperlink>
    </w:p>
    <w:p>
      <w:pPr>
        <w:pStyle w:val="TOC2"/>
        <w:tabs>
          <w:tab w:val="right" w:leader="dot" w:pos="8306"/>
        </w:tabs>
      </w:pPr>
      <w:hyperlink w:anchor="_Toc5311" w:history="1">
        <w:r>
          <w:rPr>
            <w:rFonts w:ascii="仿宋" w:eastAsia="仿宋" w:hAnsi="仿宋" w:cs="仿宋" w:hint="eastAsia"/>
            <w:lang w:val="en-GB"/>
          </w:rPr>
          <w:t>(三)、绩效评价与激励机制</w:t>
        </w:r>
        <w:r>
          <w:tab/>
        </w:r>
        <w:r>
          <w:fldChar w:fldCharType="begin"/>
        </w:r>
        <w:r>
          <w:instrText xml:space="preserve"> PAGEREF _Toc5311 \h </w:instrText>
        </w:r>
        <w:r>
          <w:fldChar w:fldCharType="separate"/>
        </w:r>
        <w:r>
          <w:t>58</w:t>
        </w:r>
        <w:r>
          <w:fldChar w:fldCharType="end"/>
        </w:r>
      </w:hyperlink>
    </w:p>
    <w:p>
      <w:pPr>
        <w:pStyle w:val="TOC2"/>
        <w:tabs>
          <w:tab w:val="right" w:leader="dot" w:pos="8306"/>
        </w:tabs>
      </w:pPr>
      <w:hyperlink w:anchor="_Toc19717" w:history="1">
        <w:r>
          <w:rPr>
            <w:rFonts w:ascii="仿宋" w:eastAsia="仿宋" w:hAnsi="仿宋" w:cs="仿宋" w:hint="eastAsia"/>
            <w:lang w:val="en-GB"/>
          </w:rPr>
          <w:t>(四)、团队建设与协作模式</w:t>
        </w:r>
        <w:r>
          <w:tab/>
        </w:r>
        <w:r>
          <w:fldChar w:fldCharType="begin"/>
        </w:r>
        <w:r>
          <w:instrText xml:space="preserve"> PAGEREF _Toc19717 \h </w:instrText>
        </w:r>
        <w:r>
          <w:fldChar w:fldCharType="separate"/>
        </w:r>
        <w:r>
          <w:t>59</w:t>
        </w:r>
        <w:r>
          <w:fldChar w:fldCharType="end"/>
        </w:r>
      </w:hyperlink>
    </w:p>
    <w:p>
      <w:pPr>
        <w:pStyle w:val="TOC1"/>
        <w:tabs>
          <w:tab w:val="right" w:leader="dot" w:pos="8306"/>
        </w:tabs>
      </w:pPr>
      <w:hyperlink w:anchor="_Toc25698" w:history="1">
        <w:r>
          <w:rPr>
            <w:rFonts w:ascii="仿宋" w:eastAsia="仿宋" w:hAnsi="仿宋" w:cs="仿宋" w:hint="eastAsia"/>
            <w:lang w:val="en-GB"/>
          </w:rPr>
          <w:t>十二、市场营销与销售策略</w:t>
        </w:r>
        <w:r>
          <w:tab/>
        </w:r>
        <w:r>
          <w:fldChar w:fldCharType="begin"/>
        </w:r>
        <w:r>
          <w:instrText xml:space="preserve"> PAGEREF _Toc25698 \h </w:instrText>
        </w:r>
        <w:r>
          <w:fldChar w:fldCharType="separate"/>
        </w:r>
        <w:r>
          <w:t>61</w:t>
        </w:r>
        <w:r>
          <w:fldChar w:fldCharType="end"/>
        </w:r>
      </w:hyperlink>
    </w:p>
    <w:p>
      <w:pPr>
        <w:pStyle w:val="TOC2"/>
        <w:tabs>
          <w:tab w:val="right" w:leader="dot" w:pos="8306"/>
        </w:tabs>
      </w:pPr>
      <w:hyperlink w:anchor="_Toc20274" w:history="1">
        <w:r>
          <w:rPr>
            <w:rFonts w:ascii="仿宋" w:eastAsia="仿宋" w:hAnsi="仿宋" w:cs="仿宋" w:hint="eastAsia"/>
            <w:lang w:val="en-GB"/>
          </w:rPr>
          <w:t>(一)、市场推广与品牌建设</w:t>
        </w:r>
        <w:r>
          <w:tab/>
        </w:r>
        <w:r>
          <w:fldChar w:fldCharType="begin"/>
        </w:r>
        <w:r>
          <w:instrText xml:space="preserve"> PAGEREF _Toc20274 \h </w:instrText>
        </w:r>
        <w:r>
          <w:fldChar w:fldCharType="separate"/>
        </w:r>
        <w:r>
          <w:t>61</w:t>
        </w:r>
        <w:r>
          <w:fldChar w:fldCharType="end"/>
        </w:r>
      </w:hyperlink>
    </w:p>
    <w:p>
      <w:pPr>
        <w:pStyle w:val="TOC2"/>
        <w:tabs>
          <w:tab w:val="right" w:leader="dot" w:pos="8306"/>
        </w:tabs>
      </w:pPr>
      <w:hyperlink w:anchor="_Toc26555" w:history="1">
        <w:r>
          <w:rPr>
            <w:rFonts w:ascii="仿宋" w:eastAsia="仿宋" w:hAnsi="仿宋" w:cs="仿宋" w:hint="eastAsia"/>
            <w:lang w:val="en-GB"/>
          </w:rPr>
          <w:t>(二)、销售渠道与分销网络</w:t>
        </w:r>
        <w:r>
          <w:tab/>
        </w:r>
        <w:r>
          <w:fldChar w:fldCharType="begin"/>
        </w:r>
        <w:r>
          <w:instrText xml:space="preserve"> PAGEREF _Toc26555 \h </w:instrText>
        </w:r>
        <w:r>
          <w:fldChar w:fldCharType="separate"/>
        </w:r>
        <w:r>
          <w:t>62</w:t>
        </w:r>
        <w:r>
          <w:fldChar w:fldCharType="end"/>
        </w:r>
      </w:hyperlink>
    </w:p>
    <w:p>
      <w:pPr>
        <w:pStyle w:val="TOC2"/>
        <w:tabs>
          <w:tab w:val="right" w:leader="dot" w:pos="8306"/>
        </w:tabs>
      </w:pPr>
      <w:hyperlink w:anchor="_Toc4130" w:history="1">
        <w:r>
          <w:rPr>
            <w:rFonts w:ascii="仿宋" w:eastAsia="仿宋" w:hAnsi="仿宋" w:cs="仿宋" w:hint="eastAsia"/>
            <w:lang w:val="en-GB"/>
          </w:rPr>
          <w:t>(三)、客户关系管理与维护</w:t>
        </w:r>
        <w:r>
          <w:tab/>
        </w:r>
        <w:r>
          <w:fldChar w:fldCharType="begin"/>
        </w:r>
        <w:r>
          <w:instrText xml:space="preserve"> PAGEREF _Toc4130 \h </w:instrText>
        </w:r>
        <w:r>
          <w:fldChar w:fldCharType="separate"/>
        </w:r>
        <w:r>
          <w:t>63</w:t>
        </w:r>
        <w:r>
          <w:fldChar w:fldCharType="end"/>
        </w:r>
      </w:hyperlink>
    </w:p>
    <w:p>
      <w:pPr>
        <w:pStyle w:val="TOC2"/>
        <w:tabs>
          <w:tab w:val="right" w:leader="dot" w:pos="8306"/>
        </w:tabs>
      </w:pPr>
      <w:hyperlink w:anchor="_Toc2587" w:history="1">
        <w:r>
          <w:rPr>
            <w:rFonts w:ascii="仿宋" w:eastAsia="仿宋" w:hAnsi="仿宋" w:cs="仿宋" w:hint="eastAsia"/>
            <w:lang w:val="en-GB"/>
          </w:rPr>
          <w:t>(四)、市场反馈与调整策略</w:t>
        </w:r>
        <w:r>
          <w:tab/>
        </w:r>
        <w:r>
          <w:fldChar w:fldCharType="begin"/>
        </w:r>
        <w:r>
          <w:instrText xml:space="preserve"> PAGEREF _Toc2587 \h </w:instrText>
        </w:r>
        <w:r>
          <w:fldChar w:fldCharType="separate"/>
        </w:r>
        <w:r>
          <w:t>64</w:t>
        </w:r>
        <w:r>
          <w:fldChar w:fldCharType="end"/>
        </w:r>
      </w:hyperlink>
    </w:p>
    <w:p>
      <w:pPr>
        <w:pStyle w:val="TOC1"/>
        <w:tabs>
          <w:tab w:val="right" w:leader="dot" w:pos="8306"/>
        </w:tabs>
      </w:pPr>
      <w:hyperlink w:anchor="_Toc10003" w:history="1">
        <w:r>
          <w:rPr>
            <w:rFonts w:ascii="仿宋" w:eastAsia="仿宋" w:hAnsi="仿宋" w:cs="仿宋" w:hint="eastAsia"/>
            <w:lang w:val="en-GB"/>
          </w:rPr>
          <w:t>十三、体外循环血液处理设备行业发展方向</w:t>
        </w:r>
        <w:r>
          <w:tab/>
        </w:r>
        <w:r>
          <w:fldChar w:fldCharType="begin"/>
        </w:r>
        <w:r>
          <w:instrText xml:space="preserve"> PAGEREF _Toc10003 \h </w:instrText>
        </w:r>
        <w:r>
          <w:fldChar w:fldCharType="separate"/>
        </w:r>
        <w:r>
          <w:t>65</w:t>
        </w:r>
        <w:r>
          <w:fldChar w:fldCharType="end"/>
        </w:r>
      </w:hyperlink>
    </w:p>
    <w:p>
      <w:pPr>
        <w:pStyle w:val="TOC2"/>
        <w:tabs>
          <w:tab w:val="right" w:leader="dot" w:pos="8306"/>
        </w:tabs>
      </w:pPr>
      <w:hyperlink w:anchor="_Toc16941" w:history="1">
        <w:r>
          <w:rPr>
            <w:rFonts w:ascii="仿宋" w:eastAsia="仿宋" w:hAnsi="仿宋" w:cs="仿宋" w:hint="eastAsia"/>
            <w:lang w:val="en-GB"/>
          </w:rPr>
          <w:t>(一)、未来趋势与预测</w:t>
        </w:r>
        <w:r>
          <w:tab/>
        </w:r>
        <w:r>
          <w:fldChar w:fldCharType="begin"/>
        </w:r>
        <w:r>
          <w:instrText xml:space="preserve"> PAGEREF _Toc16941 \h </w:instrText>
        </w:r>
        <w:r>
          <w:fldChar w:fldCharType="separate"/>
        </w:r>
        <w:r>
          <w:t>65</w:t>
        </w:r>
        <w:r>
          <w:fldChar w:fldCharType="end"/>
        </w:r>
      </w:hyperlink>
    </w:p>
    <w:p>
      <w:pPr>
        <w:pStyle w:val="TOC2"/>
        <w:tabs>
          <w:tab w:val="right" w:leader="dot" w:pos="8306"/>
        </w:tabs>
      </w:pPr>
      <w:hyperlink w:anchor="_Toc8907" w:history="1">
        <w:r>
          <w:rPr>
            <w:rFonts w:ascii="仿宋" w:eastAsia="仿宋" w:hAnsi="仿宋" w:cs="仿宋" w:hint="eastAsia"/>
            <w:lang w:val="en-GB"/>
          </w:rPr>
          <w:t>(二)、新兴技术应用</w:t>
        </w:r>
        <w:r>
          <w:tab/>
        </w:r>
        <w:r>
          <w:fldChar w:fldCharType="begin"/>
        </w:r>
        <w:r>
          <w:instrText xml:space="preserve"> PAGEREF _Toc8907 \h </w:instrText>
        </w:r>
        <w:r>
          <w:fldChar w:fldCharType="separate"/>
        </w:r>
        <w:r>
          <w:t>66</w:t>
        </w:r>
        <w:r>
          <w:fldChar w:fldCharType="end"/>
        </w:r>
      </w:hyperlink>
    </w:p>
    <w:p>
      <w:pPr>
        <w:pStyle w:val="TOC2"/>
        <w:tabs>
          <w:tab w:val="right" w:leader="dot" w:pos="8306"/>
        </w:tabs>
      </w:pPr>
      <w:hyperlink w:anchor="_Toc4956" w:history="1">
        <w:r>
          <w:rPr>
            <w:rFonts w:ascii="仿宋" w:eastAsia="仿宋" w:hAnsi="仿宋" w:cs="仿宋" w:hint="eastAsia"/>
            <w:lang w:val="en-GB"/>
          </w:rPr>
          <w:t>(三)、体外循环血液处理设备行业生态系统构建</w:t>
        </w:r>
        <w:r>
          <w:tab/>
        </w:r>
        <w:r>
          <w:fldChar w:fldCharType="begin"/>
        </w:r>
        <w:r>
          <w:instrText xml:space="preserve"> PAGEREF _Toc4956 \h </w:instrText>
        </w:r>
        <w:r>
          <w:fldChar w:fldCharType="separate"/>
        </w:r>
        <w:r>
          <w:t>68</w:t>
        </w:r>
        <w:r>
          <w:fldChar w:fldCharType="end"/>
        </w:r>
      </w:hyperlink>
    </w:p>
    <w:p>
      <w:pPr>
        <w:pStyle w:val="TOC2"/>
        <w:tabs>
          <w:tab w:val="right" w:leader="dot" w:pos="8306"/>
        </w:tabs>
      </w:pPr>
      <w:hyperlink w:anchor="_Toc20952" w:history="1">
        <w:r>
          <w:rPr>
            <w:rFonts w:ascii="仿宋" w:eastAsia="仿宋" w:hAnsi="仿宋" w:cs="仿宋" w:hint="eastAsia"/>
            <w:lang w:val="en-GB"/>
          </w:rPr>
          <w:t>(四)、国际市场拓展策略</w:t>
        </w:r>
        <w:r>
          <w:tab/>
        </w:r>
        <w:r>
          <w:fldChar w:fldCharType="begin"/>
        </w:r>
        <w:r>
          <w:instrText xml:space="preserve"> PAGEREF _Toc20952 \h </w:instrText>
        </w:r>
        <w:r>
          <w:fldChar w:fldCharType="separate"/>
        </w:r>
        <w:r>
          <w:t>69</w:t>
        </w:r>
        <w:r>
          <w:fldChar w:fldCharType="end"/>
        </w:r>
      </w:hyperlink>
    </w:p>
    <w:p>
      <w:pPr>
        <w:pStyle w:val="TOC1"/>
        <w:tabs>
          <w:tab w:val="right" w:leader="dot" w:pos="8306"/>
        </w:tabs>
      </w:pPr>
      <w:hyperlink w:anchor="_Toc20361" w:history="1">
        <w:r>
          <w:rPr>
            <w:rFonts w:ascii="仿宋" w:eastAsia="仿宋" w:hAnsi="仿宋" w:cs="仿宋" w:hint="eastAsia"/>
            <w:lang w:val="en-GB"/>
          </w:rPr>
          <w:t>十四、体外循环血液处理设备风险管理与合规</w:t>
        </w:r>
        <w:r>
          <w:tab/>
        </w:r>
        <w:r>
          <w:fldChar w:fldCharType="begin"/>
        </w:r>
        <w:r>
          <w:instrText xml:space="preserve"> PAGEREF _Toc20361 \h </w:instrText>
        </w:r>
        <w:r>
          <w:fldChar w:fldCharType="separate"/>
        </w:r>
        <w:r>
          <w:t>71</w:t>
        </w:r>
        <w:r>
          <w:fldChar w:fldCharType="end"/>
        </w:r>
      </w:hyperlink>
    </w:p>
    <w:p>
      <w:pPr>
        <w:pStyle w:val="TOC2"/>
        <w:tabs>
          <w:tab w:val="right" w:leader="dot" w:pos="8306"/>
        </w:tabs>
      </w:pPr>
      <w:hyperlink w:anchor="_Toc11770" w:history="1">
        <w:r>
          <w:rPr>
            <w:rFonts w:ascii="仿宋" w:eastAsia="仿宋" w:hAnsi="仿宋" w:cs="仿宋" w:hint="eastAsia"/>
            <w:lang w:val="en-GB"/>
          </w:rPr>
          <w:t>(一)、风险评估与监测体系</w:t>
        </w:r>
        <w:r>
          <w:tab/>
        </w:r>
        <w:r>
          <w:fldChar w:fldCharType="begin"/>
        </w:r>
        <w:r>
          <w:instrText xml:space="preserve"> PAGEREF _Toc11770 \h </w:instrText>
        </w:r>
        <w:r>
          <w:fldChar w:fldCharType="separate"/>
        </w:r>
        <w:r>
          <w:t>71</w:t>
        </w:r>
        <w:r>
          <w:fldChar w:fldCharType="end"/>
        </w:r>
      </w:hyperlink>
    </w:p>
    <w:p>
      <w:pPr>
        <w:pStyle w:val="TOC2"/>
        <w:tabs>
          <w:tab w:val="right" w:leader="dot" w:pos="8306"/>
        </w:tabs>
      </w:pPr>
      <w:hyperlink w:anchor="_Toc17227" w:history="1">
        <w:r>
          <w:rPr>
            <w:rFonts w:ascii="仿宋" w:eastAsia="仿宋" w:hAnsi="仿宋" w:cs="仿宋" w:hint="eastAsia"/>
            <w:lang w:val="en-GB"/>
          </w:rPr>
          <w:t>(二)、合规政策制定与执行</w:t>
        </w:r>
        <w:r>
          <w:tab/>
        </w:r>
        <w:r>
          <w:fldChar w:fldCharType="begin"/>
        </w:r>
        <w:r>
          <w:instrText xml:space="preserve"> PAGEREF _Toc17227 \h </w:instrText>
        </w:r>
        <w:r>
          <w:fldChar w:fldCharType="separate"/>
        </w:r>
        <w:r>
          <w:t>72</w:t>
        </w:r>
        <w:r>
          <w:fldChar w:fldCharType="end"/>
        </w:r>
      </w:hyperlink>
    </w:p>
    <w:p>
      <w:pPr>
        <w:pStyle w:val="TOC2"/>
        <w:tabs>
          <w:tab w:val="right" w:leader="dot" w:pos="8306"/>
        </w:tabs>
      </w:pPr>
      <w:hyperlink w:anchor="_Toc3035" w:history="1">
        <w:r>
          <w:rPr>
            <w:rFonts w:ascii="仿宋" w:eastAsia="仿宋" w:hAnsi="仿宋" w:cs="仿宋" w:hint="eastAsia"/>
            <w:lang w:val="en-GB"/>
          </w:rPr>
          <w:t>(三)、危机管理与灾备计划</w:t>
        </w:r>
        <w:r>
          <w:tab/>
        </w:r>
        <w:r>
          <w:fldChar w:fldCharType="begin"/>
        </w:r>
        <w:r>
          <w:instrText xml:space="preserve"> PAGEREF _Toc3035 \h </w:instrText>
        </w:r>
        <w:r>
          <w:fldChar w:fldCharType="separate"/>
        </w:r>
        <w:r>
          <w:t>73</w:t>
        </w:r>
        <w:r>
          <w:fldChar w:fldCharType="end"/>
        </w:r>
      </w:hyperlink>
    </w:p>
    <w:p>
      <w:pPr>
        <w:pStyle w:val="TOC2"/>
        <w:tabs>
          <w:tab w:val="right" w:leader="dot" w:pos="8306"/>
        </w:tabs>
      </w:pPr>
      <w:hyperlink w:anchor="_Toc2383" w:history="1">
        <w:r>
          <w:rPr>
            <w:rFonts w:ascii="仿宋" w:eastAsia="仿宋" w:hAnsi="仿宋" w:cs="仿宋" w:hint="eastAsia"/>
            <w:lang w:val="en-GB"/>
          </w:rPr>
          <w:t>(四)、法律事务与法规遵从</w:t>
        </w:r>
        <w:r>
          <w:tab/>
        </w:r>
        <w:r>
          <w:fldChar w:fldCharType="begin"/>
        </w:r>
        <w:r>
          <w:instrText xml:space="preserve"> PAGEREF _Toc2383 \h </w:instrText>
        </w:r>
        <w:r>
          <w:fldChar w:fldCharType="separate"/>
        </w:r>
        <w:r>
          <w:t>75</w:t>
        </w:r>
        <w:r>
          <w:fldChar w:fldCharType="end"/>
        </w:r>
      </w:hyperlink>
    </w:p>
    <w:p>
      <w:pPr>
        <w:pStyle w:val="TOC1"/>
        <w:tabs>
          <w:tab w:val="right" w:leader="dot" w:pos="8306"/>
        </w:tabs>
      </w:pPr>
      <w:hyperlink w:anchor="_Toc31099" w:history="1">
        <w:r>
          <w:rPr>
            <w:rFonts w:ascii="仿宋" w:eastAsia="仿宋" w:hAnsi="仿宋" w:cs="仿宋" w:hint="eastAsia"/>
            <w:lang w:val="en-GB"/>
          </w:rPr>
          <w:t>十五、体外循环血液处理设备供应链管理</w:t>
        </w:r>
        <w:r>
          <w:tab/>
        </w:r>
        <w:r>
          <w:fldChar w:fldCharType="begin"/>
        </w:r>
        <w:r>
          <w:instrText xml:space="preserve"> PAGEREF _Toc31099 \h </w:instrText>
        </w:r>
        <w:r>
          <w:fldChar w:fldCharType="separate"/>
        </w:r>
        <w:r>
          <w:t>76</w:t>
        </w:r>
        <w:r>
          <w:fldChar w:fldCharType="end"/>
        </w:r>
      </w:hyperlink>
    </w:p>
    <w:p>
      <w:pPr>
        <w:pStyle w:val="TOC2"/>
        <w:tabs>
          <w:tab w:val="right" w:leader="dot" w:pos="8306"/>
        </w:tabs>
      </w:pPr>
      <w:hyperlink w:anchor="_Toc26000" w:history="1">
        <w:r>
          <w:rPr>
            <w:rFonts w:ascii="仿宋" w:eastAsia="仿宋" w:hAnsi="仿宋" w:cs="仿宋" w:hint="eastAsia"/>
            <w:lang w:val="en-GB"/>
          </w:rPr>
          <w:t>(一)、供应链优化策略</w:t>
        </w:r>
        <w:r>
          <w:tab/>
        </w:r>
        <w:r>
          <w:fldChar w:fldCharType="begin"/>
        </w:r>
        <w:r>
          <w:instrText xml:space="preserve"> PAGEREF _Toc26000 \h </w:instrText>
        </w:r>
        <w:r>
          <w:fldChar w:fldCharType="separate"/>
        </w:r>
        <w:r>
          <w:t>76</w:t>
        </w:r>
        <w:r>
          <w:fldChar w:fldCharType="end"/>
        </w:r>
      </w:hyperlink>
    </w:p>
    <w:p>
      <w:pPr>
        <w:pStyle w:val="TOC2"/>
        <w:tabs>
          <w:tab w:val="right" w:leader="dot" w:pos="8306"/>
        </w:tabs>
      </w:pPr>
      <w:hyperlink w:anchor="_Toc18678" w:history="1">
        <w:r>
          <w:rPr>
            <w:rFonts w:ascii="仿宋" w:eastAsia="仿宋" w:hAnsi="仿宋" w:cs="仿宋" w:hint="eastAsia"/>
            <w:lang w:val="en-GB"/>
          </w:rPr>
          <w:t>(二)、供应商合作与管理</w:t>
        </w:r>
        <w:r>
          <w:tab/>
        </w:r>
        <w:r>
          <w:fldChar w:fldCharType="begin"/>
        </w:r>
        <w:r>
          <w:instrText xml:space="preserve"> PAGEREF _Toc18678 \h </w:instrText>
        </w:r>
        <w:r>
          <w:fldChar w:fldCharType="separate"/>
        </w:r>
        <w:r>
          <w:t>77</w:t>
        </w:r>
        <w:r>
          <w:fldChar w:fldCharType="end"/>
        </w:r>
      </w:hyperlink>
    </w:p>
    <w:p>
      <w:pPr>
        <w:pStyle w:val="TOC2"/>
        <w:tabs>
          <w:tab w:val="right" w:leader="dot" w:pos="8306"/>
        </w:tabs>
      </w:pPr>
      <w:hyperlink w:anchor="_Toc20354" w:history="1">
        <w:r>
          <w:rPr>
            <w:rFonts w:ascii="仿宋" w:eastAsia="仿宋" w:hAnsi="仿宋" w:cs="仿宋" w:hint="eastAsia"/>
            <w:lang w:val="en-GB"/>
          </w:rPr>
          <w:t>(三)、物流与库存管理</w:t>
        </w:r>
        <w:r>
          <w:tab/>
        </w:r>
        <w:r>
          <w:fldChar w:fldCharType="begin"/>
        </w:r>
        <w:r>
          <w:instrText xml:space="preserve"> PAGEREF _Toc20354 \h </w:instrText>
        </w:r>
        <w:r>
          <w:fldChar w:fldCharType="separate"/>
        </w:r>
        <w:r>
          <w:t>78</w:t>
        </w:r>
        <w:r>
          <w:fldChar w:fldCharType="end"/>
        </w:r>
      </w:hyperlink>
    </w:p>
    <w:p>
      <w:pPr>
        <w:pStyle w:val="TOC2"/>
        <w:tabs>
          <w:tab w:val="right" w:leader="dot" w:pos="8306"/>
        </w:tabs>
      </w:pPr>
      <w:hyperlink w:anchor="_Toc29333" w:history="1">
        <w:r>
          <w:rPr>
            <w:rFonts w:ascii="仿宋" w:eastAsia="仿宋" w:hAnsi="仿宋" w:cs="仿宋" w:hint="eastAsia"/>
            <w:lang w:val="en-GB"/>
          </w:rPr>
          <w:t>(四)、风险管理与应对策略</w:t>
        </w:r>
        <w:r>
          <w:tab/>
        </w:r>
        <w:r>
          <w:fldChar w:fldCharType="begin"/>
        </w:r>
        <w:r>
          <w:instrText xml:space="preserve"> PAGEREF _Toc29333 \h </w:instrText>
        </w:r>
        <w:r>
          <w:fldChar w:fldCharType="separate"/>
        </w:r>
        <w:r>
          <w:t>79</w:t>
        </w:r>
        <w:r>
          <w:fldChar w:fldCharType="end"/>
        </w:r>
      </w:hyperlink>
    </w:p>
    <w:p>
      <w:pPr>
        <w:pStyle w:val="TOC1"/>
        <w:tabs>
          <w:tab w:val="right" w:leader="dot" w:pos="8306"/>
        </w:tabs>
      </w:pPr>
      <w:hyperlink w:anchor="_Toc19046" w:history="1">
        <w:r>
          <w:rPr>
            <w:rFonts w:ascii="仿宋" w:eastAsia="仿宋" w:hAnsi="仿宋" w:cs="仿宋" w:hint="eastAsia"/>
            <w:lang w:val="en-GB"/>
          </w:rPr>
          <w:t>十六、体外循环血液处理设备行业高质量发展</w:t>
        </w:r>
        <w:r>
          <w:tab/>
        </w:r>
        <w:r>
          <w:fldChar w:fldCharType="begin"/>
        </w:r>
        <w:r>
          <w:instrText xml:space="preserve"> PAGEREF _Toc19046 \h </w:instrText>
        </w:r>
        <w:r>
          <w:fldChar w:fldCharType="separate"/>
        </w:r>
        <w:r>
          <w:t>80</w:t>
        </w:r>
        <w:r>
          <w:fldChar w:fldCharType="end"/>
        </w:r>
      </w:hyperlink>
    </w:p>
    <w:p>
      <w:pPr>
        <w:pStyle w:val="TOC2"/>
        <w:tabs>
          <w:tab w:val="right" w:leader="dot" w:pos="8306"/>
        </w:tabs>
      </w:pPr>
      <w:hyperlink w:anchor="_Toc4166" w:history="1">
        <w:r>
          <w:rPr>
            <w:rFonts w:ascii="仿宋" w:eastAsia="仿宋" w:hAnsi="仿宋" w:cs="仿宋" w:hint="eastAsia"/>
            <w:lang w:val="en-GB"/>
          </w:rPr>
          <w:t>(一)、质量管理体系</w:t>
        </w:r>
        <w:r>
          <w:tab/>
        </w:r>
        <w:r>
          <w:fldChar w:fldCharType="begin"/>
        </w:r>
        <w:r>
          <w:instrText xml:space="preserve"> PAGEREF _Toc4166 \h </w:instrText>
        </w:r>
        <w:r>
          <w:fldChar w:fldCharType="separate"/>
        </w:r>
        <w:r>
          <w:t>80</w:t>
        </w:r>
        <w:r>
          <w:fldChar w:fldCharType="end"/>
        </w:r>
      </w:hyperlink>
    </w:p>
    <w:p>
      <w:pPr>
        <w:pStyle w:val="TOC2"/>
        <w:tabs>
          <w:tab w:val="right" w:leader="dot" w:pos="8306"/>
        </w:tabs>
      </w:pPr>
      <w:hyperlink w:anchor="_Toc25948" w:history="1">
        <w:r>
          <w:rPr>
            <w:rFonts w:ascii="仿宋" w:eastAsia="仿宋" w:hAnsi="仿宋" w:cs="仿宋" w:hint="eastAsia"/>
            <w:lang w:val="en-GB"/>
          </w:rPr>
          <w:t>(二)、创新与研发投入</w:t>
        </w:r>
        <w:r>
          <w:tab/>
        </w:r>
        <w:r>
          <w:fldChar w:fldCharType="begin"/>
        </w:r>
        <w:r>
          <w:instrText xml:space="preserve"> PAGEREF _Toc25948 \h </w:instrText>
        </w:r>
        <w:r>
          <w:fldChar w:fldCharType="separate"/>
        </w:r>
        <w:r>
          <w:t>82</w:t>
        </w:r>
        <w:r>
          <w:fldChar w:fldCharType="end"/>
        </w:r>
      </w:hyperlink>
    </w:p>
    <w:p>
      <w:pPr>
        <w:pStyle w:val="TOC2"/>
        <w:tabs>
          <w:tab w:val="right" w:leader="dot" w:pos="8306"/>
        </w:tabs>
      </w:pPr>
      <w:hyperlink w:anchor="_Toc1516" w:history="1">
        <w:r>
          <w:rPr>
            <w:rFonts w:ascii="仿宋" w:eastAsia="仿宋" w:hAnsi="仿宋" w:cs="仿宋" w:hint="eastAsia"/>
            <w:lang w:val="en-GB"/>
          </w:rPr>
          <w:t>(三)、生产效率提升</w:t>
        </w:r>
        <w:r>
          <w:tab/>
        </w:r>
        <w:r>
          <w:fldChar w:fldCharType="begin"/>
        </w:r>
        <w:r>
          <w:instrText xml:space="preserve"> PAGEREF _Toc1516 \h </w:instrText>
        </w:r>
        <w:r>
          <w:fldChar w:fldCharType="separate"/>
        </w:r>
        <w:r>
          <w:t>83</w:t>
        </w:r>
        <w:r>
          <w:fldChar w:fldCharType="end"/>
        </w:r>
      </w:hyperlink>
    </w:p>
    <w:p>
      <w:pPr>
        <w:pStyle w:val="TOC2"/>
        <w:tabs>
          <w:tab w:val="right" w:leader="dot" w:pos="8306"/>
        </w:tabs>
      </w:pPr>
      <w:hyperlink w:anchor="_Toc18674" w:history="1">
        <w:r>
          <w:rPr>
            <w:rFonts w:ascii="仿宋" w:eastAsia="仿宋" w:hAnsi="仿宋" w:cs="仿宋" w:hint="eastAsia"/>
            <w:lang w:val="en-GB"/>
          </w:rPr>
          <w:t>(四)、环保与可持续发展</w:t>
        </w:r>
        <w:r>
          <w:tab/>
        </w:r>
        <w:r>
          <w:fldChar w:fldCharType="begin"/>
        </w:r>
        <w:r>
          <w:instrText xml:space="preserve"> PAGEREF _Toc18674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30491"/>
      <w:r>
        <w:rPr>
          <w:rFonts w:ascii="仿宋" w:eastAsia="仿宋" w:hAnsi="仿宋" w:cs="仿宋" w:hint="eastAsia"/>
          <w:lang w:val="en-GB"/>
        </w:rPr>
        <w:t>概论</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随着体外循环血液处理设备市场竞争的不断加剧，体外循环血液处理设备企业之间争夺市场份额的过程愈加复杂多变。本报告通过系统地分析市场趋势、行业壁垒、消费者偏好与竞争者行为，旨在为读者提供全面细致的市场分析及竞争策略。研究所得不仅能帮助企业制定科学合理的市场策略，还能在激烈的市场竞争中寻求到可持续的竞争优势。请注意，本报告的内容仅限于学习交流，严禁用于任何商业用途。</w:t>
      </w:r>
    </w:p>
    <w:p>
      <w:pPr>
        <w:pStyle w:val="Heading1"/>
        <w:ind w:firstLine="560" w:firstLineChars="200"/>
        <w:rPr>
          <w:rFonts w:ascii="仿宋" w:eastAsia="仿宋" w:hAnsi="仿宋" w:cs="仿宋" w:hint="eastAsia"/>
          <w:sz w:val="28"/>
          <w:lang w:val="en-GB"/>
        </w:rPr>
      </w:pPr>
      <w:bookmarkStart w:id="2" w:name="_Toc23797"/>
      <w:r>
        <w:rPr>
          <w:rFonts w:ascii="仿宋" w:eastAsia="仿宋" w:hAnsi="仿宋" w:cs="仿宋" w:hint="eastAsia"/>
          <w:sz w:val="28"/>
          <w:lang w:val="en-GB"/>
        </w:rPr>
        <w:t>一、发展规划分析</w:t>
      </w:r>
      <w:bookmarkEnd w:id="2"/>
    </w:p>
    <w:p>
      <w:pPr>
        <w:pStyle w:val="Heading2"/>
        <w:rPr>
          <w:rFonts w:ascii="仿宋" w:eastAsia="仿宋" w:hAnsi="仿宋" w:cs="仿宋" w:hint="eastAsia"/>
          <w:lang w:val="en-GB"/>
        </w:rPr>
      </w:pPr>
      <w:bookmarkStart w:id="3" w:name="_Toc6738"/>
      <w:r>
        <w:rPr>
          <w:rFonts w:ascii="仿宋" w:eastAsia="仿宋" w:hAnsi="仿宋" w:cs="仿宋" w:hint="eastAsia"/>
          <w:lang w:val="en-GB"/>
        </w:rPr>
        <w:t>(一)、公司发展规划</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未来公司的管理面临着巨大的挑战，随着资产、业务、人员、资金等各方面规模的显著增长，管理水平将面对更加复杂的情景。为适应这一变革，公司计划采取一系列措施，以提升管理水平和应对能力。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首先，公司将根据未来几年的发展规划，着重加强组织结构和管理体系的建设。在业务规模迅速扩大的情况下，将进行全面的战略规划、组织设计和资源配置，以确保管理层面的有序运作。特别关注战略规划、资源配置、营销策略、资金管理和内部控制等方面，提前应对复杂性挑战。</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其次，为满足发展规划的资金需求，公司将采取多元化的融资方式。通过灵活运用银行贷款、配股、增发和发行可转换债券等手段，公司将优化资本结构，确保融资方案的合理性和可行性。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人才方面，公司将加大引进和培养优秀人才的力度。通过增加对人才的资金投入、建立激励机制等手段，确保体外循环血液处理设备公司拥有具备实际经验和专业素养的高端人才。同时，公司将加强员工培训，培养出一支业务强、素质高的团队，以适应未来业务的拓展。</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另外，公司将严格遵守法律法规，规范公司的运作。不仅将持续完善法人治理结构，更将加强内部决策程序和内部控制制度，以确保决策的科学性和透明度。公司还计划逐步建立完善的激励机制，包括直接物质奖励、职业生涯规划、长期股权激励等，以提高员工的积极性和创造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在公司的运作中，持续改进管理机制，调整组织结构，以适应客观条件和业务变化，促进公司的机制创新。通过以上措施，公司将更好地适应未来的发展，实现可持续的经济效益和企业价值的提升。</w:t>
      </w:r>
    </w:p>
    <w:p>
      <w:pPr>
        <w:pStyle w:val="Heading2"/>
        <w:ind w:firstLine="560" w:firstLineChars="200"/>
        <w:rPr>
          <w:rFonts w:ascii="仿宋" w:eastAsia="仿宋" w:hAnsi="仿宋" w:cs="仿宋" w:hint="eastAsia"/>
          <w:sz w:val="28"/>
          <w:lang w:val="en-GB"/>
        </w:rPr>
      </w:pPr>
      <w:bookmarkStart w:id="4" w:name="_Toc7080"/>
      <w:r>
        <w:rPr>
          <w:rFonts w:ascii="仿宋" w:eastAsia="仿宋" w:hAnsi="仿宋" w:cs="仿宋" w:hint="eastAsia"/>
          <w:sz w:val="28"/>
          <w:lang w:val="en-GB"/>
        </w:rPr>
        <w:t>(二)、保障措施</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 优化产业发展环境</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鼓励企业积极履行社会责任，确保市场秩序的规范和有序。倡导深化混合所有制经济，积极培育和支持民营经济，以提升市场主体的活力和竞争力。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(二) 开展宣传推广</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通过多种渠道深入宣传产业现代化的经济社会环境效益，广泛传播产业相关知识，提高社会对产业现代化的认知和认可度。营造共同关注和支持产业现代化发展的良好氛围，促进产业现代化的持续、稳定、健康发展。</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(三) 提升创新能力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引导企业与体外循环血液处理设备行业科研机构密切合作，强化与产业研究院、高校以及体外循环血液处理设备行业龙头企业研发中心的联系，共同解决企业技术和发展中的难题。加大对体外循环血液处理设备行业人才引进和培养的力度，对领军人才、创新团队和高级管理人才给予优先支持。鼓励企业增加研发投入，建立各类技术创新平台，并积极申报或与科研院所及高校共建研发机构。</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(四) 增加资金投入，加大政策激励</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完善财政支持政策，整合专项资金，进一步加大对产业发展的财政投入，重点支持产业集中示范体外循环血液处理设备项目的实施。</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(五) 推动区域交流合作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通过园区共建、技术合作、资本合作和贸易换资源等多种方式，加强与沿线国家的贸易合作。加强同区域内优势产业的合作，重点在关键领域实现合作突破，取得积极成效。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(六) 加大政策扶持</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强化财税、金融、贸易等政策与产业政策的对接，实施银企对接和产融合作政策，重点支持企业在核心技术、专有技术、高端新品等方面的开发。提升企业自主创新能力，增强竞争力，支持区域产业提升竞争力，并制定相应的支持产业发展政策。</w:t>
      </w:r>
    </w:p>
    <w:p>
      <w:pPr>
        <w:pStyle w:val="Heading1"/>
        <w:ind w:firstLine="560" w:firstLineChars="200"/>
        <w:rPr>
          <w:rFonts w:ascii="仿宋" w:eastAsia="仿宋" w:hAnsi="仿宋" w:cs="仿宋" w:hint="eastAsia"/>
          <w:sz w:val="28"/>
          <w:lang w:val="en-GB"/>
        </w:rPr>
      </w:pPr>
      <w:bookmarkStart w:id="5" w:name="_Toc6352"/>
      <w:r>
        <w:rPr>
          <w:rFonts w:ascii="仿宋" w:eastAsia="仿宋" w:hAnsi="仿宋" w:cs="仿宋" w:hint="eastAsia"/>
          <w:sz w:val="28"/>
          <w:lang w:val="en-GB"/>
        </w:rPr>
        <w:t>二、体外循环血液处理设备项目概论</w:t>
      </w:r>
      <w:bookmarkEnd w:id="5"/>
    </w:p>
    <w:p>
      <w:pPr>
        <w:pStyle w:val="Heading2"/>
        <w:rPr>
          <w:rFonts w:ascii="仿宋" w:eastAsia="仿宋" w:hAnsi="仿宋" w:cs="仿宋" w:hint="eastAsia"/>
          <w:lang w:val="en-GB"/>
        </w:rPr>
      </w:pPr>
      <w:bookmarkStart w:id="6" w:name="_Toc21898"/>
      <w:r>
        <w:rPr>
          <w:rFonts w:ascii="仿宋" w:eastAsia="仿宋" w:hAnsi="仿宋" w:cs="仿宋" w:hint="eastAsia"/>
          <w:lang w:val="en-GB"/>
        </w:rPr>
        <w:t>(一)、体外循环血液处理设备项目概述</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 体外循环血液处理设备项目基本情况</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承办机构名称：xxx 企业有限公司</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体外循环血液处理设备项目性质：拓展及增建</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体外循环血液处理设备项目建设地域： xxx（待定）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体外循环血液处理设备项目联络人： xx</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(二) 主承办单位基本情况</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主办单位名称：xxx 集团有限公司</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单位性质：大型综合企业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主办单位总部： xxx 城市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单位联系人：王 xx</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单位联系方式：[联系方式]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(三) 体外循环血液处理设备项目建设选址及用地规模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选址依据： 体外循环血液处理设备项目选址的主要依据是考虑到区域经济发展、交通便利性、资源供给等多方面因素，确保体外循环血液处理设备项目能够充分融入当地发展规划，并为未来的可持续发展奠定基础。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w:t>
      </w:r>
      <w:r>
        <w:rPr>
          <w:rFonts w:ascii="仿宋" w:eastAsia="仿宋" w:hAnsi="仿宋" w:cs="仿宋" w:hint="eastAsia"/>
          <w:sz w:val="28"/>
          <w:lang w:val="en-GB"/>
        </w:rPr>
        <w:t xml:space="preserve"> 用地规模：</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https://d.book118.com/026030044221010040</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体外循环血液处理设备战略市场规划报告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体外循环血液处理设备战略市场规划报告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体外循环血液处理设备战略市场规划报告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体外循环血液处理设备战略市场规划报告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体外循环血液处理设备战略市场规划报告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体外循环血液处理设备战略市场规划报告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体外循环血液处理设备战略市场规划报告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5F71D1"/>
    <w:rsid w:val="019E643E"/>
    <w:rsid w:val="087B4B79"/>
    <w:rsid w:val="08A4245A"/>
    <w:rsid w:val="0E096B61"/>
    <w:rsid w:val="105F71D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026030044221010040"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2024-01-09T05:09:00Z</dcterms:created>
  <dcterms:modified xsi:type="dcterms:W3CDTF">2024-01-09T05:09:47Z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76D8C486B88D46B683C1633D18854419_11</vt:lpwstr>
  </property>
  <property fmtid="{D5CDD505-2E9C-101B-9397-08002B2CF9AE}" pid="3" name="KSOProductBuildVer">
    <vt:lpwstr>2052-12.1.0.16120</vt:lpwstr>
  </property>
</Properties>
</file>