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专科体检竞争策略分析报告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1041" w:history="1">
        <w:r>
          <w:rPr>
            <w:rFonts w:ascii="仿宋" w:eastAsia="仿宋" w:hAnsi="仿宋" w:cs="仿宋" w:hint="eastAsia"/>
            <w:lang w:val="en-GB"/>
          </w:rPr>
          <w:t>前言</w:t>
        </w:r>
        <w:r>
          <w:tab/>
        </w:r>
        <w:r>
          <w:fldChar w:fldCharType="begin"/>
        </w:r>
        <w:r>
          <w:instrText xml:space="preserve"> PAGEREF _Toc21041 \h </w:instrText>
        </w:r>
        <w:r>
          <w:fldChar w:fldCharType="separate"/>
        </w:r>
        <w:r>
          <w:t>3</w:t>
        </w:r>
        <w:r>
          <w:fldChar w:fldCharType="end"/>
        </w:r>
      </w:hyperlink>
    </w:p>
    <w:p>
      <w:pPr>
        <w:pStyle w:val="TOC1"/>
        <w:tabs>
          <w:tab w:val="right" w:leader="dot" w:pos="8306"/>
        </w:tabs>
      </w:pPr>
      <w:hyperlink w:anchor="_Toc6696" w:history="1">
        <w:r>
          <w:rPr>
            <w:rFonts w:ascii="仿宋" w:eastAsia="仿宋" w:hAnsi="仿宋" w:cs="仿宋" w:hint="eastAsia"/>
            <w:lang w:val="en-GB"/>
          </w:rPr>
          <w:t>一、专科体检项目概论</w:t>
        </w:r>
        <w:r>
          <w:tab/>
        </w:r>
        <w:r>
          <w:fldChar w:fldCharType="begin"/>
        </w:r>
        <w:r>
          <w:instrText xml:space="preserve"> PAGEREF _Toc6696 \h </w:instrText>
        </w:r>
        <w:r>
          <w:fldChar w:fldCharType="separate"/>
        </w:r>
        <w:r>
          <w:t>3</w:t>
        </w:r>
        <w:r>
          <w:fldChar w:fldCharType="end"/>
        </w:r>
      </w:hyperlink>
    </w:p>
    <w:p>
      <w:pPr>
        <w:pStyle w:val="TOC2"/>
        <w:tabs>
          <w:tab w:val="right" w:leader="dot" w:pos="8306"/>
        </w:tabs>
      </w:pPr>
      <w:hyperlink w:anchor="_Toc6225" w:history="1">
        <w:r>
          <w:rPr>
            <w:rFonts w:ascii="仿宋" w:eastAsia="仿宋" w:hAnsi="仿宋" w:cs="仿宋" w:hint="eastAsia"/>
            <w:lang w:val="en-GB"/>
          </w:rPr>
          <w:t>(一)、专科体检项目概述</w:t>
        </w:r>
        <w:r>
          <w:tab/>
        </w:r>
        <w:r>
          <w:fldChar w:fldCharType="begin"/>
        </w:r>
        <w:r>
          <w:instrText xml:space="preserve"> PAGEREF _Toc6225 \h </w:instrText>
        </w:r>
        <w:r>
          <w:fldChar w:fldCharType="separate"/>
        </w:r>
        <w:r>
          <w:t>3</w:t>
        </w:r>
        <w:r>
          <w:fldChar w:fldCharType="end"/>
        </w:r>
      </w:hyperlink>
    </w:p>
    <w:p>
      <w:pPr>
        <w:pStyle w:val="TOC2"/>
        <w:tabs>
          <w:tab w:val="right" w:leader="dot" w:pos="8306"/>
        </w:tabs>
      </w:pPr>
      <w:hyperlink w:anchor="_Toc24093" w:history="1">
        <w:r>
          <w:rPr>
            <w:rFonts w:ascii="仿宋" w:eastAsia="仿宋" w:hAnsi="仿宋" w:cs="仿宋" w:hint="eastAsia"/>
            <w:lang w:val="en-GB"/>
          </w:rPr>
          <w:t>(二)、专科体检项目总投资及资金构成</w:t>
        </w:r>
        <w:r>
          <w:tab/>
        </w:r>
        <w:r>
          <w:fldChar w:fldCharType="begin"/>
        </w:r>
        <w:r>
          <w:instrText xml:space="preserve"> PAGEREF _Toc24093 \h </w:instrText>
        </w:r>
        <w:r>
          <w:fldChar w:fldCharType="separate"/>
        </w:r>
        <w:r>
          <w:t>4</w:t>
        </w:r>
        <w:r>
          <w:fldChar w:fldCharType="end"/>
        </w:r>
      </w:hyperlink>
    </w:p>
    <w:p>
      <w:pPr>
        <w:pStyle w:val="TOC2"/>
        <w:tabs>
          <w:tab w:val="right" w:leader="dot" w:pos="8306"/>
        </w:tabs>
      </w:pPr>
      <w:hyperlink w:anchor="_Toc17556" w:history="1">
        <w:r>
          <w:rPr>
            <w:rFonts w:ascii="仿宋" w:eastAsia="仿宋" w:hAnsi="仿宋" w:cs="仿宋" w:hint="eastAsia"/>
            <w:lang w:val="en-GB"/>
          </w:rPr>
          <w:t>(三)、资金筹措方案</w:t>
        </w:r>
        <w:r>
          <w:tab/>
        </w:r>
        <w:r>
          <w:fldChar w:fldCharType="begin"/>
        </w:r>
        <w:r>
          <w:instrText xml:space="preserve"> PAGEREF _Toc17556 \h </w:instrText>
        </w:r>
        <w:r>
          <w:fldChar w:fldCharType="separate"/>
        </w:r>
        <w:r>
          <w:t>5</w:t>
        </w:r>
        <w:r>
          <w:fldChar w:fldCharType="end"/>
        </w:r>
      </w:hyperlink>
    </w:p>
    <w:p>
      <w:pPr>
        <w:pStyle w:val="TOC2"/>
        <w:tabs>
          <w:tab w:val="right" w:leader="dot" w:pos="8306"/>
        </w:tabs>
      </w:pPr>
      <w:hyperlink w:anchor="_Toc16264" w:history="1">
        <w:r>
          <w:rPr>
            <w:rFonts w:ascii="仿宋" w:eastAsia="仿宋" w:hAnsi="仿宋" w:cs="仿宋" w:hint="eastAsia"/>
            <w:lang w:val="en-GB"/>
          </w:rPr>
          <w:t>(四)、专科体检项目预期经济效益规划目标</w:t>
        </w:r>
        <w:r>
          <w:tab/>
        </w:r>
        <w:r>
          <w:fldChar w:fldCharType="begin"/>
        </w:r>
        <w:r>
          <w:instrText xml:space="preserve"> PAGEREF _Toc16264 \h </w:instrText>
        </w:r>
        <w:r>
          <w:fldChar w:fldCharType="separate"/>
        </w:r>
        <w:r>
          <w:t>5</w:t>
        </w:r>
        <w:r>
          <w:fldChar w:fldCharType="end"/>
        </w:r>
      </w:hyperlink>
    </w:p>
    <w:p>
      <w:pPr>
        <w:pStyle w:val="TOC2"/>
        <w:tabs>
          <w:tab w:val="right" w:leader="dot" w:pos="8306"/>
        </w:tabs>
      </w:pPr>
      <w:hyperlink w:anchor="_Toc463" w:history="1">
        <w:r>
          <w:rPr>
            <w:rFonts w:ascii="仿宋" w:eastAsia="仿宋" w:hAnsi="仿宋" w:cs="仿宋" w:hint="eastAsia"/>
            <w:lang w:val="en-GB"/>
          </w:rPr>
          <w:t>(五)、专科体检项目建设进度规划</w:t>
        </w:r>
        <w:r>
          <w:tab/>
        </w:r>
        <w:r>
          <w:fldChar w:fldCharType="begin"/>
        </w:r>
        <w:r>
          <w:instrText xml:space="preserve"> PAGEREF _Toc463 \h </w:instrText>
        </w:r>
        <w:r>
          <w:fldChar w:fldCharType="separate"/>
        </w:r>
        <w:r>
          <w:t>6</w:t>
        </w:r>
        <w:r>
          <w:fldChar w:fldCharType="end"/>
        </w:r>
      </w:hyperlink>
    </w:p>
    <w:p>
      <w:pPr>
        <w:pStyle w:val="TOC1"/>
        <w:tabs>
          <w:tab w:val="right" w:leader="dot" w:pos="8306"/>
        </w:tabs>
      </w:pPr>
      <w:hyperlink w:anchor="_Toc9986" w:history="1">
        <w:r>
          <w:rPr>
            <w:rFonts w:ascii="仿宋" w:eastAsia="仿宋" w:hAnsi="仿宋" w:cs="仿宋" w:hint="eastAsia"/>
            <w:lang w:val="en-GB"/>
          </w:rPr>
          <w:t>二、公司简介</w:t>
        </w:r>
        <w:r>
          <w:tab/>
        </w:r>
        <w:r>
          <w:fldChar w:fldCharType="begin"/>
        </w:r>
        <w:r>
          <w:instrText xml:space="preserve"> PAGEREF _Toc9986 \h </w:instrText>
        </w:r>
        <w:r>
          <w:fldChar w:fldCharType="separate"/>
        </w:r>
        <w:r>
          <w:t>8</w:t>
        </w:r>
        <w:r>
          <w:fldChar w:fldCharType="end"/>
        </w:r>
      </w:hyperlink>
    </w:p>
    <w:p>
      <w:pPr>
        <w:pStyle w:val="TOC2"/>
        <w:tabs>
          <w:tab w:val="right" w:leader="dot" w:pos="8306"/>
        </w:tabs>
      </w:pPr>
      <w:hyperlink w:anchor="_Toc8961" w:history="1">
        <w:r>
          <w:rPr>
            <w:rFonts w:ascii="仿宋" w:eastAsia="仿宋" w:hAnsi="仿宋" w:cs="仿宋" w:hint="eastAsia"/>
            <w:lang w:val="en-GB"/>
          </w:rPr>
          <w:t>(一)、公司基本信息</w:t>
        </w:r>
        <w:r>
          <w:tab/>
        </w:r>
        <w:r>
          <w:fldChar w:fldCharType="begin"/>
        </w:r>
        <w:r>
          <w:instrText xml:space="preserve"> PAGEREF _Toc8961 \h </w:instrText>
        </w:r>
        <w:r>
          <w:fldChar w:fldCharType="separate"/>
        </w:r>
        <w:r>
          <w:t>8</w:t>
        </w:r>
        <w:r>
          <w:fldChar w:fldCharType="end"/>
        </w:r>
      </w:hyperlink>
    </w:p>
    <w:p>
      <w:pPr>
        <w:pStyle w:val="TOC2"/>
        <w:tabs>
          <w:tab w:val="right" w:leader="dot" w:pos="8306"/>
        </w:tabs>
      </w:pPr>
      <w:hyperlink w:anchor="_Toc7468" w:history="1">
        <w:r>
          <w:rPr>
            <w:rFonts w:ascii="仿宋" w:eastAsia="仿宋" w:hAnsi="仿宋" w:cs="仿宋" w:hint="eastAsia"/>
            <w:lang w:val="en-GB"/>
          </w:rPr>
          <w:t>(二)、公司简介</w:t>
        </w:r>
        <w:r>
          <w:tab/>
        </w:r>
        <w:r>
          <w:fldChar w:fldCharType="begin"/>
        </w:r>
        <w:r>
          <w:instrText xml:space="preserve"> PAGEREF _Toc7468 \h </w:instrText>
        </w:r>
        <w:r>
          <w:fldChar w:fldCharType="separate"/>
        </w:r>
        <w:r>
          <w:t>8</w:t>
        </w:r>
        <w:r>
          <w:fldChar w:fldCharType="end"/>
        </w:r>
      </w:hyperlink>
    </w:p>
    <w:p>
      <w:pPr>
        <w:pStyle w:val="TOC1"/>
        <w:tabs>
          <w:tab w:val="right" w:leader="dot" w:pos="8306"/>
        </w:tabs>
      </w:pPr>
      <w:hyperlink w:anchor="_Toc4447" w:history="1">
        <w:r>
          <w:rPr>
            <w:rFonts w:ascii="仿宋" w:eastAsia="仿宋" w:hAnsi="仿宋" w:cs="仿宋" w:hint="eastAsia"/>
            <w:lang w:val="en-GB"/>
          </w:rPr>
          <w:t>三、SWOT分析说明</w:t>
        </w:r>
        <w:r>
          <w:tab/>
        </w:r>
        <w:r>
          <w:fldChar w:fldCharType="begin"/>
        </w:r>
        <w:r>
          <w:instrText xml:space="preserve"> PAGEREF _Toc4447 \h </w:instrText>
        </w:r>
        <w:r>
          <w:fldChar w:fldCharType="separate"/>
        </w:r>
        <w:r>
          <w:t>9</w:t>
        </w:r>
        <w:r>
          <w:fldChar w:fldCharType="end"/>
        </w:r>
      </w:hyperlink>
    </w:p>
    <w:p>
      <w:pPr>
        <w:pStyle w:val="TOC2"/>
        <w:tabs>
          <w:tab w:val="right" w:leader="dot" w:pos="8306"/>
        </w:tabs>
      </w:pPr>
      <w:hyperlink w:anchor="_Toc17694" w:history="1">
        <w:r>
          <w:rPr>
            <w:rFonts w:ascii="仿宋" w:eastAsia="仿宋" w:hAnsi="仿宋" w:cs="仿宋" w:hint="eastAsia"/>
            <w:lang w:val="en-GB"/>
          </w:rPr>
          <w:t>(一)、优势分析(S)</w:t>
        </w:r>
        <w:r>
          <w:tab/>
        </w:r>
        <w:r>
          <w:fldChar w:fldCharType="begin"/>
        </w:r>
        <w:r>
          <w:instrText xml:space="preserve"> PAGEREF _Toc17694 \h </w:instrText>
        </w:r>
        <w:r>
          <w:fldChar w:fldCharType="separate"/>
        </w:r>
        <w:r>
          <w:t>9</w:t>
        </w:r>
        <w:r>
          <w:fldChar w:fldCharType="end"/>
        </w:r>
      </w:hyperlink>
    </w:p>
    <w:p>
      <w:pPr>
        <w:pStyle w:val="TOC2"/>
        <w:tabs>
          <w:tab w:val="right" w:leader="dot" w:pos="8306"/>
        </w:tabs>
      </w:pPr>
      <w:hyperlink w:anchor="_Toc3984" w:history="1">
        <w:r>
          <w:rPr>
            <w:rFonts w:ascii="仿宋" w:eastAsia="仿宋" w:hAnsi="仿宋" w:cs="仿宋" w:hint="eastAsia"/>
            <w:lang w:val="en-GB"/>
          </w:rPr>
          <w:t>(二)、劣势分析(W)</w:t>
        </w:r>
        <w:r>
          <w:tab/>
        </w:r>
        <w:r>
          <w:fldChar w:fldCharType="begin"/>
        </w:r>
        <w:r>
          <w:instrText xml:space="preserve"> PAGEREF _Toc3984 \h </w:instrText>
        </w:r>
        <w:r>
          <w:fldChar w:fldCharType="separate"/>
        </w:r>
        <w:r>
          <w:t>11</w:t>
        </w:r>
        <w:r>
          <w:fldChar w:fldCharType="end"/>
        </w:r>
      </w:hyperlink>
    </w:p>
    <w:p>
      <w:pPr>
        <w:pStyle w:val="TOC2"/>
        <w:tabs>
          <w:tab w:val="right" w:leader="dot" w:pos="8306"/>
        </w:tabs>
      </w:pPr>
      <w:hyperlink w:anchor="_Toc31519" w:history="1">
        <w:r>
          <w:rPr>
            <w:rFonts w:ascii="仿宋" w:eastAsia="仿宋" w:hAnsi="仿宋" w:cs="仿宋" w:hint="eastAsia"/>
            <w:lang w:val="en-GB"/>
          </w:rPr>
          <w:t>(三)、机会分析(O)</w:t>
        </w:r>
        <w:r>
          <w:tab/>
        </w:r>
        <w:r>
          <w:fldChar w:fldCharType="begin"/>
        </w:r>
        <w:r>
          <w:instrText xml:space="preserve"> PAGEREF _Toc31519 \h </w:instrText>
        </w:r>
        <w:r>
          <w:fldChar w:fldCharType="separate"/>
        </w:r>
        <w:r>
          <w:t>12</w:t>
        </w:r>
        <w:r>
          <w:fldChar w:fldCharType="end"/>
        </w:r>
      </w:hyperlink>
    </w:p>
    <w:p>
      <w:pPr>
        <w:pStyle w:val="TOC2"/>
        <w:tabs>
          <w:tab w:val="right" w:leader="dot" w:pos="8306"/>
        </w:tabs>
      </w:pPr>
      <w:hyperlink w:anchor="_Toc9201" w:history="1">
        <w:r>
          <w:rPr>
            <w:rFonts w:ascii="仿宋" w:eastAsia="仿宋" w:hAnsi="仿宋" w:cs="仿宋" w:hint="eastAsia"/>
            <w:lang w:val="en-GB"/>
          </w:rPr>
          <w:t>(四)、威胁分析(T)</w:t>
        </w:r>
        <w:r>
          <w:tab/>
        </w:r>
        <w:r>
          <w:fldChar w:fldCharType="begin"/>
        </w:r>
        <w:r>
          <w:instrText xml:space="preserve"> PAGEREF _Toc9201 \h </w:instrText>
        </w:r>
        <w:r>
          <w:fldChar w:fldCharType="separate"/>
        </w:r>
        <w:r>
          <w:t>13</w:t>
        </w:r>
        <w:r>
          <w:fldChar w:fldCharType="end"/>
        </w:r>
      </w:hyperlink>
    </w:p>
    <w:p>
      <w:pPr>
        <w:pStyle w:val="TOC1"/>
        <w:tabs>
          <w:tab w:val="right" w:leader="dot" w:pos="8306"/>
        </w:tabs>
      </w:pPr>
      <w:hyperlink w:anchor="_Toc17002" w:history="1">
        <w:r>
          <w:rPr>
            <w:rFonts w:ascii="仿宋" w:eastAsia="仿宋" w:hAnsi="仿宋" w:cs="仿宋" w:hint="eastAsia"/>
            <w:lang w:val="en-GB"/>
          </w:rPr>
          <w:t>四、专科体检危机管理与应对策略</w:t>
        </w:r>
        <w:r>
          <w:tab/>
        </w:r>
        <w:r>
          <w:fldChar w:fldCharType="begin"/>
        </w:r>
        <w:r>
          <w:instrText xml:space="preserve"> PAGEREF _Toc17002 \h </w:instrText>
        </w:r>
        <w:r>
          <w:fldChar w:fldCharType="separate"/>
        </w:r>
        <w:r>
          <w:t>15</w:t>
        </w:r>
        <w:r>
          <w:fldChar w:fldCharType="end"/>
        </w:r>
      </w:hyperlink>
    </w:p>
    <w:p>
      <w:pPr>
        <w:pStyle w:val="TOC2"/>
        <w:tabs>
          <w:tab w:val="right" w:leader="dot" w:pos="8306"/>
        </w:tabs>
      </w:pPr>
      <w:hyperlink w:anchor="_Toc18912" w:history="1">
        <w:r>
          <w:rPr>
            <w:rFonts w:ascii="仿宋" w:eastAsia="仿宋" w:hAnsi="仿宋" w:cs="仿宋" w:hint="eastAsia"/>
            <w:lang w:val="en-GB"/>
          </w:rPr>
          <w:t>(一)、危机预警与应急计划</w:t>
        </w:r>
        <w:r>
          <w:tab/>
        </w:r>
        <w:r>
          <w:fldChar w:fldCharType="begin"/>
        </w:r>
        <w:r>
          <w:instrText xml:space="preserve"> PAGEREF _Toc18912 \h </w:instrText>
        </w:r>
        <w:r>
          <w:fldChar w:fldCharType="separate"/>
        </w:r>
        <w:r>
          <w:t>15</w:t>
        </w:r>
        <w:r>
          <w:fldChar w:fldCharType="end"/>
        </w:r>
      </w:hyperlink>
    </w:p>
    <w:p>
      <w:pPr>
        <w:pStyle w:val="TOC2"/>
        <w:tabs>
          <w:tab w:val="right" w:leader="dot" w:pos="8306"/>
        </w:tabs>
      </w:pPr>
      <w:hyperlink w:anchor="_Toc16843" w:history="1">
        <w:r>
          <w:rPr>
            <w:rFonts w:ascii="仿宋" w:eastAsia="仿宋" w:hAnsi="仿宋" w:cs="仿宋" w:hint="eastAsia"/>
            <w:lang w:val="en-GB"/>
          </w:rPr>
          <w:t>(二)、公关与危机沟通</w:t>
        </w:r>
        <w:r>
          <w:tab/>
        </w:r>
        <w:r>
          <w:fldChar w:fldCharType="begin"/>
        </w:r>
        <w:r>
          <w:instrText xml:space="preserve"> PAGEREF _Toc16843 \h </w:instrText>
        </w:r>
        <w:r>
          <w:fldChar w:fldCharType="separate"/>
        </w:r>
        <w:r>
          <w:t>17</w:t>
        </w:r>
        <w:r>
          <w:fldChar w:fldCharType="end"/>
        </w:r>
      </w:hyperlink>
    </w:p>
    <w:p>
      <w:pPr>
        <w:pStyle w:val="TOC2"/>
        <w:tabs>
          <w:tab w:val="right" w:leader="dot" w:pos="8306"/>
        </w:tabs>
      </w:pPr>
      <w:hyperlink w:anchor="_Toc19028" w:history="1">
        <w:r>
          <w:rPr>
            <w:rFonts w:ascii="仿宋" w:eastAsia="仿宋" w:hAnsi="仿宋" w:cs="仿宋" w:hint="eastAsia"/>
            <w:lang w:val="en-GB"/>
          </w:rPr>
          <w:t>(三)、媒体关系与舆情管理</w:t>
        </w:r>
        <w:r>
          <w:tab/>
        </w:r>
        <w:r>
          <w:fldChar w:fldCharType="begin"/>
        </w:r>
        <w:r>
          <w:instrText xml:space="preserve"> PAGEREF _Toc19028 \h </w:instrText>
        </w:r>
        <w:r>
          <w:fldChar w:fldCharType="separate"/>
        </w:r>
        <w:r>
          <w:t>18</w:t>
        </w:r>
        <w:r>
          <w:fldChar w:fldCharType="end"/>
        </w:r>
      </w:hyperlink>
    </w:p>
    <w:p>
      <w:pPr>
        <w:pStyle w:val="TOC2"/>
        <w:tabs>
          <w:tab w:val="right" w:leader="dot" w:pos="8306"/>
        </w:tabs>
      </w:pPr>
      <w:hyperlink w:anchor="_Toc20045" w:history="1">
        <w:r>
          <w:rPr>
            <w:rFonts w:ascii="仿宋" w:eastAsia="仿宋" w:hAnsi="仿宋" w:cs="仿宋" w:hint="eastAsia"/>
            <w:lang w:val="en-GB"/>
          </w:rPr>
          <w:t>(四)、企业社会责任与危机回应</w:t>
        </w:r>
        <w:r>
          <w:tab/>
        </w:r>
        <w:r>
          <w:fldChar w:fldCharType="begin"/>
        </w:r>
        <w:r>
          <w:instrText xml:space="preserve"> PAGEREF _Toc20045 \h </w:instrText>
        </w:r>
        <w:r>
          <w:fldChar w:fldCharType="separate"/>
        </w:r>
        <w:r>
          <w:t>19</w:t>
        </w:r>
        <w:r>
          <w:fldChar w:fldCharType="end"/>
        </w:r>
      </w:hyperlink>
    </w:p>
    <w:p>
      <w:pPr>
        <w:pStyle w:val="TOC1"/>
        <w:tabs>
          <w:tab w:val="right" w:leader="dot" w:pos="8306"/>
        </w:tabs>
      </w:pPr>
      <w:hyperlink w:anchor="_Toc24147" w:history="1">
        <w:r>
          <w:rPr>
            <w:rFonts w:ascii="仿宋" w:eastAsia="仿宋" w:hAnsi="仿宋" w:cs="仿宋" w:hint="eastAsia"/>
            <w:lang w:val="en-GB"/>
          </w:rPr>
          <w:t>五、市场地位与竞争战略</w:t>
        </w:r>
        <w:r>
          <w:tab/>
        </w:r>
        <w:r>
          <w:fldChar w:fldCharType="begin"/>
        </w:r>
        <w:r>
          <w:instrText xml:space="preserve"> PAGEREF _Toc24147 \h </w:instrText>
        </w:r>
        <w:r>
          <w:fldChar w:fldCharType="separate"/>
        </w:r>
        <w:r>
          <w:t>21</w:t>
        </w:r>
        <w:r>
          <w:fldChar w:fldCharType="end"/>
        </w:r>
      </w:hyperlink>
    </w:p>
    <w:p>
      <w:pPr>
        <w:pStyle w:val="TOC2"/>
        <w:tabs>
          <w:tab w:val="right" w:leader="dot" w:pos="8306"/>
        </w:tabs>
      </w:pPr>
      <w:hyperlink w:anchor="_Toc15456" w:history="1">
        <w:r>
          <w:rPr>
            <w:rFonts w:ascii="仿宋" w:eastAsia="仿宋" w:hAnsi="仿宋" w:cs="仿宋" w:hint="eastAsia"/>
            <w:lang w:val="en-GB"/>
          </w:rPr>
          <w:t>(一)、顾客忠诚</w:t>
        </w:r>
        <w:r>
          <w:tab/>
        </w:r>
        <w:r>
          <w:fldChar w:fldCharType="begin"/>
        </w:r>
        <w:r>
          <w:instrText xml:space="preserve"> PAGEREF _Toc15456 \h </w:instrText>
        </w:r>
        <w:r>
          <w:fldChar w:fldCharType="separate"/>
        </w:r>
        <w:r>
          <w:t>21</w:t>
        </w:r>
        <w:r>
          <w:fldChar w:fldCharType="end"/>
        </w:r>
      </w:hyperlink>
    </w:p>
    <w:p>
      <w:pPr>
        <w:pStyle w:val="TOC2"/>
        <w:tabs>
          <w:tab w:val="right" w:leader="dot" w:pos="8306"/>
        </w:tabs>
      </w:pPr>
      <w:hyperlink w:anchor="_Toc4615" w:history="1">
        <w:r>
          <w:rPr>
            <w:rFonts w:ascii="仿宋" w:eastAsia="仿宋" w:hAnsi="仿宋" w:cs="仿宋" w:hint="eastAsia"/>
            <w:lang w:val="en-GB"/>
          </w:rPr>
          <w:t>(二)、全面质量管理</w:t>
        </w:r>
        <w:r>
          <w:tab/>
        </w:r>
        <w:r>
          <w:fldChar w:fldCharType="begin"/>
        </w:r>
        <w:r>
          <w:instrText xml:space="preserve"> PAGEREF _Toc4615 \h </w:instrText>
        </w:r>
        <w:r>
          <w:fldChar w:fldCharType="separate"/>
        </w:r>
        <w:r>
          <w:t>22</w:t>
        </w:r>
        <w:r>
          <w:fldChar w:fldCharType="end"/>
        </w:r>
      </w:hyperlink>
    </w:p>
    <w:p>
      <w:pPr>
        <w:pStyle w:val="TOC2"/>
        <w:tabs>
          <w:tab w:val="right" w:leader="dot" w:pos="8306"/>
        </w:tabs>
      </w:pPr>
      <w:hyperlink w:anchor="_Toc13082" w:history="1">
        <w:r>
          <w:rPr>
            <w:rFonts w:ascii="仿宋" w:eastAsia="仿宋" w:hAnsi="仿宋" w:cs="仿宋" w:hint="eastAsia"/>
            <w:lang w:val="en-GB"/>
          </w:rPr>
          <w:t>(三)、研究市场营销学的意义</w:t>
        </w:r>
        <w:r>
          <w:tab/>
        </w:r>
        <w:r>
          <w:fldChar w:fldCharType="begin"/>
        </w:r>
        <w:r>
          <w:instrText xml:space="preserve"> PAGEREF _Toc13082 \h </w:instrText>
        </w:r>
        <w:r>
          <w:fldChar w:fldCharType="separate"/>
        </w:r>
        <w:r>
          <w:t>23</w:t>
        </w:r>
        <w:r>
          <w:fldChar w:fldCharType="end"/>
        </w:r>
      </w:hyperlink>
    </w:p>
    <w:p>
      <w:pPr>
        <w:pStyle w:val="TOC2"/>
        <w:tabs>
          <w:tab w:val="right" w:leader="dot" w:pos="8306"/>
        </w:tabs>
      </w:pPr>
      <w:hyperlink w:anchor="_Toc21883" w:history="1">
        <w:r>
          <w:rPr>
            <w:rFonts w:ascii="仿宋" w:eastAsia="仿宋" w:hAnsi="仿宋" w:cs="仿宋" w:hint="eastAsia"/>
            <w:lang w:val="en-GB"/>
          </w:rPr>
          <w:t>(四)、市场营销学的研究方法</w:t>
        </w:r>
        <w:r>
          <w:tab/>
        </w:r>
        <w:r>
          <w:fldChar w:fldCharType="begin"/>
        </w:r>
        <w:r>
          <w:instrText xml:space="preserve"> PAGEREF _Toc21883 \h </w:instrText>
        </w:r>
        <w:r>
          <w:fldChar w:fldCharType="separate"/>
        </w:r>
        <w:r>
          <w:t>24</w:t>
        </w:r>
        <w:r>
          <w:fldChar w:fldCharType="end"/>
        </w:r>
      </w:hyperlink>
    </w:p>
    <w:p>
      <w:pPr>
        <w:pStyle w:val="TOC2"/>
        <w:tabs>
          <w:tab w:val="right" w:leader="dot" w:pos="8306"/>
        </w:tabs>
      </w:pPr>
      <w:hyperlink w:anchor="_Toc23162" w:history="1">
        <w:r>
          <w:rPr>
            <w:rFonts w:ascii="仿宋" w:eastAsia="仿宋" w:hAnsi="仿宋" w:cs="仿宋" w:hint="eastAsia"/>
            <w:lang w:val="en-GB"/>
          </w:rPr>
          <w:t>(五)、选择进攻战略</w:t>
        </w:r>
        <w:r>
          <w:tab/>
        </w:r>
        <w:r>
          <w:fldChar w:fldCharType="begin"/>
        </w:r>
        <w:r>
          <w:instrText xml:space="preserve"> PAGEREF _Toc23162 \h </w:instrText>
        </w:r>
        <w:r>
          <w:fldChar w:fldCharType="separate"/>
        </w:r>
        <w:r>
          <w:t>25</w:t>
        </w:r>
        <w:r>
          <w:fldChar w:fldCharType="end"/>
        </w:r>
      </w:hyperlink>
    </w:p>
    <w:p>
      <w:pPr>
        <w:pStyle w:val="TOC2"/>
        <w:tabs>
          <w:tab w:val="right" w:leader="dot" w:pos="8306"/>
        </w:tabs>
      </w:pPr>
      <w:hyperlink w:anchor="_Toc20556" w:history="1">
        <w:r>
          <w:rPr>
            <w:rFonts w:ascii="仿宋" w:eastAsia="仿宋" w:hAnsi="仿宋" w:cs="仿宋" w:hint="eastAsia"/>
            <w:lang w:val="en-GB"/>
          </w:rPr>
          <w:t>(六)、确定战略目标与竞争对手</w:t>
        </w:r>
        <w:r>
          <w:tab/>
        </w:r>
        <w:r>
          <w:fldChar w:fldCharType="begin"/>
        </w:r>
        <w:r>
          <w:instrText xml:space="preserve"> PAGEREF _Toc20556 \h </w:instrText>
        </w:r>
        <w:r>
          <w:fldChar w:fldCharType="separate"/>
        </w:r>
        <w:r>
          <w:t>27</w:t>
        </w:r>
        <w:r>
          <w:fldChar w:fldCharType="end"/>
        </w:r>
      </w:hyperlink>
    </w:p>
    <w:p>
      <w:pPr>
        <w:pStyle w:val="TOC2"/>
        <w:tabs>
          <w:tab w:val="right" w:leader="dot" w:pos="8306"/>
        </w:tabs>
      </w:pPr>
      <w:hyperlink w:anchor="_Toc17627" w:history="1">
        <w:r>
          <w:rPr>
            <w:rFonts w:ascii="仿宋" w:eastAsia="仿宋" w:hAnsi="仿宋" w:cs="仿宋" w:hint="eastAsia"/>
            <w:lang w:val="en-GB"/>
          </w:rPr>
          <w:t>(七)、市场追随者战略</w:t>
        </w:r>
        <w:r>
          <w:tab/>
        </w:r>
        <w:r>
          <w:fldChar w:fldCharType="begin"/>
        </w:r>
        <w:r>
          <w:instrText xml:space="preserve"> PAGEREF _Toc17627 \h </w:instrText>
        </w:r>
        <w:r>
          <w:fldChar w:fldCharType="separate"/>
        </w:r>
        <w:r>
          <w:t>29</w:t>
        </w:r>
        <w:r>
          <w:fldChar w:fldCharType="end"/>
        </w:r>
      </w:hyperlink>
    </w:p>
    <w:p>
      <w:pPr>
        <w:pStyle w:val="TOC2"/>
        <w:tabs>
          <w:tab w:val="right" w:leader="dot" w:pos="8306"/>
        </w:tabs>
      </w:pPr>
      <w:hyperlink w:anchor="_Toc30671" w:history="1">
        <w:r>
          <w:rPr>
            <w:rFonts w:ascii="仿宋" w:eastAsia="仿宋" w:hAnsi="仿宋" w:cs="仿宋" w:hint="eastAsia"/>
            <w:lang w:val="en-GB"/>
          </w:rPr>
          <w:t>(八)、市场利基者战略</w:t>
        </w:r>
        <w:r>
          <w:tab/>
        </w:r>
        <w:r>
          <w:fldChar w:fldCharType="begin"/>
        </w:r>
        <w:r>
          <w:instrText xml:space="preserve"> PAGEREF _Toc30671 \h </w:instrText>
        </w:r>
        <w:r>
          <w:fldChar w:fldCharType="separate"/>
        </w:r>
        <w:r>
          <w:t>31</w:t>
        </w:r>
        <w:r>
          <w:fldChar w:fldCharType="end"/>
        </w:r>
      </w:hyperlink>
    </w:p>
    <w:p>
      <w:pPr>
        <w:pStyle w:val="TOC2"/>
        <w:tabs>
          <w:tab w:val="right" w:leader="dot" w:pos="8306"/>
        </w:tabs>
      </w:pPr>
      <w:hyperlink w:anchor="_Toc13566" w:history="1">
        <w:r>
          <w:rPr>
            <w:rFonts w:ascii="仿宋" w:eastAsia="仿宋" w:hAnsi="仿宋" w:cs="仿宋" w:hint="eastAsia"/>
            <w:lang w:val="en-GB"/>
          </w:rPr>
          <w:t>(九)、竞争战略选择</w:t>
        </w:r>
        <w:r>
          <w:tab/>
        </w:r>
        <w:r>
          <w:fldChar w:fldCharType="begin"/>
        </w:r>
        <w:r>
          <w:instrText xml:space="preserve"> PAGEREF _Toc13566 \h </w:instrText>
        </w:r>
        <w:r>
          <w:fldChar w:fldCharType="separate"/>
        </w:r>
        <w:r>
          <w:t>32</w:t>
        </w:r>
        <w:r>
          <w:fldChar w:fldCharType="end"/>
        </w:r>
      </w:hyperlink>
    </w:p>
    <w:p>
      <w:pPr>
        <w:pStyle w:val="TOC2"/>
        <w:tabs>
          <w:tab w:val="right" w:leader="dot" w:pos="8306"/>
        </w:tabs>
      </w:pPr>
      <w:hyperlink w:anchor="_Toc9085" w:history="1">
        <w:r>
          <w:rPr>
            <w:rFonts w:ascii="仿宋" w:eastAsia="仿宋" w:hAnsi="仿宋" w:cs="仿宋" w:hint="eastAsia"/>
            <w:lang w:val="en-GB"/>
          </w:rPr>
          <w:t>(十)、专科体检行业竞争者识别</w:t>
        </w:r>
        <w:r>
          <w:tab/>
        </w:r>
        <w:r>
          <w:fldChar w:fldCharType="begin"/>
        </w:r>
        <w:r>
          <w:instrText xml:space="preserve"> PAGEREF _Toc9085 \h </w:instrText>
        </w:r>
        <w:r>
          <w:fldChar w:fldCharType="separate"/>
        </w:r>
        <w:r>
          <w:t>34</w:t>
        </w:r>
        <w:r>
          <w:fldChar w:fldCharType="end"/>
        </w:r>
      </w:hyperlink>
    </w:p>
    <w:p>
      <w:pPr>
        <w:pStyle w:val="TOC1"/>
        <w:tabs>
          <w:tab w:val="right" w:leader="dot" w:pos="8306"/>
        </w:tabs>
      </w:pPr>
      <w:hyperlink w:anchor="_Toc11597" w:history="1">
        <w:r>
          <w:rPr>
            <w:rFonts w:ascii="仿宋" w:eastAsia="仿宋" w:hAnsi="仿宋" w:cs="仿宋" w:hint="eastAsia"/>
            <w:lang w:val="en-GB"/>
          </w:rPr>
          <w:t>六、专科体检新型运营方式</w:t>
        </w:r>
        <w:r>
          <w:tab/>
        </w:r>
        <w:r>
          <w:fldChar w:fldCharType="begin"/>
        </w:r>
        <w:r>
          <w:instrText xml:space="preserve"> PAGEREF _Toc11597 \h </w:instrText>
        </w:r>
        <w:r>
          <w:fldChar w:fldCharType="separate"/>
        </w:r>
        <w:r>
          <w:t>36</w:t>
        </w:r>
        <w:r>
          <w:fldChar w:fldCharType="end"/>
        </w:r>
      </w:hyperlink>
    </w:p>
    <w:p>
      <w:pPr>
        <w:pStyle w:val="TOC2"/>
        <w:tabs>
          <w:tab w:val="right" w:leader="dot" w:pos="8306"/>
        </w:tabs>
      </w:pPr>
      <w:hyperlink w:anchor="_Toc31139" w:history="1">
        <w:r>
          <w:rPr>
            <w:rFonts w:ascii="仿宋" w:eastAsia="仿宋" w:hAnsi="仿宋" w:cs="仿宋" w:hint="eastAsia"/>
            <w:lang w:val="en-GB"/>
          </w:rPr>
          <w:t>(一)、创新业务模式</w:t>
        </w:r>
        <w:r>
          <w:tab/>
        </w:r>
        <w:r>
          <w:fldChar w:fldCharType="begin"/>
        </w:r>
        <w:r>
          <w:instrText xml:space="preserve"> PAGEREF _Toc31139 \h </w:instrText>
        </w:r>
        <w:r>
          <w:fldChar w:fldCharType="separate"/>
        </w:r>
        <w:r>
          <w:t>36</w:t>
        </w:r>
        <w:r>
          <w:fldChar w:fldCharType="end"/>
        </w:r>
      </w:hyperlink>
    </w:p>
    <w:p>
      <w:pPr>
        <w:pStyle w:val="TOC2"/>
        <w:tabs>
          <w:tab w:val="right" w:leader="dot" w:pos="8306"/>
        </w:tabs>
      </w:pPr>
      <w:hyperlink w:anchor="_Toc23108" w:history="1">
        <w:r>
          <w:rPr>
            <w:rFonts w:ascii="仿宋" w:eastAsia="仿宋" w:hAnsi="仿宋" w:cs="仿宋" w:hint="eastAsia"/>
            <w:lang w:val="en-GB"/>
          </w:rPr>
          <w:t>(二)、数字化运营</w:t>
        </w:r>
        <w:r>
          <w:tab/>
        </w:r>
        <w:r>
          <w:fldChar w:fldCharType="begin"/>
        </w:r>
        <w:r>
          <w:instrText xml:space="preserve"> PAGEREF _Toc23108 \h </w:instrText>
        </w:r>
        <w:r>
          <w:fldChar w:fldCharType="separate"/>
        </w:r>
        <w:r>
          <w:t>37</w:t>
        </w:r>
        <w:r>
          <w:fldChar w:fldCharType="end"/>
        </w:r>
      </w:hyperlink>
    </w:p>
    <w:p>
      <w:pPr>
        <w:pStyle w:val="TOC2"/>
        <w:tabs>
          <w:tab w:val="right" w:leader="dot" w:pos="8306"/>
        </w:tabs>
      </w:pPr>
      <w:hyperlink w:anchor="_Toc7843" w:history="1">
        <w:r>
          <w:rPr>
            <w:rFonts w:ascii="仿宋" w:eastAsia="仿宋" w:hAnsi="仿宋" w:cs="仿宋" w:hint="eastAsia"/>
            <w:lang w:val="en-GB"/>
          </w:rPr>
          <w:t>(三)、智能化技术应用</w:t>
        </w:r>
        <w:r>
          <w:tab/>
        </w:r>
        <w:r>
          <w:fldChar w:fldCharType="begin"/>
        </w:r>
        <w:r>
          <w:instrText xml:space="preserve"> PAGEREF _Toc7843 \h </w:instrText>
        </w:r>
        <w:r>
          <w:fldChar w:fldCharType="separate"/>
        </w:r>
        <w:r>
          <w:t>38</w:t>
        </w:r>
        <w:r>
          <w:fldChar w:fldCharType="end"/>
        </w:r>
      </w:hyperlink>
    </w:p>
    <w:p>
      <w:pPr>
        <w:pStyle w:val="TOC2"/>
        <w:tabs>
          <w:tab w:val="right" w:leader="dot" w:pos="8306"/>
        </w:tabs>
      </w:pPr>
      <w:hyperlink w:anchor="_Toc14635" w:history="1">
        <w:r>
          <w:rPr>
            <w:rFonts w:ascii="仿宋" w:eastAsia="仿宋" w:hAnsi="仿宋" w:cs="仿宋" w:hint="eastAsia"/>
            <w:lang w:val="en-GB"/>
          </w:rPr>
          <w:t>(四)、可持续经营实践</w:t>
        </w:r>
        <w:r>
          <w:tab/>
        </w:r>
        <w:r>
          <w:fldChar w:fldCharType="begin"/>
        </w:r>
        <w:r>
          <w:instrText xml:space="preserve"> PAGEREF _Toc14635 \h </w:instrText>
        </w:r>
        <w:r>
          <w:fldChar w:fldCharType="separate"/>
        </w:r>
        <w:r>
          <w:t>40</w:t>
        </w:r>
        <w:r>
          <w:fldChar w:fldCharType="end"/>
        </w:r>
      </w:hyperlink>
    </w:p>
    <w:p>
      <w:pPr>
        <w:pStyle w:val="TOC1"/>
        <w:tabs>
          <w:tab w:val="right" w:leader="dot" w:pos="8306"/>
        </w:tabs>
      </w:pPr>
      <w:hyperlink w:anchor="_Toc9047" w:history="1">
        <w:r>
          <w:rPr>
            <w:rFonts w:ascii="仿宋" w:eastAsia="仿宋" w:hAnsi="仿宋" w:cs="仿宋" w:hint="eastAsia"/>
            <w:lang w:val="en-GB"/>
          </w:rPr>
          <w:t>七、专科体检市场地位与竞争战略</w:t>
        </w:r>
        <w:r>
          <w:tab/>
        </w:r>
        <w:r>
          <w:fldChar w:fldCharType="begin"/>
        </w:r>
        <w:r>
          <w:instrText xml:space="preserve"> PAGEREF _Toc9047 \h </w:instrText>
        </w:r>
        <w:r>
          <w:fldChar w:fldCharType="separate"/>
        </w:r>
        <w:r>
          <w:t>41</w:t>
        </w:r>
        <w:r>
          <w:fldChar w:fldCharType="end"/>
        </w:r>
      </w:hyperlink>
    </w:p>
    <w:p>
      <w:pPr>
        <w:pStyle w:val="TOC2"/>
        <w:tabs>
          <w:tab w:val="right" w:leader="dot" w:pos="8306"/>
        </w:tabs>
      </w:pPr>
      <w:hyperlink w:anchor="_Toc9596" w:history="1">
        <w:r>
          <w:rPr>
            <w:rFonts w:ascii="仿宋" w:eastAsia="仿宋" w:hAnsi="仿宋" w:cs="仿宋" w:hint="eastAsia"/>
            <w:lang w:val="en-GB"/>
          </w:rPr>
          <w:t>(一)、公司市场地位</w:t>
        </w:r>
        <w:r>
          <w:tab/>
        </w:r>
        <w:r>
          <w:fldChar w:fldCharType="begin"/>
        </w:r>
        <w:r>
          <w:instrText xml:space="preserve"> PAGEREF _Toc9596 \h </w:instrText>
        </w:r>
        <w:r>
          <w:fldChar w:fldCharType="separate"/>
        </w:r>
        <w:r>
          <w:t>41</w:t>
        </w:r>
        <w:r>
          <w:fldChar w:fldCharType="end"/>
        </w:r>
      </w:hyperlink>
    </w:p>
    <w:p>
      <w:pPr>
        <w:pStyle w:val="TOC2"/>
        <w:tabs>
          <w:tab w:val="right" w:leader="dot" w:pos="8306"/>
        </w:tabs>
      </w:pPr>
      <w:hyperlink w:anchor="_Toc21317" w:history="1">
        <w:r>
          <w:rPr>
            <w:rFonts w:ascii="仿宋" w:eastAsia="仿宋" w:hAnsi="仿宋" w:cs="仿宋" w:hint="eastAsia"/>
            <w:lang w:val="en-GB"/>
          </w:rPr>
          <w:t>(二)、竞争对手分析</w:t>
        </w:r>
        <w:r>
          <w:tab/>
        </w:r>
        <w:r>
          <w:fldChar w:fldCharType="begin"/>
        </w:r>
        <w:r>
          <w:instrText xml:space="preserve"> PAGEREF _Toc21317 \h </w:instrText>
        </w:r>
        <w:r>
          <w:fldChar w:fldCharType="separate"/>
        </w:r>
        <w:r>
          <w:t>42</w:t>
        </w:r>
        <w:r>
          <w:fldChar w:fldCharType="end"/>
        </w:r>
      </w:hyperlink>
    </w:p>
    <w:p>
      <w:pPr>
        <w:pStyle w:val="TOC2"/>
        <w:tabs>
          <w:tab w:val="right" w:leader="dot" w:pos="8306"/>
        </w:tabs>
      </w:pPr>
      <w:hyperlink w:anchor="_Toc2735" w:history="1">
        <w:r>
          <w:rPr>
            <w:rFonts w:ascii="仿宋" w:eastAsia="仿宋" w:hAnsi="仿宋" w:cs="仿宋" w:hint="eastAsia"/>
            <w:lang w:val="en-GB"/>
          </w:rPr>
          <w:t>(三)、竞争战略</w:t>
        </w:r>
        <w:r>
          <w:tab/>
        </w:r>
        <w:r>
          <w:fldChar w:fldCharType="begin"/>
        </w:r>
        <w:r>
          <w:instrText xml:space="preserve"> PAGEREF _Toc2735 \h </w:instrText>
        </w:r>
        <w:r>
          <w:fldChar w:fldCharType="separate"/>
        </w:r>
        <w:r>
          <w:t>43</w:t>
        </w:r>
        <w:r>
          <w:fldChar w:fldCharType="end"/>
        </w:r>
      </w:hyperlink>
    </w:p>
    <w:p>
      <w:pPr>
        <w:pStyle w:val="TOC2"/>
        <w:tabs>
          <w:tab w:val="right" w:leader="dot" w:pos="8306"/>
        </w:tabs>
      </w:pPr>
      <w:hyperlink w:anchor="_Toc18894" w:history="1">
        <w:r>
          <w:rPr>
            <w:rFonts w:ascii="仿宋" w:eastAsia="仿宋" w:hAnsi="仿宋" w:cs="仿宋" w:hint="eastAsia"/>
            <w:lang w:val="en-GB"/>
          </w:rPr>
          <w:t>(四)、市场定位</w:t>
        </w:r>
        <w:r>
          <w:tab/>
        </w:r>
        <w:r>
          <w:fldChar w:fldCharType="begin"/>
        </w:r>
        <w:r>
          <w:instrText xml:space="preserve"> PAGEREF _Toc18894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46" w:history="1">
        <w:r>
          <w:rPr>
            <w:rFonts w:ascii="仿宋" w:eastAsia="仿宋" w:hAnsi="仿宋" w:cs="仿宋" w:hint="eastAsia"/>
            <w:lang w:val="en-GB"/>
          </w:rPr>
          <w:t>八、专科体检组织市场分析</w:t>
        </w:r>
        <w:r>
          <w:tab/>
        </w:r>
        <w:r>
          <w:fldChar w:fldCharType="begin"/>
        </w:r>
        <w:r>
          <w:instrText xml:space="preserve"> PAGEREF _Toc9546 \h </w:instrText>
        </w:r>
        <w:r>
          <w:fldChar w:fldCharType="separate"/>
        </w:r>
        <w:r>
          <w:t>45</w:t>
        </w:r>
        <w:r>
          <w:fldChar w:fldCharType="end"/>
        </w:r>
      </w:hyperlink>
    </w:p>
    <w:p>
      <w:pPr>
        <w:pStyle w:val="TOC2"/>
        <w:tabs>
          <w:tab w:val="right" w:leader="dot" w:pos="8306"/>
        </w:tabs>
      </w:pPr>
      <w:hyperlink w:anchor="_Toc11646" w:history="1">
        <w:r>
          <w:rPr>
            <w:rFonts w:ascii="仿宋" w:eastAsia="仿宋" w:hAnsi="仿宋" w:cs="仿宋" w:hint="eastAsia"/>
            <w:lang w:val="en-GB"/>
          </w:rPr>
          <w:t>(一)、组织结构</w:t>
        </w:r>
        <w:r>
          <w:tab/>
        </w:r>
        <w:r>
          <w:fldChar w:fldCharType="begin"/>
        </w:r>
        <w:r>
          <w:instrText xml:space="preserve"> PAGEREF _Toc11646 \h </w:instrText>
        </w:r>
        <w:r>
          <w:fldChar w:fldCharType="separate"/>
        </w:r>
        <w:r>
          <w:t>45</w:t>
        </w:r>
        <w:r>
          <w:fldChar w:fldCharType="end"/>
        </w:r>
      </w:hyperlink>
    </w:p>
    <w:p>
      <w:pPr>
        <w:pStyle w:val="TOC2"/>
        <w:tabs>
          <w:tab w:val="right" w:leader="dot" w:pos="8306"/>
        </w:tabs>
      </w:pPr>
      <w:hyperlink w:anchor="_Toc21847" w:history="1">
        <w:r>
          <w:rPr>
            <w:rFonts w:ascii="仿宋" w:eastAsia="仿宋" w:hAnsi="仿宋" w:cs="仿宋" w:hint="eastAsia"/>
            <w:lang w:val="en-GB"/>
          </w:rPr>
          <w:t>(二)、决策机制</w:t>
        </w:r>
        <w:r>
          <w:tab/>
        </w:r>
        <w:r>
          <w:fldChar w:fldCharType="begin"/>
        </w:r>
        <w:r>
          <w:instrText xml:space="preserve"> PAGEREF _Toc21847 \h </w:instrText>
        </w:r>
        <w:r>
          <w:fldChar w:fldCharType="separate"/>
        </w:r>
        <w:r>
          <w:t>46</w:t>
        </w:r>
        <w:r>
          <w:fldChar w:fldCharType="end"/>
        </w:r>
      </w:hyperlink>
    </w:p>
    <w:p>
      <w:pPr>
        <w:pStyle w:val="TOC2"/>
        <w:tabs>
          <w:tab w:val="right" w:leader="dot" w:pos="8306"/>
        </w:tabs>
      </w:pPr>
      <w:hyperlink w:anchor="_Toc11041" w:history="1">
        <w:r>
          <w:rPr>
            <w:rFonts w:ascii="仿宋" w:eastAsia="仿宋" w:hAnsi="仿宋" w:cs="仿宋" w:hint="eastAsia"/>
            <w:lang w:val="en-GB"/>
          </w:rPr>
          <w:t>(三)、企业文化</w:t>
        </w:r>
        <w:r>
          <w:tab/>
        </w:r>
        <w:r>
          <w:fldChar w:fldCharType="begin"/>
        </w:r>
        <w:r>
          <w:instrText xml:space="preserve"> PAGEREF _Toc11041 \h </w:instrText>
        </w:r>
        <w:r>
          <w:fldChar w:fldCharType="separate"/>
        </w:r>
        <w:r>
          <w:t>48</w:t>
        </w:r>
        <w:r>
          <w:fldChar w:fldCharType="end"/>
        </w:r>
      </w:hyperlink>
    </w:p>
    <w:p>
      <w:pPr>
        <w:pStyle w:val="TOC2"/>
        <w:tabs>
          <w:tab w:val="right" w:leader="dot" w:pos="8306"/>
        </w:tabs>
      </w:pPr>
      <w:hyperlink w:anchor="_Toc21940" w:history="1">
        <w:r>
          <w:rPr>
            <w:rFonts w:ascii="仿宋" w:eastAsia="仿宋" w:hAnsi="仿宋" w:cs="仿宋" w:hint="eastAsia"/>
            <w:lang w:val="en-GB"/>
          </w:rPr>
          <w:t>(四)、供应商关系</w:t>
        </w:r>
        <w:r>
          <w:tab/>
        </w:r>
        <w:r>
          <w:fldChar w:fldCharType="begin"/>
        </w:r>
        <w:r>
          <w:instrText xml:space="preserve"> PAGEREF _Toc21940 \h </w:instrText>
        </w:r>
        <w:r>
          <w:fldChar w:fldCharType="separate"/>
        </w:r>
        <w:r>
          <w:t>49</w:t>
        </w:r>
        <w:r>
          <w:fldChar w:fldCharType="end"/>
        </w:r>
      </w:hyperlink>
    </w:p>
    <w:p>
      <w:pPr>
        <w:pStyle w:val="TOC1"/>
        <w:tabs>
          <w:tab w:val="right" w:leader="dot" w:pos="8306"/>
        </w:tabs>
      </w:pPr>
      <w:hyperlink w:anchor="_Toc22098" w:history="1">
        <w:r>
          <w:rPr>
            <w:rFonts w:ascii="仿宋" w:eastAsia="仿宋" w:hAnsi="仿宋" w:cs="仿宋" w:hint="eastAsia"/>
            <w:lang w:val="en-GB"/>
          </w:rPr>
          <w:t>九、专科体检行业竞争对选址的影响</w:t>
        </w:r>
        <w:r>
          <w:tab/>
        </w:r>
        <w:r>
          <w:fldChar w:fldCharType="begin"/>
        </w:r>
        <w:r>
          <w:instrText xml:space="preserve"> PAGEREF _Toc22098 \h </w:instrText>
        </w:r>
        <w:r>
          <w:fldChar w:fldCharType="separate"/>
        </w:r>
        <w:r>
          <w:t>50</w:t>
        </w:r>
        <w:r>
          <w:fldChar w:fldCharType="end"/>
        </w:r>
      </w:hyperlink>
    </w:p>
    <w:p>
      <w:pPr>
        <w:pStyle w:val="TOC2"/>
        <w:tabs>
          <w:tab w:val="right" w:leader="dot" w:pos="8306"/>
        </w:tabs>
      </w:pPr>
      <w:hyperlink w:anchor="_Toc1765" w:history="1">
        <w:r>
          <w:rPr>
            <w:rFonts w:ascii="仿宋" w:eastAsia="仿宋" w:hAnsi="仿宋" w:cs="仿宋" w:hint="eastAsia"/>
            <w:lang w:val="en-GB"/>
          </w:rPr>
          <w:t>(一)、地理位置分析</w:t>
        </w:r>
        <w:r>
          <w:tab/>
        </w:r>
        <w:r>
          <w:fldChar w:fldCharType="begin"/>
        </w:r>
        <w:r>
          <w:instrText xml:space="preserve"> PAGEREF _Toc1765 \h </w:instrText>
        </w:r>
        <w:r>
          <w:fldChar w:fldCharType="separate"/>
        </w:r>
        <w:r>
          <w:t>50</w:t>
        </w:r>
        <w:r>
          <w:fldChar w:fldCharType="end"/>
        </w:r>
      </w:hyperlink>
    </w:p>
    <w:p>
      <w:pPr>
        <w:pStyle w:val="TOC2"/>
        <w:tabs>
          <w:tab w:val="right" w:leader="dot" w:pos="8306"/>
        </w:tabs>
      </w:pPr>
      <w:hyperlink w:anchor="_Toc917" w:history="1">
        <w:r>
          <w:rPr>
            <w:rFonts w:ascii="仿宋" w:eastAsia="仿宋" w:hAnsi="仿宋" w:cs="仿宋" w:hint="eastAsia"/>
            <w:lang w:val="en-GB"/>
          </w:rPr>
          <w:t>(二)、供应链优势</w:t>
        </w:r>
        <w:r>
          <w:tab/>
        </w:r>
        <w:r>
          <w:fldChar w:fldCharType="begin"/>
        </w:r>
        <w:r>
          <w:instrText xml:space="preserve"> PAGEREF _Toc917 \h </w:instrText>
        </w:r>
        <w:r>
          <w:fldChar w:fldCharType="separate"/>
        </w:r>
        <w:r>
          <w:t>52</w:t>
        </w:r>
        <w:r>
          <w:fldChar w:fldCharType="end"/>
        </w:r>
      </w:hyperlink>
    </w:p>
    <w:p>
      <w:pPr>
        <w:pStyle w:val="TOC2"/>
        <w:tabs>
          <w:tab w:val="right" w:leader="dot" w:pos="8306"/>
        </w:tabs>
      </w:pPr>
      <w:hyperlink w:anchor="_Toc12606" w:history="1">
        <w:r>
          <w:rPr>
            <w:rFonts w:ascii="仿宋" w:eastAsia="仿宋" w:hAnsi="仿宋" w:cs="仿宋" w:hint="eastAsia"/>
            <w:lang w:val="en-GB"/>
          </w:rPr>
          <w:t>(三)、人才资源</w:t>
        </w:r>
        <w:r>
          <w:tab/>
        </w:r>
        <w:r>
          <w:fldChar w:fldCharType="begin"/>
        </w:r>
        <w:r>
          <w:instrText xml:space="preserve"> PAGEREF _Toc12606 \h </w:instrText>
        </w:r>
        <w:r>
          <w:fldChar w:fldCharType="separate"/>
        </w:r>
        <w:r>
          <w:t>53</w:t>
        </w:r>
        <w:r>
          <w:fldChar w:fldCharType="end"/>
        </w:r>
      </w:hyperlink>
    </w:p>
    <w:p>
      <w:pPr>
        <w:pStyle w:val="TOC2"/>
        <w:tabs>
          <w:tab w:val="right" w:leader="dot" w:pos="8306"/>
        </w:tabs>
      </w:pPr>
      <w:hyperlink w:anchor="_Toc4162" w:history="1">
        <w:r>
          <w:rPr>
            <w:rFonts w:ascii="仿宋" w:eastAsia="仿宋" w:hAnsi="仿宋" w:cs="仿宋" w:hint="eastAsia"/>
            <w:lang w:val="en-GB"/>
          </w:rPr>
          <w:t>(四)、政策支持</w:t>
        </w:r>
        <w:r>
          <w:tab/>
        </w:r>
        <w:r>
          <w:fldChar w:fldCharType="begin"/>
        </w:r>
        <w:r>
          <w:instrText xml:space="preserve"> PAGEREF _Toc4162 \h </w:instrText>
        </w:r>
        <w:r>
          <w:fldChar w:fldCharType="separate"/>
        </w:r>
        <w:r>
          <w:t>54</w:t>
        </w:r>
        <w:r>
          <w:fldChar w:fldCharType="end"/>
        </w:r>
      </w:hyperlink>
    </w:p>
    <w:p>
      <w:pPr>
        <w:pStyle w:val="TOC1"/>
        <w:tabs>
          <w:tab w:val="right" w:leader="dot" w:pos="8306"/>
        </w:tabs>
      </w:pPr>
      <w:hyperlink w:anchor="_Toc425" w:history="1">
        <w:r>
          <w:rPr>
            <w:rFonts w:ascii="仿宋" w:eastAsia="仿宋" w:hAnsi="仿宋" w:cs="仿宋" w:hint="eastAsia"/>
            <w:lang w:val="en-GB"/>
          </w:rPr>
          <w:t>十、专科体检整合营销</w:t>
        </w:r>
        <w:r>
          <w:tab/>
        </w:r>
        <w:r>
          <w:fldChar w:fldCharType="begin"/>
        </w:r>
        <w:r>
          <w:instrText xml:space="preserve"> PAGEREF _Toc425 \h </w:instrText>
        </w:r>
        <w:r>
          <w:fldChar w:fldCharType="separate"/>
        </w:r>
        <w:r>
          <w:t>55</w:t>
        </w:r>
        <w:r>
          <w:fldChar w:fldCharType="end"/>
        </w:r>
      </w:hyperlink>
    </w:p>
    <w:p>
      <w:pPr>
        <w:pStyle w:val="TOC2"/>
        <w:tabs>
          <w:tab w:val="right" w:leader="dot" w:pos="8306"/>
        </w:tabs>
      </w:pPr>
      <w:hyperlink w:anchor="_Toc28363" w:history="1">
        <w:r>
          <w:rPr>
            <w:rFonts w:ascii="仿宋" w:eastAsia="仿宋" w:hAnsi="仿宋" w:cs="仿宋" w:hint="eastAsia"/>
            <w:lang w:val="en-GB"/>
          </w:rPr>
          <w:t>(一)、跨渠道整合</w:t>
        </w:r>
        <w:r>
          <w:tab/>
        </w:r>
        <w:r>
          <w:fldChar w:fldCharType="begin"/>
        </w:r>
        <w:r>
          <w:instrText xml:space="preserve"> PAGEREF _Toc28363 \h </w:instrText>
        </w:r>
        <w:r>
          <w:fldChar w:fldCharType="separate"/>
        </w:r>
        <w:r>
          <w:t>55</w:t>
        </w:r>
        <w:r>
          <w:fldChar w:fldCharType="end"/>
        </w:r>
      </w:hyperlink>
    </w:p>
    <w:p>
      <w:pPr>
        <w:pStyle w:val="TOC2"/>
        <w:tabs>
          <w:tab w:val="right" w:leader="dot" w:pos="8306"/>
        </w:tabs>
      </w:pPr>
      <w:hyperlink w:anchor="_Toc23891" w:history="1">
        <w:r>
          <w:rPr>
            <w:rFonts w:ascii="仿宋" w:eastAsia="仿宋" w:hAnsi="仿宋" w:cs="仿宋" w:hint="eastAsia"/>
            <w:lang w:val="en-GB"/>
          </w:rPr>
          <w:t>(二)、品牌一体化</w:t>
        </w:r>
        <w:r>
          <w:tab/>
        </w:r>
        <w:r>
          <w:fldChar w:fldCharType="begin"/>
        </w:r>
        <w:r>
          <w:instrText xml:space="preserve"> PAGEREF _Toc23891 \h </w:instrText>
        </w:r>
        <w:r>
          <w:fldChar w:fldCharType="separate"/>
        </w:r>
        <w:r>
          <w:t>56</w:t>
        </w:r>
        <w:r>
          <w:fldChar w:fldCharType="end"/>
        </w:r>
      </w:hyperlink>
    </w:p>
    <w:p>
      <w:pPr>
        <w:pStyle w:val="TOC2"/>
        <w:tabs>
          <w:tab w:val="right" w:leader="dot" w:pos="8306"/>
        </w:tabs>
      </w:pPr>
      <w:hyperlink w:anchor="_Toc16926" w:history="1">
        <w:r>
          <w:rPr>
            <w:rFonts w:ascii="仿宋" w:eastAsia="仿宋" w:hAnsi="仿宋" w:cs="仿宋" w:hint="eastAsia"/>
            <w:lang w:val="en-GB"/>
          </w:rPr>
          <w:t>(三)、数据整合</w:t>
        </w:r>
        <w:r>
          <w:tab/>
        </w:r>
        <w:r>
          <w:fldChar w:fldCharType="begin"/>
        </w:r>
        <w:r>
          <w:instrText xml:space="preserve"> PAGEREF _Toc16926 \h </w:instrText>
        </w:r>
        <w:r>
          <w:fldChar w:fldCharType="separate"/>
        </w:r>
        <w:r>
          <w:t>58</w:t>
        </w:r>
        <w:r>
          <w:fldChar w:fldCharType="end"/>
        </w:r>
      </w:hyperlink>
    </w:p>
    <w:p>
      <w:pPr>
        <w:pStyle w:val="TOC2"/>
        <w:tabs>
          <w:tab w:val="right" w:leader="dot" w:pos="8306"/>
        </w:tabs>
      </w:pPr>
      <w:hyperlink w:anchor="_Toc19458" w:history="1">
        <w:r>
          <w:rPr>
            <w:rFonts w:ascii="仿宋" w:eastAsia="仿宋" w:hAnsi="仿宋" w:cs="仿宋" w:hint="eastAsia"/>
            <w:lang w:val="en-GB"/>
          </w:rPr>
          <w:t>(四)、客户关系管理</w:t>
        </w:r>
        <w:r>
          <w:tab/>
        </w:r>
        <w:r>
          <w:fldChar w:fldCharType="begin"/>
        </w:r>
        <w:r>
          <w:instrText xml:space="preserve"> PAGEREF _Toc19458 \h </w:instrText>
        </w:r>
        <w:r>
          <w:fldChar w:fldCharType="separate"/>
        </w:r>
        <w:r>
          <w:t>60</w:t>
        </w:r>
        <w:r>
          <w:fldChar w:fldCharType="end"/>
        </w:r>
      </w:hyperlink>
    </w:p>
    <w:p>
      <w:pPr>
        <w:pStyle w:val="TOC1"/>
        <w:tabs>
          <w:tab w:val="right" w:leader="dot" w:pos="8306"/>
        </w:tabs>
      </w:pPr>
      <w:hyperlink w:anchor="_Toc26935" w:history="1">
        <w:r>
          <w:rPr>
            <w:rFonts w:ascii="仿宋" w:eastAsia="仿宋" w:hAnsi="仿宋" w:cs="仿宋" w:hint="eastAsia"/>
            <w:lang w:val="en-GB"/>
          </w:rPr>
          <w:t>十一、专科体检行业发展方向</w:t>
        </w:r>
        <w:r>
          <w:tab/>
        </w:r>
        <w:r>
          <w:fldChar w:fldCharType="begin"/>
        </w:r>
        <w:r>
          <w:instrText xml:space="preserve"> PAGEREF _Toc26935 \h </w:instrText>
        </w:r>
        <w:r>
          <w:fldChar w:fldCharType="separate"/>
        </w:r>
        <w:r>
          <w:t>64</w:t>
        </w:r>
        <w:r>
          <w:fldChar w:fldCharType="end"/>
        </w:r>
      </w:hyperlink>
    </w:p>
    <w:p>
      <w:pPr>
        <w:pStyle w:val="TOC2"/>
        <w:tabs>
          <w:tab w:val="right" w:leader="dot" w:pos="8306"/>
        </w:tabs>
      </w:pPr>
      <w:hyperlink w:anchor="_Toc30183" w:history="1">
        <w:r>
          <w:rPr>
            <w:rFonts w:ascii="仿宋" w:eastAsia="仿宋" w:hAnsi="仿宋" w:cs="仿宋" w:hint="eastAsia"/>
            <w:lang w:val="en-GB"/>
          </w:rPr>
          <w:t>(一)、未来趋势与预测</w:t>
        </w:r>
        <w:r>
          <w:tab/>
        </w:r>
        <w:r>
          <w:fldChar w:fldCharType="begin"/>
        </w:r>
        <w:r>
          <w:instrText xml:space="preserve"> PAGEREF _Toc30183 \h </w:instrText>
        </w:r>
        <w:r>
          <w:fldChar w:fldCharType="separate"/>
        </w:r>
        <w:r>
          <w:t>64</w:t>
        </w:r>
        <w:r>
          <w:fldChar w:fldCharType="end"/>
        </w:r>
      </w:hyperlink>
    </w:p>
    <w:p>
      <w:pPr>
        <w:pStyle w:val="TOC2"/>
        <w:tabs>
          <w:tab w:val="right" w:leader="dot" w:pos="8306"/>
        </w:tabs>
      </w:pPr>
      <w:hyperlink w:anchor="_Toc9243" w:history="1">
        <w:r>
          <w:rPr>
            <w:rFonts w:ascii="仿宋" w:eastAsia="仿宋" w:hAnsi="仿宋" w:cs="仿宋" w:hint="eastAsia"/>
            <w:lang w:val="en-GB"/>
          </w:rPr>
          <w:t>(二)、新兴技术应用</w:t>
        </w:r>
        <w:r>
          <w:tab/>
        </w:r>
        <w:r>
          <w:fldChar w:fldCharType="begin"/>
        </w:r>
        <w:r>
          <w:instrText xml:space="preserve"> PAGEREF _Toc9243 \h </w:instrText>
        </w:r>
        <w:r>
          <w:fldChar w:fldCharType="separate"/>
        </w:r>
        <w:r>
          <w:t>65</w:t>
        </w:r>
        <w:r>
          <w:fldChar w:fldCharType="end"/>
        </w:r>
      </w:hyperlink>
    </w:p>
    <w:p>
      <w:pPr>
        <w:pStyle w:val="TOC2"/>
        <w:tabs>
          <w:tab w:val="right" w:leader="dot" w:pos="8306"/>
        </w:tabs>
      </w:pPr>
      <w:hyperlink w:anchor="_Toc22819" w:history="1">
        <w:r>
          <w:rPr>
            <w:rFonts w:ascii="仿宋" w:eastAsia="仿宋" w:hAnsi="仿宋" w:cs="仿宋" w:hint="eastAsia"/>
            <w:lang w:val="en-GB"/>
          </w:rPr>
          <w:t>(三)、专科体检行业生态系统构建</w:t>
        </w:r>
        <w:r>
          <w:tab/>
        </w:r>
        <w:r>
          <w:fldChar w:fldCharType="begin"/>
        </w:r>
        <w:r>
          <w:instrText xml:space="preserve"> PAGEREF _Toc22819 \h </w:instrText>
        </w:r>
        <w:r>
          <w:fldChar w:fldCharType="separate"/>
        </w:r>
        <w:r>
          <w:t>66</w:t>
        </w:r>
        <w:r>
          <w:fldChar w:fldCharType="end"/>
        </w:r>
      </w:hyperlink>
    </w:p>
    <w:p>
      <w:pPr>
        <w:pStyle w:val="TOC2"/>
        <w:tabs>
          <w:tab w:val="right" w:leader="dot" w:pos="8306"/>
        </w:tabs>
      </w:pPr>
      <w:hyperlink w:anchor="_Toc1491" w:history="1">
        <w:r>
          <w:rPr>
            <w:rFonts w:ascii="仿宋" w:eastAsia="仿宋" w:hAnsi="仿宋" w:cs="仿宋" w:hint="eastAsia"/>
            <w:lang w:val="en-GB"/>
          </w:rPr>
          <w:t>(四)、国际市场拓展策略</w:t>
        </w:r>
        <w:r>
          <w:tab/>
        </w:r>
        <w:r>
          <w:fldChar w:fldCharType="begin"/>
        </w:r>
        <w:r>
          <w:instrText xml:space="preserve"> PAGEREF _Toc1491 \h </w:instrText>
        </w:r>
        <w:r>
          <w:fldChar w:fldCharType="separate"/>
        </w:r>
        <w:r>
          <w:t>68</w:t>
        </w:r>
        <w:r>
          <w:fldChar w:fldCharType="end"/>
        </w:r>
      </w:hyperlink>
    </w:p>
    <w:p>
      <w:pPr>
        <w:pStyle w:val="TOC1"/>
        <w:tabs>
          <w:tab w:val="right" w:leader="dot" w:pos="8306"/>
        </w:tabs>
      </w:pPr>
      <w:hyperlink w:anchor="_Toc15451" w:history="1">
        <w:r>
          <w:rPr>
            <w:rFonts w:ascii="仿宋" w:eastAsia="仿宋" w:hAnsi="仿宋" w:cs="仿宋" w:hint="eastAsia"/>
            <w:lang w:val="en-GB"/>
          </w:rPr>
          <w:t>十二、专科体检数字化发展方案</w:t>
        </w:r>
        <w:r>
          <w:tab/>
        </w:r>
        <w:r>
          <w:fldChar w:fldCharType="begin"/>
        </w:r>
        <w:r>
          <w:instrText xml:space="preserve"> PAGEREF _Toc15451 \h </w:instrText>
        </w:r>
        <w:r>
          <w:fldChar w:fldCharType="separate"/>
        </w:r>
        <w:r>
          <w:t>69</w:t>
        </w:r>
        <w:r>
          <w:fldChar w:fldCharType="end"/>
        </w:r>
      </w:hyperlink>
    </w:p>
    <w:p>
      <w:pPr>
        <w:pStyle w:val="TOC2"/>
        <w:tabs>
          <w:tab w:val="right" w:leader="dot" w:pos="8306"/>
        </w:tabs>
      </w:pPr>
      <w:hyperlink w:anchor="_Toc17190" w:history="1">
        <w:r>
          <w:rPr>
            <w:rFonts w:ascii="仿宋" w:eastAsia="仿宋" w:hAnsi="仿宋" w:cs="仿宋" w:hint="eastAsia"/>
            <w:lang w:val="en-GB"/>
          </w:rPr>
          <w:t>(一)、数字化战略规划</w:t>
        </w:r>
        <w:r>
          <w:tab/>
        </w:r>
        <w:r>
          <w:fldChar w:fldCharType="begin"/>
        </w:r>
        <w:r>
          <w:instrText xml:space="preserve"> PAGEREF _Toc17190 \h </w:instrText>
        </w:r>
        <w:r>
          <w:fldChar w:fldCharType="separate"/>
        </w:r>
        <w:r>
          <w:t>69</w:t>
        </w:r>
        <w:r>
          <w:fldChar w:fldCharType="end"/>
        </w:r>
      </w:hyperlink>
    </w:p>
    <w:p>
      <w:pPr>
        <w:pStyle w:val="TOC2"/>
        <w:tabs>
          <w:tab w:val="right" w:leader="dot" w:pos="8306"/>
        </w:tabs>
      </w:pPr>
      <w:hyperlink w:anchor="_Toc20243" w:history="1">
        <w:r>
          <w:rPr>
            <w:rFonts w:ascii="仿宋" w:eastAsia="仿宋" w:hAnsi="仿宋" w:cs="仿宋" w:hint="eastAsia"/>
            <w:lang w:val="en-GB"/>
          </w:rPr>
          <w:t>(二)、数据安全与隐私保护</w:t>
        </w:r>
        <w:r>
          <w:tab/>
        </w:r>
        <w:r>
          <w:fldChar w:fldCharType="begin"/>
        </w:r>
        <w:r>
          <w:instrText xml:space="preserve"> PAGEREF _Toc20243 \h </w:instrText>
        </w:r>
        <w:r>
          <w:fldChar w:fldCharType="separate"/>
        </w:r>
        <w:r>
          <w:t>70</w:t>
        </w:r>
        <w:r>
          <w:fldChar w:fldCharType="end"/>
        </w:r>
      </w:hyperlink>
    </w:p>
    <w:p>
      <w:pPr>
        <w:pStyle w:val="TOC2"/>
        <w:tabs>
          <w:tab w:val="right" w:leader="dot" w:pos="8306"/>
        </w:tabs>
      </w:pPr>
      <w:hyperlink w:anchor="_Toc11285" w:history="1">
        <w:r>
          <w:rPr>
            <w:rFonts w:ascii="仿宋" w:eastAsia="仿宋" w:hAnsi="仿宋" w:cs="仿宋" w:hint="eastAsia"/>
            <w:lang w:val="en-GB"/>
          </w:rPr>
          <w:t>(三)、人工智能与大数据应用</w:t>
        </w:r>
        <w:r>
          <w:tab/>
        </w:r>
        <w:r>
          <w:fldChar w:fldCharType="begin"/>
        </w:r>
        <w:r>
          <w:instrText xml:space="preserve"> PAGEREF _Toc11285 \h </w:instrText>
        </w:r>
        <w:r>
          <w:fldChar w:fldCharType="separate"/>
        </w:r>
        <w:r>
          <w:t>72</w:t>
        </w:r>
        <w:r>
          <w:fldChar w:fldCharType="end"/>
        </w:r>
      </w:hyperlink>
    </w:p>
    <w:p>
      <w:pPr>
        <w:pStyle w:val="TOC2"/>
        <w:tabs>
          <w:tab w:val="right" w:leader="dot" w:pos="8306"/>
        </w:tabs>
      </w:pPr>
      <w:hyperlink w:anchor="_Toc11681" w:history="1">
        <w:r>
          <w:rPr>
            <w:rFonts w:ascii="仿宋" w:eastAsia="仿宋" w:hAnsi="仿宋" w:cs="仿宋" w:hint="eastAsia"/>
            <w:lang w:val="en-GB"/>
          </w:rPr>
          <w:t>(四)、信息技术基础设施建设</w:t>
        </w:r>
        <w:r>
          <w:tab/>
        </w:r>
        <w:r>
          <w:fldChar w:fldCharType="begin"/>
        </w:r>
        <w:r>
          <w:instrText xml:space="preserve"> PAGEREF _Toc11681 \h </w:instrText>
        </w:r>
        <w:r>
          <w:fldChar w:fldCharType="separate"/>
        </w:r>
        <w:r>
          <w:t>73</w:t>
        </w:r>
        <w:r>
          <w:fldChar w:fldCharType="end"/>
        </w:r>
      </w:hyperlink>
    </w:p>
    <w:p>
      <w:pPr>
        <w:pStyle w:val="TOC1"/>
        <w:tabs>
          <w:tab w:val="right" w:leader="dot" w:pos="8306"/>
        </w:tabs>
      </w:pPr>
      <w:hyperlink w:anchor="_Toc20087" w:history="1">
        <w:r>
          <w:rPr>
            <w:rFonts w:ascii="仿宋" w:eastAsia="仿宋" w:hAnsi="仿宋" w:cs="仿宋" w:hint="eastAsia"/>
            <w:lang w:val="en-GB"/>
          </w:rPr>
          <w:t>十三、专科体检可持续发展战略</w:t>
        </w:r>
        <w:r>
          <w:tab/>
        </w:r>
        <w:r>
          <w:fldChar w:fldCharType="begin"/>
        </w:r>
        <w:r>
          <w:instrText xml:space="preserve"> PAGEREF _Toc20087 \h </w:instrText>
        </w:r>
        <w:r>
          <w:fldChar w:fldCharType="separate"/>
        </w:r>
        <w:r>
          <w:t>74</w:t>
        </w:r>
        <w:r>
          <w:fldChar w:fldCharType="end"/>
        </w:r>
      </w:hyperlink>
    </w:p>
    <w:p>
      <w:pPr>
        <w:pStyle w:val="TOC2"/>
        <w:tabs>
          <w:tab w:val="right" w:leader="dot" w:pos="8306"/>
        </w:tabs>
      </w:pPr>
      <w:hyperlink w:anchor="_Toc28151" w:history="1">
        <w:r>
          <w:rPr>
            <w:rFonts w:ascii="仿宋" w:eastAsia="仿宋" w:hAnsi="仿宋" w:cs="仿宋" w:hint="eastAsia"/>
            <w:lang w:val="en-GB"/>
          </w:rPr>
          <w:t>(一)、环保与社会责任</w:t>
        </w:r>
        <w:r>
          <w:tab/>
        </w:r>
        <w:r>
          <w:fldChar w:fldCharType="begin"/>
        </w:r>
        <w:r>
          <w:instrText xml:space="preserve"> PAGEREF _Toc28151 \h </w:instrText>
        </w:r>
        <w:r>
          <w:fldChar w:fldCharType="separate"/>
        </w:r>
        <w:r>
          <w:t>74</w:t>
        </w:r>
        <w:r>
          <w:fldChar w:fldCharType="end"/>
        </w:r>
      </w:hyperlink>
    </w:p>
    <w:p>
      <w:pPr>
        <w:pStyle w:val="TOC2"/>
        <w:tabs>
          <w:tab w:val="right" w:leader="dot" w:pos="8306"/>
        </w:tabs>
      </w:pPr>
      <w:hyperlink w:anchor="_Toc29214" w:history="1">
        <w:r>
          <w:rPr>
            <w:rFonts w:ascii="仿宋" w:eastAsia="仿宋" w:hAnsi="仿宋" w:cs="仿宋" w:hint="eastAsia"/>
            <w:lang w:val="en-GB"/>
          </w:rPr>
          <w:t>(二)、资源有效利用与循环经济</w:t>
        </w:r>
        <w:r>
          <w:tab/>
        </w:r>
        <w:r>
          <w:fldChar w:fldCharType="begin"/>
        </w:r>
        <w:r>
          <w:instrText xml:space="preserve"> PAGEREF _Toc29214 \h </w:instrText>
        </w:r>
        <w:r>
          <w:fldChar w:fldCharType="separate"/>
        </w:r>
        <w:r>
          <w:t>76</w:t>
        </w:r>
        <w:r>
          <w:fldChar w:fldCharType="end"/>
        </w:r>
      </w:hyperlink>
    </w:p>
    <w:p>
      <w:pPr>
        <w:pStyle w:val="TOC2"/>
        <w:tabs>
          <w:tab w:val="right" w:leader="dot" w:pos="8306"/>
        </w:tabs>
      </w:pPr>
      <w:hyperlink w:anchor="_Toc17312" w:history="1">
        <w:r>
          <w:rPr>
            <w:rFonts w:ascii="仿宋" w:eastAsia="仿宋" w:hAnsi="仿宋" w:cs="仿宋" w:hint="eastAsia"/>
            <w:lang w:val="en-GB"/>
          </w:rPr>
          <w:t>(三)、社会影响与公益活动</w:t>
        </w:r>
        <w:r>
          <w:tab/>
        </w:r>
        <w:r>
          <w:fldChar w:fldCharType="begin"/>
        </w:r>
        <w:r>
          <w:instrText xml:space="preserve"> PAGEREF _Toc17312 \h </w:instrText>
        </w:r>
        <w:r>
          <w:fldChar w:fldCharType="separate"/>
        </w:r>
        <w:r>
          <w:t>77</w:t>
        </w:r>
        <w:r>
          <w:fldChar w:fldCharType="end"/>
        </w:r>
      </w:hyperlink>
    </w:p>
    <w:p>
      <w:pPr>
        <w:pStyle w:val="TOC2"/>
        <w:tabs>
          <w:tab w:val="right" w:leader="dot" w:pos="8306"/>
        </w:tabs>
      </w:pPr>
      <w:hyperlink w:anchor="_Toc25448" w:history="1">
        <w:r>
          <w:rPr>
            <w:rFonts w:ascii="仿宋" w:eastAsia="仿宋" w:hAnsi="仿宋" w:cs="仿宋" w:hint="eastAsia"/>
            <w:lang w:val="en-GB"/>
          </w:rPr>
          <w:t>(四)、可持续供应链与生产模式</w:t>
        </w:r>
        <w:r>
          <w:tab/>
        </w:r>
        <w:r>
          <w:fldChar w:fldCharType="begin"/>
        </w:r>
        <w:r>
          <w:instrText xml:space="preserve"> PAGEREF _Toc25448 \h </w:instrText>
        </w:r>
        <w:r>
          <w:fldChar w:fldCharType="separate"/>
        </w:r>
        <w:r>
          <w:t>78</w:t>
        </w:r>
        <w:r>
          <w:fldChar w:fldCharType="end"/>
        </w:r>
      </w:hyperlink>
    </w:p>
    <w:p>
      <w:pPr>
        <w:pStyle w:val="TOC1"/>
        <w:tabs>
          <w:tab w:val="right" w:leader="dot" w:pos="8306"/>
        </w:tabs>
      </w:pPr>
      <w:hyperlink w:anchor="_Toc31892" w:history="1">
        <w:r>
          <w:rPr>
            <w:rFonts w:ascii="仿宋" w:eastAsia="仿宋" w:hAnsi="仿宋" w:cs="仿宋" w:hint="eastAsia"/>
            <w:lang w:val="en-GB"/>
          </w:rPr>
          <w:t>十四、专科体检国际化战略</w:t>
        </w:r>
        <w:r>
          <w:tab/>
        </w:r>
        <w:r>
          <w:fldChar w:fldCharType="begin"/>
        </w:r>
        <w:r>
          <w:instrText xml:space="preserve"> PAGEREF _Toc31892 \h </w:instrText>
        </w:r>
        <w:r>
          <w:fldChar w:fldCharType="separate"/>
        </w:r>
        <w:r>
          <w:t>80</w:t>
        </w:r>
        <w:r>
          <w:fldChar w:fldCharType="end"/>
        </w:r>
      </w:hyperlink>
    </w:p>
    <w:p>
      <w:pPr>
        <w:pStyle w:val="TOC2"/>
        <w:tabs>
          <w:tab w:val="right" w:leader="dot" w:pos="8306"/>
        </w:tabs>
      </w:pPr>
      <w:hyperlink w:anchor="_Toc26420" w:history="1">
        <w:r>
          <w:rPr>
            <w:rFonts w:ascii="仿宋" w:eastAsia="仿宋" w:hAnsi="仿宋" w:cs="仿宋" w:hint="eastAsia"/>
            <w:lang w:val="en-GB"/>
          </w:rPr>
          <w:t>(一)、海外市场分析与选择</w:t>
        </w:r>
        <w:r>
          <w:tab/>
        </w:r>
        <w:r>
          <w:fldChar w:fldCharType="begin"/>
        </w:r>
        <w:r>
          <w:instrText xml:space="preserve"> PAGEREF _Toc26420 \h </w:instrText>
        </w:r>
        <w:r>
          <w:fldChar w:fldCharType="separate"/>
        </w:r>
        <w:r>
          <w:t>80</w:t>
        </w:r>
        <w:r>
          <w:fldChar w:fldCharType="end"/>
        </w:r>
      </w:hyperlink>
    </w:p>
    <w:p>
      <w:pPr>
        <w:pStyle w:val="TOC2"/>
        <w:tabs>
          <w:tab w:val="right" w:leader="dot" w:pos="8306"/>
        </w:tabs>
      </w:pPr>
      <w:hyperlink w:anchor="_Toc26074" w:history="1">
        <w:r>
          <w:rPr>
            <w:rFonts w:ascii="仿宋" w:eastAsia="仿宋" w:hAnsi="仿宋" w:cs="仿宋" w:hint="eastAsia"/>
            <w:lang w:val="en-GB"/>
          </w:rPr>
          <w:t>(二)、跨国合作伙伴关系</w:t>
        </w:r>
        <w:r>
          <w:tab/>
        </w:r>
        <w:r>
          <w:fldChar w:fldCharType="begin"/>
        </w:r>
        <w:r>
          <w:instrText xml:space="preserve"> PAGEREF _Toc26074 \h </w:instrText>
        </w:r>
        <w:r>
          <w:fldChar w:fldCharType="separate"/>
        </w:r>
        <w:r>
          <w:t>81</w:t>
        </w:r>
        <w:r>
          <w:fldChar w:fldCharType="end"/>
        </w:r>
      </w:hyperlink>
    </w:p>
    <w:p>
      <w:pPr>
        <w:pStyle w:val="TOC2"/>
        <w:tabs>
          <w:tab w:val="right" w:leader="dot" w:pos="8306"/>
        </w:tabs>
      </w:pPr>
      <w:hyperlink w:anchor="_Toc19336" w:history="1">
        <w:r>
          <w:rPr>
            <w:rFonts w:ascii="仿宋" w:eastAsia="仿宋" w:hAnsi="仿宋" w:cs="仿宋" w:hint="eastAsia"/>
            <w:lang w:val="en-GB"/>
          </w:rPr>
          <w:t>(三)、国际市场营销与品牌推广</w:t>
        </w:r>
        <w:r>
          <w:tab/>
        </w:r>
        <w:r>
          <w:fldChar w:fldCharType="begin"/>
        </w:r>
        <w:r>
          <w:instrText xml:space="preserve"> PAGEREF _Toc19336 \h </w:instrText>
        </w:r>
        <w:r>
          <w:fldChar w:fldCharType="separate"/>
        </w:r>
        <w:r>
          <w:t>82</w:t>
        </w:r>
        <w:r>
          <w:fldChar w:fldCharType="end"/>
        </w:r>
      </w:hyperlink>
    </w:p>
    <w:p>
      <w:pPr>
        <w:pStyle w:val="TOC2"/>
        <w:tabs>
          <w:tab w:val="right" w:leader="dot" w:pos="8306"/>
        </w:tabs>
      </w:pPr>
      <w:hyperlink w:anchor="_Toc24080" w:history="1">
        <w:r>
          <w:rPr>
            <w:rFonts w:ascii="仿宋" w:eastAsia="仿宋" w:hAnsi="仿宋" w:cs="仿宋" w:hint="eastAsia"/>
            <w:lang w:val="en-GB"/>
          </w:rPr>
          <w:t>(四)、国际贸易与风险管理</w:t>
        </w:r>
        <w:r>
          <w:tab/>
        </w:r>
        <w:r>
          <w:fldChar w:fldCharType="begin"/>
        </w:r>
        <w:r>
          <w:instrText xml:space="preserve"> PAGEREF _Toc24080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1041"/>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专科体检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6696"/>
      <w:r>
        <w:rPr>
          <w:rFonts w:ascii="仿宋" w:eastAsia="仿宋" w:hAnsi="仿宋" w:cs="仿宋" w:hint="eastAsia"/>
          <w:sz w:val="28"/>
          <w:lang w:val="en-GB"/>
        </w:rPr>
        <w:t>一、专科体检项目概论</w:t>
      </w:r>
      <w:bookmarkEnd w:id="2"/>
    </w:p>
    <w:p>
      <w:pPr>
        <w:pStyle w:val="Heading2"/>
        <w:rPr>
          <w:rFonts w:ascii="仿宋" w:eastAsia="仿宋" w:hAnsi="仿宋" w:cs="仿宋" w:hint="eastAsia"/>
          <w:lang w:val="en-GB"/>
        </w:rPr>
      </w:pPr>
      <w:bookmarkStart w:id="3" w:name="_Toc6225"/>
      <w:r>
        <w:rPr>
          <w:rFonts w:ascii="仿宋" w:eastAsia="仿宋" w:hAnsi="仿宋" w:cs="仿宋" w:hint="eastAsia"/>
          <w:lang w:val="en-GB"/>
        </w:rPr>
        <w:t>(一)、专科体检项目概述</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专科体检项目基本情况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专科体检项目性质：拓展及增建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专科体检项目建设地域：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专科体检项目联络人：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专科体检项目建设选址及用地规模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专科体检项目选址的主要依据是考虑到区域经济发展、交通便利性、资源供给等多方面因素，确保专科体检项目能够充分融入当地发展规划，并为未来的可持续发展奠定基础。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本专科体检项目所需用地规模为XXXX亩（或平方米，具体数字根据实际情况而定）。用地规模的确定充分考虑了专科体检项目建设的需要，同时符合当地土地利用规划和法规要求。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专科体检项目用地的性质将根据当地规划和土地管理部门的要求，确保符合法律法规，并获得相关土地证照。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土地利用计划： 在专科体检项目建设过程中，将遵循土地合理利用的原则，最大化地发挥土地资源的效益，确保专科体检项目用地得到科学、合理的利用。</w:t>
      </w:r>
    </w:p>
    <w:p>
      <w:pPr>
        <w:pStyle w:val="Heading2"/>
        <w:ind w:firstLine="560" w:firstLineChars="200"/>
        <w:rPr>
          <w:rFonts w:ascii="仿宋" w:eastAsia="仿宋" w:hAnsi="仿宋" w:cs="仿宋" w:hint="eastAsia"/>
          <w:sz w:val="28"/>
          <w:lang w:val="en-GB"/>
        </w:rPr>
      </w:pPr>
      <w:bookmarkStart w:id="4" w:name="_Toc24093"/>
      <w:r>
        <w:rPr>
          <w:rFonts w:ascii="仿宋" w:eastAsia="仿宋" w:hAnsi="仿宋" w:cs="仿宋" w:hint="eastAsia"/>
          <w:sz w:val="28"/>
          <w:lang w:val="en-GB"/>
        </w:rPr>
        <w:t>(二)、专科体检项目总投资及资金构成</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本专科体检项目总投资及资金构成如下：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专科体检项目的总投资为XXXX万元。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资金用途： 投资将主要用于专科体检项目的前期准备、工程勘察与设计、土建工程施工、设备采购、设备安装调试、试车投产等方面。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5" w:name="_Toc17556"/>
      <w:r>
        <w:rPr>
          <w:rFonts w:ascii="仿宋" w:eastAsia="仿宋" w:hAnsi="仿宋" w:cs="仿宋" w:hint="eastAsia"/>
          <w:sz w:val="28"/>
          <w:lang w:val="en-GB"/>
        </w:rPr>
        <w:t>(三)、资金筹措方案</w:t>
      </w:r>
      <w:bookmarkEnd w:id="5"/>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(一)专科体检项目资本金筹措方案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专科体检项目总投资XXX万元的资金需求，xxx有限公司制定了自筹资金（资本金）XXX万元的资金筹措方案。公司将通过内部资金调动和股东注资的方式，确保专科体检项目有足够的资本金支持，以保障专科体检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经过谨慎的财务测算，本期工程专科体检项目拟申请银行借款总额XXX万元。公司将根据专科体检项目的实际资金需求，向银行申请长期借款，以获取额外的资金支持。这一借款方案将有助于提高专科体检项目的资金灵活性，确保专科体检项目建设和运营阶段的正常资金供给。</w:t>
      </w:r>
    </w:p>
    <w:p>
      <w:pPr>
        <w:pStyle w:val="Heading2"/>
        <w:ind w:firstLine="560" w:firstLineChars="200"/>
        <w:rPr>
          <w:rFonts w:ascii="仿宋" w:eastAsia="仿宋" w:hAnsi="仿宋" w:cs="仿宋" w:hint="eastAsia"/>
          <w:sz w:val="28"/>
          <w:lang w:val="en-GB"/>
        </w:rPr>
      </w:pPr>
      <w:bookmarkStart w:id="6" w:name="_Toc16264"/>
      <w:r>
        <w:rPr>
          <w:rFonts w:ascii="仿宋" w:eastAsia="仿宋" w:hAnsi="仿宋" w:cs="仿宋" w:hint="eastAsia"/>
          <w:sz w:val="28"/>
          <w:lang w:val="en-GB"/>
        </w:rPr>
        <w:t>(四)、专科体检项目预期经济效益规划目标</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专科体检项目预期经济效益规划目标</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基于专科体检项目总投资XX万元以及资本金和银行借款的筹措方案，XXX有限公司明确了专科体检项目的预期经济效益规划目标。主要目标包括：</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投资回报率（IRR）： 公司设定专科体检项目的投资回报率目标，确保专科体检项目能够在合理的时间内实现良好的经济效益。通过精确的财务测算和风险评估，公司将力求实现专科体检项目IRR的最大化。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资金回收期： 公司将通过科学合理的财务规划，争取缩短专科体检项目的资金回收期。这有助于提高专科体检项目的资金周转效率，确保资金在专科体检项目建设和运营中得到充分利用。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净现值（NPV）： 公司将制定明确的净现值目标，通过精细的财务计划和成本控制，争取实现专科体检项目净现值的最大化。这有助于评估专科体检项目的长期盈利能力。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经济增加值（EVA）： 公司将关注专科体检项目的经济增加值，通过提高管理水平、降低成本、提高效益等方式，努力实现专科体检项目对企业价值的最大化贡献。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些明确的经济效益目标将成为公司在专科体检项目实施过程中的重要衡量标准，有助于确保专科体检项目的经济效益能够达到或超出预期水平。同时，公司将不断进行财务分析和风险评估，及时调整经济效益规划目标，以应对外部环境的变化和不确定性因素。</w:t>
      </w:r>
    </w:p>
    <w:p>
      <w:pPr>
        <w:pStyle w:val="Heading2"/>
        <w:ind w:firstLine="560" w:firstLineChars="200"/>
        <w:rPr>
          <w:rFonts w:ascii="仿宋" w:eastAsia="仿宋" w:hAnsi="仿宋" w:cs="仿宋" w:hint="eastAsia"/>
          <w:sz w:val="28"/>
          <w:lang w:val="en-GB"/>
        </w:rPr>
      </w:pPr>
      <w:bookmarkStart w:id="7" w:name="_Toc463"/>
      <w:r>
        <w:rPr>
          <w:rFonts w:ascii="仿宋" w:eastAsia="仿宋" w:hAnsi="仿宋" w:cs="仿宋" w:hint="eastAsia"/>
          <w:sz w:val="28"/>
          <w:lang w:val="en-GB"/>
        </w:rPr>
        <w:t>(五)、专科体检项目建设进度规划</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https://d.book118.com/026030050221010040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专科体检竞争策略分析报告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专科体检竞争策略分析报告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专科体检竞争策略分析报告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专科体检竞争策略分析报告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专科体检竞争策略分析报告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专科体检竞争策略分析报告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专科体检竞争策略分析报告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3B6A64"/>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83B6A64"/>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2603005022101004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2024-01-08T19:59:00Z</dcterms:created>
  <dcterms:modified xsi:type="dcterms:W3CDTF">2024-01-08T19:59:54Z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D29CD4A1884847869EF73504402717F6_11</vt:lpwstr>
  </property>
  <property fmtid="{D5CDD505-2E9C-101B-9397-08002B2CF9AE}" pid="3" name="KSOProductBuildVer">
    <vt:lpwstr>2052-12.1.0.16120</vt:lpwstr>
  </property>
</Properties>
</file>