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钻孔应变仪项目规划设计纲要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83" w:history="1">
        <w:r>
          <w:rPr>
            <w:rFonts w:ascii="仿宋" w:eastAsia="仿宋" w:hAnsi="仿宋" w:cs="仿宋" w:hint="eastAsia"/>
            <w:lang w:eastAsia="zh-CN"/>
          </w:rPr>
          <w:t>前言</w:t>
        </w:r>
        <w:r>
          <w:tab/>
        </w:r>
        <w:r>
          <w:fldChar w:fldCharType="begin"/>
        </w:r>
        <w:r>
          <w:instrText xml:space="preserve"> PAGEREF _Toc19783 \h </w:instrText>
        </w:r>
        <w:r>
          <w:fldChar w:fldCharType="separate"/>
        </w:r>
        <w:r>
          <w:t>3</w:t>
        </w:r>
        <w:r>
          <w:fldChar w:fldCharType="end"/>
        </w:r>
      </w:hyperlink>
    </w:p>
    <w:p>
      <w:pPr>
        <w:pStyle w:val="TOC1"/>
        <w:tabs>
          <w:tab w:val="right" w:leader="dot" w:pos="8306"/>
        </w:tabs>
      </w:pPr>
      <w:hyperlink w:anchor="_Toc20161" w:history="1">
        <w:r>
          <w:rPr>
            <w:rFonts w:ascii="仿宋" w:eastAsia="仿宋" w:hAnsi="仿宋" w:cs="仿宋" w:hint="eastAsia"/>
            <w:lang w:eastAsia="zh-CN"/>
          </w:rPr>
          <w:t>一、钻孔应变仪项目绩效评估</w:t>
        </w:r>
        <w:r>
          <w:tab/>
        </w:r>
        <w:r>
          <w:fldChar w:fldCharType="begin"/>
        </w:r>
        <w:r>
          <w:instrText xml:space="preserve"> PAGEREF _Toc20161 \h </w:instrText>
        </w:r>
        <w:r>
          <w:fldChar w:fldCharType="separate"/>
        </w:r>
        <w:r>
          <w:t>3</w:t>
        </w:r>
        <w:r>
          <w:fldChar w:fldCharType="end"/>
        </w:r>
      </w:hyperlink>
    </w:p>
    <w:p>
      <w:pPr>
        <w:pStyle w:val="TOC2"/>
        <w:tabs>
          <w:tab w:val="right" w:leader="dot" w:pos="8306"/>
        </w:tabs>
      </w:pPr>
      <w:hyperlink w:anchor="_Toc17587" w:history="1">
        <w:r>
          <w:rPr>
            <w:rFonts w:ascii="仿宋" w:eastAsia="仿宋" w:hAnsi="仿宋" w:cs="仿宋" w:hint="eastAsia"/>
            <w:lang w:eastAsia="zh-CN"/>
          </w:rPr>
          <w:t>(一)、绩效评估指标</w:t>
        </w:r>
        <w:r>
          <w:tab/>
        </w:r>
        <w:r>
          <w:fldChar w:fldCharType="begin"/>
        </w:r>
        <w:r>
          <w:instrText xml:space="preserve"> PAGEREF _Toc17587 \h </w:instrText>
        </w:r>
        <w:r>
          <w:fldChar w:fldCharType="separate"/>
        </w:r>
        <w:r>
          <w:t>3</w:t>
        </w:r>
        <w:r>
          <w:fldChar w:fldCharType="end"/>
        </w:r>
      </w:hyperlink>
    </w:p>
    <w:p>
      <w:pPr>
        <w:pStyle w:val="TOC2"/>
        <w:tabs>
          <w:tab w:val="right" w:leader="dot" w:pos="8306"/>
        </w:tabs>
      </w:pPr>
      <w:hyperlink w:anchor="_Toc18227" w:history="1">
        <w:r>
          <w:rPr>
            <w:rFonts w:ascii="仿宋" w:eastAsia="仿宋" w:hAnsi="仿宋" w:cs="仿宋" w:hint="eastAsia"/>
            <w:lang w:eastAsia="zh-CN"/>
          </w:rPr>
          <w:t>(二)、绩效评估方法</w:t>
        </w:r>
        <w:r>
          <w:tab/>
        </w:r>
        <w:r>
          <w:fldChar w:fldCharType="begin"/>
        </w:r>
        <w:r>
          <w:instrText xml:space="preserve"> PAGEREF _Toc18227 \h </w:instrText>
        </w:r>
        <w:r>
          <w:fldChar w:fldCharType="separate"/>
        </w:r>
        <w:r>
          <w:t>4</w:t>
        </w:r>
        <w:r>
          <w:fldChar w:fldCharType="end"/>
        </w:r>
      </w:hyperlink>
    </w:p>
    <w:p>
      <w:pPr>
        <w:pStyle w:val="TOC2"/>
        <w:tabs>
          <w:tab w:val="right" w:leader="dot" w:pos="8306"/>
        </w:tabs>
      </w:pPr>
      <w:hyperlink w:anchor="_Toc22625" w:history="1">
        <w:r>
          <w:rPr>
            <w:rFonts w:ascii="仿宋" w:eastAsia="仿宋" w:hAnsi="仿宋" w:cs="仿宋" w:hint="eastAsia"/>
            <w:lang w:eastAsia="zh-CN"/>
          </w:rPr>
          <w:t>(三)、绩效评估周期</w:t>
        </w:r>
        <w:r>
          <w:tab/>
        </w:r>
        <w:r>
          <w:fldChar w:fldCharType="begin"/>
        </w:r>
        <w:r>
          <w:instrText xml:space="preserve"> PAGEREF _Toc22625 \h </w:instrText>
        </w:r>
        <w:r>
          <w:fldChar w:fldCharType="separate"/>
        </w:r>
        <w:r>
          <w:t>5</w:t>
        </w:r>
        <w:r>
          <w:fldChar w:fldCharType="end"/>
        </w:r>
      </w:hyperlink>
    </w:p>
    <w:p>
      <w:pPr>
        <w:pStyle w:val="TOC1"/>
        <w:tabs>
          <w:tab w:val="right" w:leader="dot" w:pos="8306"/>
        </w:tabs>
      </w:pPr>
      <w:hyperlink w:anchor="_Toc18872" w:history="1">
        <w:r>
          <w:rPr>
            <w:rFonts w:ascii="仿宋" w:eastAsia="仿宋" w:hAnsi="仿宋" w:cs="仿宋" w:hint="eastAsia"/>
            <w:lang w:eastAsia="zh-CN"/>
          </w:rPr>
          <w:t>二、工艺说明</w:t>
        </w:r>
        <w:r>
          <w:tab/>
        </w:r>
        <w:r>
          <w:fldChar w:fldCharType="begin"/>
        </w:r>
        <w:r>
          <w:instrText xml:space="preserve"> PAGEREF _Toc18872 \h </w:instrText>
        </w:r>
        <w:r>
          <w:fldChar w:fldCharType="separate"/>
        </w:r>
        <w:r>
          <w:t>6</w:t>
        </w:r>
        <w:r>
          <w:fldChar w:fldCharType="end"/>
        </w:r>
      </w:hyperlink>
    </w:p>
    <w:p>
      <w:pPr>
        <w:pStyle w:val="TOC2"/>
        <w:tabs>
          <w:tab w:val="right" w:leader="dot" w:pos="8306"/>
        </w:tabs>
      </w:pPr>
      <w:hyperlink w:anchor="_Toc31292" w:history="1">
        <w:r>
          <w:rPr>
            <w:rFonts w:ascii="仿宋" w:eastAsia="仿宋" w:hAnsi="仿宋" w:cs="仿宋" w:hint="eastAsia"/>
            <w:lang w:eastAsia="zh-CN"/>
          </w:rPr>
          <w:t>(一)、技术管理特点</w:t>
        </w:r>
        <w:r>
          <w:tab/>
        </w:r>
        <w:r>
          <w:fldChar w:fldCharType="begin"/>
        </w:r>
        <w:r>
          <w:instrText xml:space="preserve"> PAGEREF _Toc31292 \h </w:instrText>
        </w:r>
        <w:r>
          <w:fldChar w:fldCharType="separate"/>
        </w:r>
        <w:r>
          <w:t>6</w:t>
        </w:r>
        <w:r>
          <w:fldChar w:fldCharType="end"/>
        </w:r>
      </w:hyperlink>
    </w:p>
    <w:p>
      <w:pPr>
        <w:pStyle w:val="TOC2"/>
        <w:tabs>
          <w:tab w:val="right" w:leader="dot" w:pos="8306"/>
        </w:tabs>
      </w:pPr>
      <w:hyperlink w:anchor="_Toc16780" w:history="1">
        <w:r>
          <w:rPr>
            <w:rFonts w:ascii="仿宋" w:eastAsia="仿宋" w:hAnsi="仿宋" w:cs="仿宋" w:hint="eastAsia"/>
            <w:lang w:eastAsia="zh-CN"/>
          </w:rPr>
          <w:t>(二)、钻孔应变仪项目工艺技术设计方案</w:t>
        </w:r>
        <w:r>
          <w:tab/>
        </w:r>
        <w:r>
          <w:fldChar w:fldCharType="begin"/>
        </w:r>
        <w:r>
          <w:instrText xml:space="preserve"> PAGEREF _Toc16780 \h </w:instrText>
        </w:r>
        <w:r>
          <w:fldChar w:fldCharType="separate"/>
        </w:r>
        <w:r>
          <w:t>7</w:t>
        </w:r>
        <w:r>
          <w:fldChar w:fldCharType="end"/>
        </w:r>
      </w:hyperlink>
    </w:p>
    <w:p>
      <w:pPr>
        <w:pStyle w:val="TOC2"/>
        <w:tabs>
          <w:tab w:val="right" w:leader="dot" w:pos="8306"/>
        </w:tabs>
      </w:pPr>
      <w:hyperlink w:anchor="_Toc28089" w:history="1">
        <w:r>
          <w:rPr>
            <w:rFonts w:ascii="仿宋" w:eastAsia="仿宋" w:hAnsi="仿宋" w:cs="仿宋" w:hint="eastAsia"/>
            <w:lang w:eastAsia="zh-CN"/>
          </w:rPr>
          <w:t>(三)、设备选型方案</w:t>
        </w:r>
        <w:r>
          <w:tab/>
        </w:r>
        <w:r>
          <w:fldChar w:fldCharType="begin"/>
        </w:r>
        <w:r>
          <w:instrText xml:space="preserve"> PAGEREF _Toc28089 \h </w:instrText>
        </w:r>
        <w:r>
          <w:fldChar w:fldCharType="separate"/>
        </w:r>
        <w:r>
          <w:t>8</w:t>
        </w:r>
        <w:r>
          <w:fldChar w:fldCharType="end"/>
        </w:r>
      </w:hyperlink>
    </w:p>
    <w:p>
      <w:pPr>
        <w:pStyle w:val="TOC1"/>
        <w:tabs>
          <w:tab w:val="right" w:leader="dot" w:pos="8306"/>
        </w:tabs>
      </w:pPr>
      <w:hyperlink w:anchor="_Toc31943" w:history="1">
        <w:r>
          <w:rPr>
            <w:rFonts w:ascii="仿宋" w:eastAsia="仿宋" w:hAnsi="仿宋" w:cs="仿宋" w:hint="eastAsia"/>
            <w:lang w:eastAsia="zh-CN"/>
          </w:rPr>
          <w:t>三、钻孔应变仪项目建设单位说明</w:t>
        </w:r>
        <w:r>
          <w:tab/>
        </w:r>
        <w:r>
          <w:fldChar w:fldCharType="begin"/>
        </w:r>
        <w:r>
          <w:instrText xml:space="preserve"> PAGEREF _Toc31943 \h </w:instrText>
        </w:r>
        <w:r>
          <w:fldChar w:fldCharType="separate"/>
        </w:r>
        <w:r>
          <w:t>10</w:t>
        </w:r>
        <w:r>
          <w:fldChar w:fldCharType="end"/>
        </w:r>
      </w:hyperlink>
    </w:p>
    <w:p>
      <w:pPr>
        <w:pStyle w:val="TOC2"/>
        <w:tabs>
          <w:tab w:val="right" w:leader="dot" w:pos="8306"/>
        </w:tabs>
      </w:pPr>
      <w:hyperlink w:anchor="_Toc1800" w:history="1">
        <w:r>
          <w:rPr>
            <w:rFonts w:ascii="仿宋" w:eastAsia="仿宋" w:hAnsi="仿宋" w:cs="仿宋" w:hint="eastAsia"/>
            <w:lang w:eastAsia="zh-CN"/>
          </w:rPr>
          <w:t>(一)、钻孔应变仪项目承办单位基本情况</w:t>
        </w:r>
        <w:r>
          <w:tab/>
        </w:r>
        <w:r>
          <w:fldChar w:fldCharType="begin"/>
        </w:r>
        <w:r>
          <w:instrText xml:space="preserve"> PAGEREF _Toc1800 \h </w:instrText>
        </w:r>
        <w:r>
          <w:fldChar w:fldCharType="separate"/>
        </w:r>
        <w:r>
          <w:t>10</w:t>
        </w:r>
        <w:r>
          <w:fldChar w:fldCharType="end"/>
        </w:r>
      </w:hyperlink>
    </w:p>
    <w:p>
      <w:pPr>
        <w:pStyle w:val="TOC2"/>
        <w:tabs>
          <w:tab w:val="right" w:leader="dot" w:pos="8306"/>
        </w:tabs>
      </w:pPr>
      <w:hyperlink w:anchor="_Toc11123" w:history="1">
        <w:r>
          <w:rPr>
            <w:rFonts w:ascii="仿宋" w:eastAsia="仿宋" w:hAnsi="仿宋" w:cs="仿宋" w:hint="eastAsia"/>
            <w:lang w:eastAsia="zh-CN"/>
          </w:rPr>
          <w:t>(二)、公司经济效益分析</w:t>
        </w:r>
        <w:r>
          <w:tab/>
        </w:r>
        <w:r>
          <w:fldChar w:fldCharType="begin"/>
        </w:r>
        <w:r>
          <w:instrText xml:space="preserve"> PAGEREF _Toc11123 \h </w:instrText>
        </w:r>
        <w:r>
          <w:fldChar w:fldCharType="separate"/>
        </w:r>
        <w:r>
          <w:t>10</w:t>
        </w:r>
        <w:r>
          <w:fldChar w:fldCharType="end"/>
        </w:r>
      </w:hyperlink>
    </w:p>
    <w:p>
      <w:pPr>
        <w:pStyle w:val="TOC1"/>
        <w:tabs>
          <w:tab w:val="right" w:leader="dot" w:pos="8306"/>
        </w:tabs>
      </w:pPr>
      <w:hyperlink w:anchor="_Toc30810" w:history="1">
        <w:r>
          <w:rPr>
            <w:rFonts w:ascii="仿宋" w:eastAsia="仿宋" w:hAnsi="仿宋" w:cs="仿宋" w:hint="eastAsia"/>
            <w:lang w:eastAsia="zh-CN"/>
          </w:rPr>
          <w:t>四、钻孔应变仪项目建设背景及必要性分析</w:t>
        </w:r>
        <w:r>
          <w:tab/>
        </w:r>
        <w:r>
          <w:fldChar w:fldCharType="begin"/>
        </w:r>
        <w:r>
          <w:instrText xml:space="preserve"> PAGEREF _Toc30810 \h </w:instrText>
        </w:r>
        <w:r>
          <w:fldChar w:fldCharType="separate"/>
        </w:r>
        <w:r>
          <w:t>11</w:t>
        </w:r>
        <w:r>
          <w:fldChar w:fldCharType="end"/>
        </w:r>
      </w:hyperlink>
    </w:p>
    <w:p>
      <w:pPr>
        <w:pStyle w:val="TOC2"/>
        <w:tabs>
          <w:tab w:val="right" w:leader="dot" w:pos="8306"/>
        </w:tabs>
      </w:pPr>
      <w:hyperlink w:anchor="_Toc6171" w:history="1">
        <w:r>
          <w:rPr>
            <w:rFonts w:ascii="仿宋" w:eastAsia="仿宋" w:hAnsi="仿宋" w:cs="仿宋" w:hint="eastAsia"/>
            <w:lang w:eastAsia="zh-CN"/>
          </w:rPr>
          <w:t>(一)、钻孔应变仪项目背景分析</w:t>
        </w:r>
        <w:r>
          <w:tab/>
        </w:r>
        <w:r>
          <w:fldChar w:fldCharType="begin"/>
        </w:r>
        <w:r>
          <w:instrText xml:space="preserve"> PAGEREF _Toc6171 \h </w:instrText>
        </w:r>
        <w:r>
          <w:fldChar w:fldCharType="separate"/>
        </w:r>
        <w:r>
          <w:t>11</w:t>
        </w:r>
        <w:r>
          <w:fldChar w:fldCharType="end"/>
        </w:r>
      </w:hyperlink>
    </w:p>
    <w:p>
      <w:pPr>
        <w:pStyle w:val="TOC2"/>
        <w:tabs>
          <w:tab w:val="right" w:leader="dot" w:pos="8306"/>
        </w:tabs>
      </w:pPr>
      <w:hyperlink w:anchor="_Toc18085" w:history="1">
        <w:r>
          <w:rPr>
            <w:rFonts w:ascii="仿宋" w:eastAsia="仿宋" w:hAnsi="仿宋" w:cs="仿宋" w:hint="eastAsia"/>
            <w:lang w:eastAsia="zh-CN"/>
          </w:rPr>
          <w:t>(二)、钻孔应变仪项目建设必要性分析</w:t>
        </w:r>
        <w:r>
          <w:tab/>
        </w:r>
        <w:r>
          <w:fldChar w:fldCharType="begin"/>
        </w:r>
        <w:r>
          <w:instrText xml:space="preserve"> PAGEREF _Toc18085 \h </w:instrText>
        </w:r>
        <w:r>
          <w:fldChar w:fldCharType="separate"/>
        </w:r>
        <w:r>
          <w:t>13</w:t>
        </w:r>
        <w:r>
          <w:fldChar w:fldCharType="end"/>
        </w:r>
      </w:hyperlink>
    </w:p>
    <w:p>
      <w:pPr>
        <w:pStyle w:val="TOC1"/>
        <w:tabs>
          <w:tab w:val="right" w:leader="dot" w:pos="8306"/>
        </w:tabs>
      </w:pPr>
      <w:hyperlink w:anchor="_Toc28179" w:history="1">
        <w:r>
          <w:rPr>
            <w:rFonts w:ascii="仿宋" w:eastAsia="仿宋" w:hAnsi="仿宋" w:cs="仿宋" w:hint="eastAsia"/>
            <w:lang w:eastAsia="zh-CN"/>
          </w:rPr>
          <w:t>五、钻孔应变仪项目选址可行性分析</w:t>
        </w:r>
        <w:r>
          <w:tab/>
        </w:r>
        <w:r>
          <w:fldChar w:fldCharType="begin"/>
        </w:r>
        <w:r>
          <w:instrText xml:space="preserve"> PAGEREF _Toc28179 \h </w:instrText>
        </w:r>
        <w:r>
          <w:fldChar w:fldCharType="separate"/>
        </w:r>
        <w:r>
          <w:t>14</w:t>
        </w:r>
        <w:r>
          <w:fldChar w:fldCharType="end"/>
        </w:r>
      </w:hyperlink>
    </w:p>
    <w:p>
      <w:pPr>
        <w:pStyle w:val="TOC2"/>
        <w:tabs>
          <w:tab w:val="right" w:leader="dot" w:pos="8306"/>
        </w:tabs>
      </w:pPr>
      <w:hyperlink w:anchor="_Toc2392" w:history="1">
        <w:r>
          <w:rPr>
            <w:rFonts w:ascii="仿宋" w:eastAsia="仿宋" w:hAnsi="仿宋" w:cs="仿宋" w:hint="eastAsia"/>
            <w:lang w:eastAsia="zh-CN"/>
          </w:rPr>
          <w:t>(一)、钻孔应变仪项目选址</w:t>
        </w:r>
        <w:r>
          <w:tab/>
        </w:r>
        <w:r>
          <w:fldChar w:fldCharType="begin"/>
        </w:r>
        <w:r>
          <w:instrText xml:space="preserve"> PAGEREF _Toc2392 \h </w:instrText>
        </w:r>
        <w:r>
          <w:fldChar w:fldCharType="separate"/>
        </w:r>
        <w:r>
          <w:t>14</w:t>
        </w:r>
        <w:r>
          <w:fldChar w:fldCharType="end"/>
        </w:r>
      </w:hyperlink>
    </w:p>
    <w:p>
      <w:pPr>
        <w:pStyle w:val="TOC2"/>
        <w:tabs>
          <w:tab w:val="right" w:leader="dot" w:pos="8306"/>
        </w:tabs>
      </w:pPr>
      <w:hyperlink w:anchor="_Toc17101" w:history="1">
        <w:r>
          <w:rPr>
            <w:rFonts w:ascii="仿宋" w:eastAsia="仿宋" w:hAnsi="仿宋" w:cs="仿宋" w:hint="eastAsia"/>
            <w:lang w:eastAsia="zh-CN"/>
          </w:rPr>
          <w:t>(二)、用地控制指标</w:t>
        </w:r>
        <w:r>
          <w:tab/>
        </w:r>
        <w:r>
          <w:fldChar w:fldCharType="begin"/>
        </w:r>
        <w:r>
          <w:instrText xml:space="preserve"> PAGEREF _Toc17101 \h </w:instrText>
        </w:r>
        <w:r>
          <w:fldChar w:fldCharType="separate"/>
        </w:r>
        <w:r>
          <w:t>15</w:t>
        </w:r>
        <w:r>
          <w:fldChar w:fldCharType="end"/>
        </w:r>
      </w:hyperlink>
    </w:p>
    <w:p>
      <w:pPr>
        <w:pStyle w:val="TOC2"/>
        <w:tabs>
          <w:tab w:val="right" w:leader="dot" w:pos="8306"/>
        </w:tabs>
      </w:pPr>
      <w:hyperlink w:anchor="_Toc29911" w:history="1">
        <w:r>
          <w:rPr>
            <w:rFonts w:ascii="仿宋" w:eastAsia="仿宋" w:hAnsi="仿宋" w:cs="仿宋" w:hint="eastAsia"/>
            <w:lang w:eastAsia="zh-CN"/>
          </w:rPr>
          <w:t>(三)、节约用地措施</w:t>
        </w:r>
        <w:r>
          <w:tab/>
        </w:r>
        <w:r>
          <w:fldChar w:fldCharType="begin"/>
        </w:r>
        <w:r>
          <w:instrText xml:space="preserve"> PAGEREF _Toc29911 \h </w:instrText>
        </w:r>
        <w:r>
          <w:fldChar w:fldCharType="separate"/>
        </w:r>
        <w:r>
          <w:t>16</w:t>
        </w:r>
        <w:r>
          <w:fldChar w:fldCharType="end"/>
        </w:r>
      </w:hyperlink>
    </w:p>
    <w:p>
      <w:pPr>
        <w:pStyle w:val="TOC2"/>
        <w:tabs>
          <w:tab w:val="right" w:leader="dot" w:pos="8306"/>
        </w:tabs>
      </w:pPr>
      <w:hyperlink w:anchor="_Toc749" w:history="1">
        <w:r>
          <w:rPr>
            <w:rFonts w:ascii="仿宋" w:eastAsia="仿宋" w:hAnsi="仿宋" w:cs="仿宋" w:hint="eastAsia"/>
            <w:lang w:eastAsia="zh-CN"/>
          </w:rPr>
          <w:t>(四)、总图布置方案</w:t>
        </w:r>
        <w:r>
          <w:tab/>
        </w:r>
        <w:r>
          <w:fldChar w:fldCharType="begin"/>
        </w:r>
        <w:r>
          <w:instrText xml:space="preserve"> PAGEREF _Toc749 \h </w:instrText>
        </w:r>
        <w:r>
          <w:fldChar w:fldCharType="separate"/>
        </w:r>
        <w:r>
          <w:t>18</w:t>
        </w:r>
        <w:r>
          <w:fldChar w:fldCharType="end"/>
        </w:r>
      </w:hyperlink>
    </w:p>
    <w:p>
      <w:pPr>
        <w:pStyle w:val="TOC2"/>
        <w:tabs>
          <w:tab w:val="right" w:leader="dot" w:pos="8306"/>
        </w:tabs>
      </w:pPr>
      <w:hyperlink w:anchor="_Toc28093" w:history="1">
        <w:r>
          <w:rPr>
            <w:rFonts w:ascii="仿宋" w:eastAsia="仿宋" w:hAnsi="仿宋" w:cs="仿宋" w:hint="eastAsia"/>
            <w:lang w:eastAsia="zh-CN"/>
          </w:rPr>
          <w:t>(五)、选址综合评价</w:t>
        </w:r>
        <w:r>
          <w:tab/>
        </w:r>
        <w:r>
          <w:fldChar w:fldCharType="begin"/>
        </w:r>
        <w:r>
          <w:instrText xml:space="preserve"> PAGEREF _Toc28093 \h </w:instrText>
        </w:r>
        <w:r>
          <w:fldChar w:fldCharType="separate"/>
        </w:r>
        <w:r>
          <w:t>19</w:t>
        </w:r>
        <w:r>
          <w:fldChar w:fldCharType="end"/>
        </w:r>
      </w:hyperlink>
    </w:p>
    <w:p>
      <w:pPr>
        <w:pStyle w:val="TOC1"/>
        <w:tabs>
          <w:tab w:val="right" w:leader="dot" w:pos="8306"/>
        </w:tabs>
      </w:pPr>
      <w:hyperlink w:anchor="_Toc10501" w:history="1">
        <w:r>
          <w:rPr>
            <w:rFonts w:ascii="仿宋" w:eastAsia="仿宋" w:hAnsi="仿宋" w:cs="仿宋" w:hint="eastAsia"/>
            <w:lang w:eastAsia="zh-CN"/>
          </w:rPr>
          <w:t>六、产品规划分析</w:t>
        </w:r>
        <w:r>
          <w:tab/>
        </w:r>
        <w:r>
          <w:fldChar w:fldCharType="begin"/>
        </w:r>
        <w:r>
          <w:instrText xml:space="preserve"> PAGEREF _Toc10501 \h </w:instrText>
        </w:r>
        <w:r>
          <w:fldChar w:fldCharType="separate"/>
        </w:r>
        <w:r>
          <w:t>20</w:t>
        </w:r>
        <w:r>
          <w:fldChar w:fldCharType="end"/>
        </w:r>
      </w:hyperlink>
    </w:p>
    <w:p>
      <w:pPr>
        <w:pStyle w:val="TOC2"/>
        <w:tabs>
          <w:tab w:val="right" w:leader="dot" w:pos="8306"/>
        </w:tabs>
      </w:pPr>
      <w:hyperlink w:anchor="_Toc4911" w:history="1">
        <w:r>
          <w:rPr>
            <w:rFonts w:ascii="仿宋" w:eastAsia="仿宋" w:hAnsi="仿宋" w:cs="仿宋" w:hint="eastAsia"/>
            <w:lang w:eastAsia="zh-CN"/>
          </w:rPr>
          <w:t>(一)、产品规划</w:t>
        </w:r>
        <w:r>
          <w:tab/>
        </w:r>
        <w:r>
          <w:fldChar w:fldCharType="begin"/>
        </w:r>
        <w:r>
          <w:instrText xml:space="preserve"> PAGEREF _Toc4911 \h </w:instrText>
        </w:r>
        <w:r>
          <w:fldChar w:fldCharType="separate"/>
        </w:r>
        <w:r>
          <w:t>20</w:t>
        </w:r>
        <w:r>
          <w:fldChar w:fldCharType="end"/>
        </w:r>
      </w:hyperlink>
    </w:p>
    <w:p>
      <w:pPr>
        <w:pStyle w:val="TOC2"/>
        <w:tabs>
          <w:tab w:val="right" w:leader="dot" w:pos="8306"/>
        </w:tabs>
      </w:pPr>
      <w:hyperlink w:anchor="_Toc4892" w:history="1">
        <w:r>
          <w:rPr>
            <w:rFonts w:ascii="仿宋" w:eastAsia="仿宋" w:hAnsi="仿宋" w:cs="仿宋" w:hint="eastAsia"/>
            <w:lang w:eastAsia="zh-CN"/>
          </w:rPr>
          <w:t>(二)、建设规模</w:t>
        </w:r>
        <w:r>
          <w:tab/>
        </w:r>
        <w:r>
          <w:fldChar w:fldCharType="begin"/>
        </w:r>
        <w:r>
          <w:instrText xml:space="preserve"> PAGEREF _Toc4892 \h </w:instrText>
        </w:r>
        <w:r>
          <w:fldChar w:fldCharType="separate"/>
        </w:r>
        <w:r>
          <w:t>20</w:t>
        </w:r>
        <w:r>
          <w:fldChar w:fldCharType="end"/>
        </w:r>
      </w:hyperlink>
    </w:p>
    <w:p>
      <w:pPr>
        <w:pStyle w:val="TOC1"/>
        <w:tabs>
          <w:tab w:val="right" w:leader="dot" w:pos="8306"/>
        </w:tabs>
      </w:pPr>
      <w:hyperlink w:anchor="_Toc24774" w:history="1">
        <w:r>
          <w:rPr>
            <w:rFonts w:ascii="仿宋" w:eastAsia="仿宋" w:hAnsi="仿宋" w:cs="仿宋" w:hint="eastAsia"/>
            <w:lang w:eastAsia="zh-CN"/>
          </w:rPr>
          <w:t>七、钻孔应变仪项目创新与研发</w:t>
        </w:r>
        <w:r>
          <w:tab/>
        </w:r>
        <w:r>
          <w:fldChar w:fldCharType="begin"/>
        </w:r>
        <w:r>
          <w:instrText xml:space="preserve"> PAGEREF _Toc24774 \h </w:instrText>
        </w:r>
        <w:r>
          <w:fldChar w:fldCharType="separate"/>
        </w:r>
        <w:r>
          <w:t>22</w:t>
        </w:r>
        <w:r>
          <w:fldChar w:fldCharType="end"/>
        </w:r>
      </w:hyperlink>
    </w:p>
    <w:p>
      <w:pPr>
        <w:pStyle w:val="TOC2"/>
        <w:tabs>
          <w:tab w:val="right" w:leader="dot" w:pos="8306"/>
        </w:tabs>
      </w:pPr>
      <w:hyperlink w:anchor="_Toc13669" w:history="1">
        <w:r>
          <w:rPr>
            <w:rFonts w:ascii="仿宋" w:eastAsia="仿宋" w:hAnsi="仿宋" w:cs="仿宋" w:hint="eastAsia"/>
            <w:lang w:eastAsia="zh-CN"/>
          </w:rPr>
          <w:t>(一)、创新策略与方向</w:t>
        </w:r>
        <w:r>
          <w:tab/>
        </w:r>
        <w:r>
          <w:fldChar w:fldCharType="begin"/>
        </w:r>
        <w:r>
          <w:instrText xml:space="preserve"> PAGEREF _Toc13669 \h </w:instrText>
        </w:r>
        <w:r>
          <w:fldChar w:fldCharType="separate"/>
        </w:r>
        <w:r>
          <w:t>22</w:t>
        </w:r>
        <w:r>
          <w:fldChar w:fldCharType="end"/>
        </w:r>
      </w:hyperlink>
    </w:p>
    <w:p>
      <w:pPr>
        <w:pStyle w:val="TOC2"/>
        <w:tabs>
          <w:tab w:val="right" w:leader="dot" w:pos="8306"/>
        </w:tabs>
      </w:pPr>
      <w:hyperlink w:anchor="_Toc19679" w:history="1">
        <w:r>
          <w:rPr>
            <w:rFonts w:ascii="仿宋" w:eastAsia="仿宋" w:hAnsi="仿宋" w:cs="仿宋" w:hint="eastAsia"/>
            <w:lang w:eastAsia="zh-CN"/>
          </w:rPr>
          <w:t>(二)、研发规划与投入</w:t>
        </w:r>
        <w:r>
          <w:tab/>
        </w:r>
        <w:r>
          <w:fldChar w:fldCharType="begin"/>
        </w:r>
        <w:r>
          <w:instrText xml:space="preserve"> PAGEREF _Toc19679 \h </w:instrText>
        </w:r>
        <w:r>
          <w:fldChar w:fldCharType="separate"/>
        </w:r>
        <w:r>
          <w:t>23</w:t>
        </w:r>
        <w:r>
          <w:fldChar w:fldCharType="end"/>
        </w:r>
      </w:hyperlink>
    </w:p>
    <w:p>
      <w:pPr>
        <w:pStyle w:val="TOC1"/>
        <w:tabs>
          <w:tab w:val="right" w:leader="dot" w:pos="8306"/>
        </w:tabs>
      </w:pPr>
      <w:hyperlink w:anchor="_Toc7133" w:history="1">
        <w:r>
          <w:rPr>
            <w:rFonts w:ascii="仿宋" w:eastAsia="仿宋" w:hAnsi="仿宋" w:cs="仿宋" w:hint="eastAsia"/>
            <w:lang w:eastAsia="zh-CN"/>
          </w:rPr>
          <w:t>八、钻孔应变仪项目人力资源培养与发展</w:t>
        </w:r>
        <w:r>
          <w:tab/>
        </w:r>
        <w:r>
          <w:fldChar w:fldCharType="begin"/>
        </w:r>
        <w:r>
          <w:instrText xml:space="preserve"> PAGEREF _Toc7133 \h </w:instrText>
        </w:r>
        <w:r>
          <w:fldChar w:fldCharType="separate"/>
        </w:r>
        <w:r>
          <w:t>25</w:t>
        </w:r>
        <w:r>
          <w:fldChar w:fldCharType="end"/>
        </w:r>
      </w:hyperlink>
    </w:p>
    <w:p>
      <w:pPr>
        <w:pStyle w:val="TOC2"/>
        <w:tabs>
          <w:tab w:val="right" w:leader="dot" w:pos="8306"/>
        </w:tabs>
      </w:pPr>
      <w:hyperlink w:anchor="_Toc11856" w:history="1">
        <w:r>
          <w:rPr>
            <w:rFonts w:ascii="仿宋" w:eastAsia="仿宋" w:hAnsi="仿宋" w:cs="仿宋" w:hint="eastAsia"/>
            <w:lang w:eastAsia="zh-CN"/>
          </w:rPr>
          <w:t>(一)、人才需求与规划</w:t>
        </w:r>
        <w:r>
          <w:tab/>
        </w:r>
        <w:r>
          <w:fldChar w:fldCharType="begin"/>
        </w:r>
        <w:r>
          <w:instrText xml:space="preserve"> PAGEREF _Toc11856 \h </w:instrText>
        </w:r>
        <w:r>
          <w:fldChar w:fldCharType="separate"/>
        </w:r>
        <w:r>
          <w:t>25</w:t>
        </w:r>
        <w:r>
          <w:fldChar w:fldCharType="end"/>
        </w:r>
      </w:hyperlink>
    </w:p>
    <w:p>
      <w:pPr>
        <w:pStyle w:val="TOC2"/>
        <w:tabs>
          <w:tab w:val="right" w:leader="dot" w:pos="8306"/>
        </w:tabs>
      </w:pPr>
      <w:hyperlink w:anchor="_Toc31141" w:history="1">
        <w:r>
          <w:rPr>
            <w:rFonts w:ascii="仿宋" w:eastAsia="仿宋" w:hAnsi="仿宋" w:cs="仿宋" w:hint="eastAsia"/>
            <w:lang w:eastAsia="zh-CN"/>
          </w:rPr>
          <w:t>(二)、培训与发展计划</w:t>
        </w:r>
        <w:r>
          <w:tab/>
        </w:r>
        <w:r>
          <w:fldChar w:fldCharType="begin"/>
        </w:r>
        <w:r>
          <w:instrText xml:space="preserve"> PAGEREF _Toc31141 \h </w:instrText>
        </w:r>
        <w:r>
          <w:fldChar w:fldCharType="separate"/>
        </w:r>
        <w:r>
          <w:t>25</w:t>
        </w:r>
        <w:r>
          <w:fldChar w:fldCharType="end"/>
        </w:r>
      </w:hyperlink>
    </w:p>
    <w:p>
      <w:pPr>
        <w:pStyle w:val="TOC1"/>
        <w:tabs>
          <w:tab w:val="right" w:leader="dot" w:pos="8306"/>
        </w:tabs>
      </w:pPr>
      <w:hyperlink w:anchor="_Toc19661" w:history="1">
        <w:r>
          <w:rPr>
            <w:rFonts w:ascii="仿宋" w:eastAsia="仿宋" w:hAnsi="仿宋" w:cs="仿宋" w:hint="eastAsia"/>
            <w:lang w:eastAsia="zh-CN"/>
          </w:rPr>
          <w:t>九、钻孔应变仪项目技术管理</w:t>
        </w:r>
        <w:r>
          <w:tab/>
        </w:r>
        <w:r>
          <w:fldChar w:fldCharType="begin"/>
        </w:r>
        <w:r>
          <w:instrText xml:space="preserve"> PAGEREF _Toc19661 \h </w:instrText>
        </w:r>
        <w:r>
          <w:fldChar w:fldCharType="separate"/>
        </w:r>
        <w:r>
          <w:t>26</w:t>
        </w:r>
        <w:r>
          <w:fldChar w:fldCharType="end"/>
        </w:r>
      </w:hyperlink>
    </w:p>
    <w:p>
      <w:pPr>
        <w:pStyle w:val="TOC2"/>
        <w:tabs>
          <w:tab w:val="right" w:leader="dot" w:pos="8306"/>
        </w:tabs>
      </w:pPr>
      <w:hyperlink w:anchor="_Toc15438" w:history="1">
        <w:r>
          <w:rPr>
            <w:rFonts w:ascii="仿宋" w:eastAsia="仿宋" w:hAnsi="仿宋" w:cs="仿宋" w:hint="eastAsia"/>
            <w:lang w:eastAsia="zh-CN"/>
          </w:rPr>
          <w:t>(一)、技术方案选用方向</w:t>
        </w:r>
        <w:r>
          <w:tab/>
        </w:r>
        <w:r>
          <w:fldChar w:fldCharType="begin"/>
        </w:r>
        <w:r>
          <w:instrText xml:space="preserve"> PAGEREF _Toc15438 \h </w:instrText>
        </w:r>
        <w:r>
          <w:fldChar w:fldCharType="separate"/>
        </w:r>
        <w:r>
          <w:t>26</w:t>
        </w:r>
        <w:r>
          <w:fldChar w:fldCharType="end"/>
        </w:r>
      </w:hyperlink>
    </w:p>
    <w:p>
      <w:pPr>
        <w:pStyle w:val="TOC2"/>
        <w:tabs>
          <w:tab w:val="right" w:leader="dot" w:pos="8306"/>
        </w:tabs>
      </w:pPr>
      <w:hyperlink w:anchor="_Toc22925" w:history="1">
        <w:r>
          <w:rPr>
            <w:rFonts w:ascii="仿宋" w:eastAsia="仿宋" w:hAnsi="仿宋" w:cs="仿宋" w:hint="eastAsia"/>
            <w:lang w:eastAsia="zh-CN"/>
          </w:rPr>
          <w:t>(二)、工艺技术方案选用原则</w:t>
        </w:r>
        <w:r>
          <w:tab/>
        </w:r>
        <w:r>
          <w:fldChar w:fldCharType="begin"/>
        </w:r>
        <w:r>
          <w:instrText xml:space="preserve"> PAGEREF _Toc22925 \h </w:instrText>
        </w:r>
        <w:r>
          <w:fldChar w:fldCharType="separate"/>
        </w:r>
        <w:r>
          <w:t>28</w:t>
        </w:r>
        <w:r>
          <w:fldChar w:fldCharType="end"/>
        </w:r>
      </w:hyperlink>
    </w:p>
    <w:p>
      <w:pPr>
        <w:pStyle w:val="TOC2"/>
        <w:tabs>
          <w:tab w:val="right" w:leader="dot" w:pos="8306"/>
        </w:tabs>
      </w:pPr>
      <w:hyperlink w:anchor="_Toc2682" w:history="1">
        <w:r>
          <w:rPr>
            <w:rFonts w:ascii="仿宋" w:eastAsia="仿宋" w:hAnsi="仿宋" w:cs="仿宋" w:hint="eastAsia"/>
            <w:lang w:eastAsia="zh-CN"/>
          </w:rPr>
          <w:t>(三)、工艺技术方案要求</w:t>
        </w:r>
        <w:r>
          <w:tab/>
        </w:r>
        <w:r>
          <w:fldChar w:fldCharType="begin"/>
        </w:r>
        <w:r>
          <w:instrText xml:space="preserve"> PAGEREF _Toc2682 \h </w:instrText>
        </w:r>
        <w:r>
          <w:fldChar w:fldCharType="separate"/>
        </w:r>
        <w:r>
          <w:t>30</w:t>
        </w:r>
        <w:r>
          <w:fldChar w:fldCharType="end"/>
        </w:r>
      </w:hyperlink>
    </w:p>
    <w:p>
      <w:pPr>
        <w:pStyle w:val="TOC1"/>
        <w:tabs>
          <w:tab w:val="right" w:leader="dot" w:pos="8306"/>
        </w:tabs>
      </w:pPr>
      <w:hyperlink w:anchor="_Toc14822" w:history="1">
        <w:r>
          <w:rPr>
            <w:rFonts w:ascii="仿宋" w:eastAsia="仿宋" w:hAnsi="仿宋" w:cs="仿宋" w:hint="eastAsia"/>
            <w:lang w:eastAsia="zh-CN"/>
          </w:rPr>
          <w:t>十、钻孔应变仪项目投资规划</w:t>
        </w:r>
        <w:r>
          <w:tab/>
        </w:r>
        <w:r>
          <w:fldChar w:fldCharType="begin"/>
        </w:r>
        <w:r>
          <w:instrText xml:space="preserve"> PAGEREF _Toc14822 \h </w:instrText>
        </w:r>
        <w:r>
          <w:fldChar w:fldCharType="separate"/>
        </w:r>
        <w:r>
          <w:t>32</w:t>
        </w:r>
        <w:r>
          <w:fldChar w:fldCharType="end"/>
        </w:r>
      </w:hyperlink>
    </w:p>
    <w:p>
      <w:pPr>
        <w:pStyle w:val="TOC2"/>
        <w:tabs>
          <w:tab w:val="right" w:leader="dot" w:pos="8306"/>
        </w:tabs>
      </w:pPr>
      <w:hyperlink w:anchor="_Toc4214" w:history="1">
        <w:r>
          <w:rPr>
            <w:rFonts w:ascii="仿宋" w:eastAsia="仿宋" w:hAnsi="仿宋" w:cs="仿宋" w:hint="eastAsia"/>
            <w:lang w:eastAsia="zh-CN"/>
          </w:rPr>
          <w:t>(一)、钻孔应变仪项目总投资估算</w:t>
        </w:r>
        <w:r>
          <w:tab/>
        </w:r>
        <w:r>
          <w:fldChar w:fldCharType="begin"/>
        </w:r>
        <w:r>
          <w:instrText xml:space="preserve"> PAGEREF _Toc4214 \h </w:instrText>
        </w:r>
        <w:r>
          <w:fldChar w:fldCharType="separate"/>
        </w:r>
        <w:r>
          <w:t>32</w:t>
        </w:r>
        <w:r>
          <w:fldChar w:fldCharType="end"/>
        </w:r>
      </w:hyperlink>
    </w:p>
    <w:p>
      <w:pPr>
        <w:pStyle w:val="TOC2"/>
        <w:tabs>
          <w:tab w:val="right" w:leader="dot" w:pos="8306"/>
        </w:tabs>
      </w:pPr>
      <w:hyperlink w:anchor="_Toc7163" w:history="1">
        <w:r>
          <w:rPr>
            <w:rFonts w:ascii="仿宋" w:eastAsia="仿宋" w:hAnsi="仿宋" w:cs="仿宋" w:hint="eastAsia"/>
            <w:lang w:eastAsia="zh-CN"/>
          </w:rPr>
          <w:t>(二)、资金筹措</w:t>
        </w:r>
        <w:r>
          <w:tab/>
        </w:r>
        <w:r>
          <w:fldChar w:fldCharType="begin"/>
        </w:r>
        <w:r>
          <w:instrText xml:space="preserve"> PAGEREF _Toc7163 \h </w:instrText>
        </w:r>
        <w:r>
          <w:fldChar w:fldCharType="separate"/>
        </w:r>
        <w:r>
          <w:t>33</w:t>
        </w:r>
        <w:r>
          <w:fldChar w:fldCharType="end"/>
        </w:r>
      </w:hyperlink>
    </w:p>
    <w:p>
      <w:pPr>
        <w:pStyle w:val="TOC1"/>
        <w:tabs>
          <w:tab w:val="right" w:leader="dot" w:pos="8306"/>
        </w:tabs>
      </w:pPr>
      <w:hyperlink w:anchor="_Toc21181" w:history="1">
        <w:r>
          <w:rPr>
            <w:rFonts w:ascii="仿宋" w:eastAsia="仿宋" w:hAnsi="仿宋" w:cs="仿宋" w:hint="eastAsia"/>
            <w:lang w:eastAsia="zh-CN"/>
          </w:rPr>
          <w:t>十一、钻孔应变仪项目社会影响</w:t>
        </w:r>
        <w:r>
          <w:tab/>
        </w:r>
        <w:r>
          <w:fldChar w:fldCharType="begin"/>
        </w:r>
        <w:r>
          <w:instrText xml:space="preserve"> PAGEREF _Toc21181 \h </w:instrText>
        </w:r>
        <w:r>
          <w:fldChar w:fldCharType="separate"/>
        </w:r>
        <w:r>
          <w:t>34</w:t>
        </w:r>
        <w:r>
          <w:fldChar w:fldCharType="end"/>
        </w:r>
      </w:hyperlink>
    </w:p>
    <w:p>
      <w:pPr>
        <w:pStyle w:val="TOC2"/>
        <w:tabs>
          <w:tab w:val="right" w:leader="dot" w:pos="8306"/>
        </w:tabs>
      </w:pPr>
      <w:hyperlink w:anchor="_Toc19893" w:history="1">
        <w:r>
          <w:rPr>
            <w:rFonts w:ascii="仿宋" w:eastAsia="仿宋" w:hAnsi="仿宋" w:cs="仿宋" w:hint="eastAsia"/>
            <w:lang w:eastAsia="zh-CN"/>
          </w:rPr>
          <w:t>(一)、社会责任与义务</w:t>
        </w:r>
        <w:r>
          <w:tab/>
        </w:r>
        <w:r>
          <w:fldChar w:fldCharType="begin"/>
        </w:r>
        <w:r>
          <w:instrText xml:space="preserve"> PAGEREF _Toc19893 \h </w:instrText>
        </w:r>
        <w:r>
          <w:fldChar w:fldCharType="separate"/>
        </w:r>
        <w:r>
          <w:t>34</w:t>
        </w:r>
        <w:r>
          <w:fldChar w:fldCharType="end"/>
        </w:r>
      </w:hyperlink>
    </w:p>
    <w:p>
      <w:pPr>
        <w:pStyle w:val="TOC2"/>
        <w:tabs>
          <w:tab w:val="right" w:leader="dot" w:pos="8306"/>
        </w:tabs>
      </w:pPr>
      <w:hyperlink w:anchor="_Toc15750" w:history="1">
        <w:r>
          <w:rPr>
            <w:rFonts w:ascii="仿宋" w:eastAsia="仿宋" w:hAnsi="仿宋" w:cs="仿宋" w:hint="eastAsia"/>
            <w:lang w:eastAsia="zh-CN"/>
          </w:rPr>
          <w:t>(二)、社会参与与沟通</w:t>
        </w:r>
        <w:r>
          <w:tab/>
        </w:r>
        <w:r>
          <w:fldChar w:fldCharType="begin"/>
        </w:r>
        <w:r>
          <w:instrText xml:space="preserve"> PAGEREF _Toc15750 \h </w:instrText>
        </w:r>
        <w:r>
          <w:fldChar w:fldCharType="separate"/>
        </w:r>
        <w:r>
          <w:t>35</w:t>
        </w:r>
        <w:r>
          <w:fldChar w:fldCharType="end"/>
        </w:r>
      </w:hyperlink>
    </w:p>
    <w:p>
      <w:pPr>
        <w:pStyle w:val="TOC1"/>
        <w:tabs>
          <w:tab w:val="right" w:leader="dot" w:pos="8306"/>
        </w:tabs>
      </w:pPr>
      <w:hyperlink w:anchor="_Toc20631" w:history="1">
        <w:r>
          <w:rPr>
            <w:rFonts w:ascii="仿宋" w:eastAsia="仿宋" w:hAnsi="仿宋" w:cs="仿宋" w:hint="eastAsia"/>
            <w:lang w:eastAsia="zh-CN"/>
          </w:rPr>
          <w:t>十二、钻孔应变仪项目财务管理</w:t>
        </w:r>
        <w:r>
          <w:tab/>
        </w:r>
        <w:r>
          <w:fldChar w:fldCharType="begin"/>
        </w:r>
        <w:r>
          <w:instrText xml:space="preserve"> PAGEREF _Toc20631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49" w:history="1">
        <w:r>
          <w:rPr>
            <w:rFonts w:ascii="仿宋" w:eastAsia="仿宋" w:hAnsi="仿宋" w:cs="仿宋" w:hint="eastAsia"/>
            <w:lang w:eastAsia="zh-CN"/>
          </w:rPr>
          <w:t>(一)、资金需求大</w:t>
        </w:r>
        <w:r>
          <w:tab/>
        </w:r>
        <w:r>
          <w:fldChar w:fldCharType="begin"/>
        </w:r>
        <w:r>
          <w:instrText xml:space="preserve"> PAGEREF _Toc8649 \h </w:instrText>
        </w:r>
        <w:r>
          <w:fldChar w:fldCharType="separate"/>
        </w:r>
        <w:r>
          <w:t>36</w:t>
        </w:r>
        <w:r>
          <w:fldChar w:fldCharType="end"/>
        </w:r>
      </w:hyperlink>
    </w:p>
    <w:p>
      <w:pPr>
        <w:pStyle w:val="TOC2"/>
        <w:tabs>
          <w:tab w:val="right" w:leader="dot" w:pos="8306"/>
        </w:tabs>
      </w:pPr>
      <w:hyperlink w:anchor="_Toc14644" w:history="1">
        <w:r>
          <w:rPr>
            <w:rFonts w:ascii="仿宋" w:eastAsia="仿宋" w:hAnsi="仿宋" w:cs="仿宋" w:hint="eastAsia"/>
            <w:lang w:eastAsia="zh-CN"/>
          </w:rPr>
          <w:t>(二)、研发周期长</w:t>
        </w:r>
        <w:r>
          <w:tab/>
        </w:r>
        <w:r>
          <w:fldChar w:fldCharType="begin"/>
        </w:r>
        <w:r>
          <w:instrText xml:space="preserve"> PAGEREF _Toc14644 \h </w:instrText>
        </w:r>
        <w:r>
          <w:fldChar w:fldCharType="separate"/>
        </w:r>
        <w:r>
          <w:t>37</w:t>
        </w:r>
        <w:r>
          <w:fldChar w:fldCharType="end"/>
        </w:r>
      </w:hyperlink>
    </w:p>
    <w:p>
      <w:pPr>
        <w:pStyle w:val="TOC2"/>
        <w:tabs>
          <w:tab w:val="right" w:leader="dot" w:pos="8306"/>
        </w:tabs>
      </w:pPr>
      <w:hyperlink w:anchor="_Toc4958" w:history="1">
        <w:r>
          <w:rPr>
            <w:rFonts w:ascii="仿宋" w:eastAsia="仿宋" w:hAnsi="仿宋" w:cs="仿宋" w:hint="eastAsia"/>
            <w:lang w:eastAsia="zh-CN"/>
          </w:rPr>
          <w:t>(三)、市场风险大</w:t>
        </w:r>
        <w:r>
          <w:tab/>
        </w:r>
        <w:r>
          <w:fldChar w:fldCharType="begin"/>
        </w:r>
        <w:r>
          <w:instrText xml:space="preserve"> PAGEREF _Toc4958 \h </w:instrText>
        </w:r>
        <w:r>
          <w:fldChar w:fldCharType="separate"/>
        </w:r>
        <w:r>
          <w:t>38</w:t>
        </w:r>
        <w:r>
          <w:fldChar w:fldCharType="end"/>
        </w:r>
      </w:hyperlink>
    </w:p>
    <w:p>
      <w:pPr>
        <w:pStyle w:val="TOC2"/>
        <w:tabs>
          <w:tab w:val="right" w:leader="dot" w:pos="8306"/>
        </w:tabs>
      </w:pPr>
      <w:hyperlink w:anchor="_Toc8014" w:history="1">
        <w:r>
          <w:rPr>
            <w:rFonts w:ascii="仿宋" w:eastAsia="仿宋" w:hAnsi="仿宋" w:cs="仿宋" w:hint="eastAsia"/>
            <w:lang w:eastAsia="zh-CN"/>
          </w:rPr>
          <w:t>(四)、利润率高</w:t>
        </w:r>
        <w:r>
          <w:tab/>
        </w:r>
        <w:r>
          <w:fldChar w:fldCharType="begin"/>
        </w:r>
        <w:r>
          <w:instrText xml:space="preserve"> PAGEREF _Toc8014 \h </w:instrText>
        </w:r>
        <w:r>
          <w:fldChar w:fldCharType="separate"/>
        </w:r>
        <w:r>
          <w:t>41</w:t>
        </w:r>
        <w:r>
          <w:fldChar w:fldCharType="end"/>
        </w:r>
      </w:hyperlink>
    </w:p>
    <w:p>
      <w:pPr>
        <w:pStyle w:val="TOC1"/>
        <w:tabs>
          <w:tab w:val="right" w:leader="dot" w:pos="8306"/>
        </w:tabs>
      </w:pPr>
      <w:hyperlink w:anchor="_Toc31013" w:history="1">
        <w:r>
          <w:rPr>
            <w:rFonts w:ascii="仿宋" w:eastAsia="仿宋" w:hAnsi="仿宋" w:cs="仿宋" w:hint="eastAsia"/>
            <w:lang w:eastAsia="zh-CN"/>
          </w:rPr>
          <w:t>十三、钻孔应变仪项目工程方案分析</w:t>
        </w:r>
        <w:r>
          <w:tab/>
        </w:r>
        <w:r>
          <w:fldChar w:fldCharType="begin"/>
        </w:r>
        <w:r>
          <w:instrText xml:space="preserve"> PAGEREF _Toc31013 \h </w:instrText>
        </w:r>
        <w:r>
          <w:fldChar w:fldCharType="separate"/>
        </w:r>
        <w:r>
          <w:t>43</w:t>
        </w:r>
        <w:r>
          <w:fldChar w:fldCharType="end"/>
        </w:r>
      </w:hyperlink>
    </w:p>
    <w:p>
      <w:pPr>
        <w:pStyle w:val="TOC2"/>
        <w:tabs>
          <w:tab w:val="right" w:leader="dot" w:pos="8306"/>
        </w:tabs>
      </w:pPr>
      <w:hyperlink w:anchor="_Toc19426" w:history="1">
        <w:r>
          <w:rPr>
            <w:rFonts w:ascii="仿宋" w:eastAsia="仿宋" w:hAnsi="仿宋" w:cs="仿宋" w:hint="eastAsia"/>
            <w:lang w:eastAsia="zh-CN"/>
          </w:rPr>
          <w:t>(一)、建筑工程设计原则</w:t>
        </w:r>
        <w:r>
          <w:tab/>
        </w:r>
        <w:r>
          <w:fldChar w:fldCharType="begin"/>
        </w:r>
        <w:r>
          <w:instrText xml:space="preserve"> PAGEREF _Toc19426 \h </w:instrText>
        </w:r>
        <w:r>
          <w:fldChar w:fldCharType="separate"/>
        </w:r>
        <w:r>
          <w:t>43</w:t>
        </w:r>
        <w:r>
          <w:fldChar w:fldCharType="end"/>
        </w:r>
      </w:hyperlink>
    </w:p>
    <w:p>
      <w:pPr>
        <w:pStyle w:val="TOC2"/>
        <w:tabs>
          <w:tab w:val="right" w:leader="dot" w:pos="8306"/>
        </w:tabs>
      </w:pPr>
      <w:hyperlink w:anchor="_Toc26451" w:history="1">
        <w:r>
          <w:rPr>
            <w:rFonts w:ascii="仿宋" w:eastAsia="仿宋" w:hAnsi="仿宋" w:cs="仿宋" w:hint="eastAsia"/>
            <w:lang w:eastAsia="zh-CN"/>
          </w:rPr>
          <w:t>(二)、土建工程建设指标</w:t>
        </w:r>
        <w:r>
          <w:tab/>
        </w:r>
        <w:r>
          <w:fldChar w:fldCharType="begin"/>
        </w:r>
        <w:r>
          <w:instrText xml:space="preserve"> PAGEREF _Toc26451 \h </w:instrText>
        </w:r>
        <w:r>
          <w:fldChar w:fldCharType="separate"/>
        </w:r>
        <w:r>
          <w:t>46</w:t>
        </w:r>
        <w:r>
          <w:fldChar w:fldCharType="end"/>
        </w:r>
      </w:hyperlink>
    </w:p>
    <w:p>
      <w:pPr>
        <w:pStyle w:val="TOC1"/>
        <w:tabs>
          <w:tab w:val="right" w:leader="dot" w:pos="8306"/>
        </w:tabs>
      </w:pPr>
      <w:hyperlink w:anchor="_Toc31924" w:history="1">
        <w:r>
          <w:rPr>
            <w:rFonts w:ascii="仿宋" w:eastAsia="仿宋" w:hAnsi="仿宋" w:cs="仿宋" w:hint="eastAsia"/>
            <w:lang w:eastAsia="zh-CN"/>
          </w:rPr>
          <w:t>十四、钻孔应变仪项目治理与监督</w:t>
        </w:r>
        <w:r>
          <w:tab/>
        </w:r>
        <w:r>
          <w:fldChar w:fldCharType="begin"/>
        </w:r>
        <w:r>
          <w:instrText xml:space="preserve"> PAGEREF _Toc31924 \h </w:instrText>
        </w:r>
        <w:r>
          <w:fldChar w:fldCharType="separate"/>
        </w:r>
        <w:r>
          <w:t>48</w:t>
        </w:r>
        <w:r>
          <w:fldChar w:fldCharType="end"/>
        </w:r>
      </w:hyperlink>
    </w:p>
    <w:p>
      <w:pPr>
        <w:pStyle w:val="TOC2"/>
        <w:tabs>
          <w:tab w:val="right" w:leader="dot" w:pos="8306"/>
        </w:tabs>
      </w:pPr>
      <w:hyperlink w:anchor="_Toc23907" w:history="1">
        <w:r>
          <w:rPr>
            <w:rFonts w:ascii="仿宋" w:eastAsia="仿宋" w:hAnsi="仿宋" w:cs="仿宋" w:hint="eastAsia"/>
            <w:lang w:eastAsia="zh-CN"/>
          </w:rPr>
          <w:t>(一)、钻孔应变仪项目治理结构</w:t>
        </w:r>
        <w:r>
          <w:tab/>
        </w:r>
        <w:r>
          <w:fldChar w:fldCharType="begin"/>
        </w:r>
        <w:r>
          <w:instrText xml:space="preserve"> PAGEREF _Toc23907 \h </w:instrText>
        </w:r>
        <w:r>
          <w:fldChar w:fldCharType="separate"/>
        </w:r>
        <w:r>
          <w:t>48</w:t>
        </w:r>
        <w:r>
          <w:fldChar w:fldCharType="end"/>
        </w:r>
      </w:hyperlink>
    </w:p>
    <w:p>
      <w:pPr>
        <w:pStyle w:val="TOC2"/>
        <w:tabs>
          <w:tab w:val="right" w:leader="dot" w:pos="8306"/>
        </w:tabs>
      </w:pPr>
      <w:hyperlink w:anchor="_Toc4373" w:history="1">
        <w:r>
          <w:rPr>
            <w:rFonts w:ascii="仿宋" w:eastAsia="仿宋" w:hAnsi="仿宋" w:cs="仿宋" w:hint="eastAsia"/>
            <w:lang w:eastAsia="zh-CN"/>
          </w:rPr>
          <w:t>(二)、监督与审计</w:t>
        </w:r>
        <w:r>
          <w:tab/>
        </w:r>
        <w:r>
          <w:fldChar w:fldCharType="begin"/>
        </w:r>
        <w:r>
          <w:instrText xml:space="preserve"> PAGEREF _Toc4373 \h </w:instrText>
        </w:r>
        <w:r>
          <w:fldChar w:fldCharType="separate"/>
        </w:r>
        <w:r>
          <w:t>49</w:t>
        </w:r>
        <w:r>
          <w:fldChar w:fldCharType="end"/>
        </w:r>
      </w:hyperlink>
    </w:p>
    <w:p>
      <w:pPr>
        <w:pStyle w:val="TOC1"/>
        <w:tabs>
          <w:tab w:val="right" w:leader="dot" w:pos="8306"/>
        </w:tabs>
      </w:pPr>
      <w:hyperlink w:anchor="_Toc3120" w:history="1">
        <w:r>
          <w:rPr>
            <w:rFonts w:ascii="仿宋" w:eastAsia="仿宋" w:hAnsi="仿宋" w:cs="仿宋" w:hint="eastAsia"/>
            <w:lang w:eastAsia="zh-CN"/>
          </w:rPr>
          <w:t>十五、钻孔应变仪项目实施保障措施</w:t>
        </w:r>
        <w:r>
          <w:tab/>
        </w:r>
        <w:r>
          <w:fldChar w:fldCharType="begin"/>
        </w:r>
        <w:r>
          <w:instrText xml:space="preserve"> PAGEREF _Toc3120 \h </w:instrText>
        </w:r>
        <w:r>
          <w:fldChar w:fldCharType="separate"/>
        </w:r>
        <w:r>
          <w:t>51</w:t>
        </w:r>
        <w:r>
          <w:fldChar w:fldCharType="end"/>
        </w:r>
      </w:hyperlink>
    </w:p>
    <w:p>
      <w:pPr>
        <w:pStyle w:val="TOC2"/>
        <w:tabs>
          <w:tab w:val="right" w:leader="dot" w:pos="8306"/>
        </w:tabs>
      </w:pPr>
      <w:hyperlink w:anchor="_Toc20984" w:history="1">
        <w:r>
          <w:rPr>
            <w:rFonts w:ascii="仿宋" w:eastAsia="仿宋" w:hAnsi="仿宋" w:cs="仿宋" w:hint="eastAsia"/>
            <w:lang w:eastAsia="zh-CN"/>
          </w:rPr>
          <w:t>(一)、钻孔应变仪项目实施保障机制</w:t>
        </w:r>
        <w:r>
          <w:tab/>
        </w:r>
        <w:r>
          <w:fldChar w:fldCharType="begin"/>
        </w:r>
        <w:r>
          <w:instrText xml:space="preserve"> PAGEREF _Toc20984 \h </w:instrText>
        </w:r>
        <w:r>
          <w:fldChar w:fldCharType="separate"/>
        </w:r>
        <w:r>
          <w:t>51</w:t>
        </w:r>
        <w:r>
          <w:fldChar w:fldCharType="end"/>
        </w:r>
      </w:hyperlink>
    </w:p>
    <w:p>
      <w:pPr>
        <w:pStyle w:val="TOC2"/>
        <w:tabs>
          <w:tab w:val="right" w:leader="dot" w:pos="8306"/>
        </w:tabs>
      </w:pPr>
      <w:hyperlink w:anchor="_Toc11847" w:history="1">
        <w:r>
          <w:rPr>
            <w:rFonts w:ascii="仿宋" w:eastAsia="仿宋" w:hAnsi="仿宋" w:cs="仿宋" w:hint="eastAsia"/>
            <w:lang w:eastAsia="zh-CN"/>
          </w:rPr>
          <w:t>(二)、钻孔应变仪项目法律合规要求</w:t>
        </w:r>
        <w:r>
          <w:tab/>
        </w:r>
        <w:r>
          <w:fldChar w:fldCharType="begin"/>
        </w:r>
        <w:r>
          <w:instrText xml:space="preserve"> PAGEREF _Toc11847 \h </w:instrText>
        </w:r>
        <w:r>
          <w:fldChar w:fldCharType="separate"/>
        </w:r>
        <w:r>
          <w:t>54</w:t>
        </w:r>
        <w:r>
          <w:fldChar w:fldCharType="end"/>
        </w:r>
      </w:hyperlink>
    </w:p>
    <w:p>
      <w:pPr>
        <w:pStyle w:val="TOC2"/>
        <w:tabs>
          <w:tab w:val="right" w:leader="dot" w:pos="8306"/>
        </w:tabs>
      </w:pPr>
      <w:hyperlink w:anchor="_Toc22418" w:history="1">
        <w:r>
          <w:rPr>
            <w:rFonts w:ascii="仿宋" w:eastAsia="仿宋" w:hAnsi="仿宋" w:cs="仿宋" w:hint="eastAsia"/>
            <w:lang w:eastAsia="zh-CN"/>
          </w:rPr>
          <w:t>(三)、钻孔应变仪项目合同管理与法律事务</w:t>
        </w:r>
        <w:r>
          <w:tab/>
        </w:r>
        <w:r>
          <w:fldChar w:fldCharType="begin"/>
        </w:r>
        <w:r>
          <w:instrText xml:space="preserve"> PAGEREF _Toc22418 \h </w:instrText>
        </w:r>
        <w:r>
          <w:fldChar w:fldCharType="separate"/>
        </w:r>
        <w:r>
          <w:t>58</w:t>
        </w:r>
        <w:r>
          <w:fldChar w:fldCharType="end"/>
        </w:r>
      </w:hyperlink>
    </w:p>
    <w:p>
      <w:pPr>
        <w:pStyle w:val="TOC2"/>
        <w:tabs>
          <w:tab w:val="right" w:leader="dot" w:pos="8306"/>
        </w:tabs>
      </w:pPr>
      <w:hyperlink w:anchor="_Toc2938" w:history="1">
        <w:r>
          <w:rPr>
            <w:rFonts w:ascii="仿宋" w:eastAsia="仿宋" w:hAnsi="仿宋" w:cs="仿宋" w:hint="eastAsia"/>
            <w:lang w:eastAsia="zh-CN"/>
          </w:rPr>
          <w:t>(四)、钻孔应变仪项目知识产权保护策略</w:t>
        </w:r>
        <w:r>
          <w:tab/>
        </w:r>
        <w:r>
          <w:fldChar w:fldCharType="begin"/>
        </w:r>
        <w:r>
          <w:instrText xml:space="preserve"> PAGEREF _Toc2938 \h </w:instrText>
        </w:r>
        <w:r>
          <w:fldChar w:fldCharType="separate"/>
        </w:r>
        <w:r>
          <w:t>65</w:t>
        </w:r>
        <w:r>
          <w:fldChar w:fldCharType="end"/>
        </w:r>
      </w:hyperlink>
    </w:p>
    <w:p>
      <w:pPr>
        <w:pStyle w:val="TOC1"/>
        <w:tabs>
          <w:tab w:val="right" w:leader="dot" w:pos="8306"/>
        </w:tabs>
      </w:pPr>
      <w:hyperlink w:anchor="_Toc24856" w:history="1">
        <w:r>
          <w:rPr>
            <w:rFonts w:ascii="仿宋" w:eastAsia="仿宋" w:hAnsi="仿宋" w:cs="仿宋" w:hint="eastAsia"/>
            <w:lang w:eastAsia="zh-CN"/>
          </w:rPr>
          <w:t>十六、钻孔应变仪项目实施时间节点</w:t>
        </w:r>
        <w:r>
          <w:tab/>
        </w:r>
        <w:r>
          <w:fldChar w:fldCharType="begin"/>
        </w:r>
        <w:r>
          <w:instrText xml:space="preserve"> PAGEREF _Toc24856 \h </w:instrText>
        </w:r>
        <w:r>
          <w:fldChar w:fldCharType="separate"/>
        </w:r>
        <w:r>
          <w:t>67</w:t>
        </w:r>
        <w:r>
          <w:fldChar w:fldCharType="end"/>
        </w:r>
      </w:hyperlink>
    </w:p>
    <w:p>
      <w:pPr>
        <w:pStyle w:val="TOC2"/>
        <w:tabs>
          <w:tab w:val="right" w:leader="dot" w:pos="8306"/>
        </w:tabs>
      </w:pPr>
      <w:hyperlink w:anchor="_Toc18988" w:history="1">
        <w:r>
          <w:rPr>
            <w:rFonts w:ascii="仿宋" w:eastAsia="仿宋" w:hAnsi="仿宋" w:cs="仿宋" w:hint="eastAsia"/>
            <w:lang w:eastAsia="zh-CN"/>
          </w:rPr>
          <w:t>(一)、钻孔应变仪项目启动阶段时间节点</w:t>
        </w:r>
        <w:r>
          <w:tab/>
        </w:r>
        <w:r>
          <w:fldChar w:fldCharType="begin"/>
        </w:r>
        <w:r>
          <w:instrText xml:space="preserve"> PAGEREF _Toc18988 \h </w:instrText>
        </w:r>
        <w:r>
          <w:fldChar w:fldCharType="separate"/>
        </w:r>
        <w:r>
          <w:t>67</w:t>
        </w:r>
        <w:r>
          <w:fldChar w:fldCharType="end"/>
        </w:r>
      </w:hyperlink>
    </w:p>
    <w:p>
      <w:pPr>
        <w:pStyle w:val="TOC2"/>
        <w:tabs>
          <w:tab w:val="right" w:leader="dot" w:pos="8306"/>
        </w:tabs>
      </w:pPr>
      <w:hyperlink w:anchor="_Toc22363" w:history="1">
        <w:r>
          <w:rPr>
            <w:rFonts w:ascii="仿宋" w:eastAsia="仿宋" w:hAnsi="仿宋" w:cs="仿宋" w:hint="eastAsia"/>
            <w:lang w:eastAsia="zh-CN"/>
          </w:rPr>
          <w:t>(二)、钻孔应变仪项目执行阶段时间节点</w:t>
        </w:r>
        <w:r>
          <w:tab/>
        </w:r>
        <w:r>
          <w:fldChar w:fldCharType="begin"/>
        </w:r>
        <w:r>
          <w:instrText xml:space="preserve"> PAGEREF _Toc22363 \h </w:instrText>
        </w:r>
        <w:r>
          <w:fldChar w:fldCharType="separate"/>
        </w:r>
        <w:r>
          <w:t>68</w:t>
        </w:r>
        <w:r>
          <w:fldChar w:fldCharType="end"/>
        </w:r>
      </w:hyperlink>
    </w:p>
    <w:p>
      <w:pPr>
        <w:pStyle w:val="TOC2"/>
        <w:tabs>
          <w:tab w:val="right" w:leader="dot" w:pos="8306"/>
        </w:tabs>
      </w:pPr>
      <w:hyperlink w:anchor="_Toc1017" w:history="1">
        <w:r>
          <w:rPr>
            <w:rFonts w:ascii="仿宋" w:eastAsia="仿宋" w:hAnsi="仿宋" w:cs="仿宋" w:hint="eastAsia"/>
            <w:lang w:eastAsia="zh-CN"/>
          </w:rPr>
          <w:t>(三)、钻孔应变仪项目完成阶段时间节点</w:t>
        </w:r>
        <w:r>
          <w:tab/>
        </w:r>
        <w:r>
          <w:fldChar w:fldCharType="begin"/>
        </w:r>
        <w:r>
          <w:instrText xml:space="preserve"> PAGEREF _Toc1017 \h </w:instrText>
        </w:r>
        <w:r>
          <w:fldChar w:fldCharType="separate"/>
        </w:r>
        <w:r>
          <w:t>69</w:t>
        </w:r>
        <w:r>
          <w:fldChar w:fldCharType="end"/>
        </w:r>
      </w:hyperlink>
    </w:p>
    <w:p>
      <w:pPr>
        <w:pStyle w:val="TOC1"/>
        <w:tabs>
          <w:tab w:val="right" w:leader="dot" w:pos="8306"/>
        </w:tabs>
      </w:pPr>
      <w:hyperlink w:anchor="_Toc14673" w:history="1">
        <w:r>
          <w:rPr>
            <w:rFonts w:ascii="仿宋" w:eastAsia="仿宋" w:hAnsi="仿宋" w:cs="仿宋" w:hint="eastAsia"/>
            <w:lang w:eastAsia="zh-CN"/>
          </w:rPr>
          <w:t>十七、风险识别与分类</w:t>
        </w:r>
        <w:r>
          <w:tab/>
        </w:r>
        <w:r>
          <w:fldChar w:fldCharType="begin"/>
        </w:r>
        <w:r>
          <w:instrText xml:space="preserve"> PAGEREF _Toc14673 \h </w:instrText>
        </w:r>
        <w:r>
          <w:fldChar w:fldCharType="separate"/>
        </w:r>
        <w:r>
          <w:t>70</w:t>
        </w:r>
        <w:r>
          <w:fldChar w:fldCharType="end"/>
        </w:r>
      </w:hyperlink>
    </w:p>
    <w:p>
      <w:pPr>
        <w:pStyle w:val="TOC2"/>
        <w:tabs>
          <w:tab w:val="right" w:leader="dot" w:pos="8306"/>
        </w:tabs>
      </w:pPr>
      <w:hyperlink w:anchor="_Toc164" w:history="1">
        <w:r>
          <w:rPr>
            <w:rFonts w:ascii="仿宋" w:eastAsia="仿宋" w:hAnsi="仿宋" w:cs="仿宋" w:hint="eastAsia"/>
            <w:lang w:eastAsia="zh-CN"/>
          </w:rPr>
          <w:t>(一)、风险识别</w:t>
        </w:r>
        <w:r>
          <w:tab/>
        </w:r>
        <w:r>
          <w:fldChar w:fldCharType="begin"/>
        </w:r>
        <w:r>
          <w:instrText xml:space="preserve"> PAGEREF _Toc164 \h </w:instrText>
        </w:r>
        <w:r>
          <w:fldChar w:fldCharType="separate"/>
        </w:r>
        <w:r>
          <w:t>70</w:t>
        </w:r>
        <w:r>
          <w:fldChar w:fldCharType="end"/>
        </w:r>
      </w:hyperlink>
    </w:p>
    <w:p>
      <w:pPr>
        <w:pStyle w:val="TOC2"/>
        <w:tabs>
          <w:tab w:val="right" w:leader="dot" w:pos="8306"/>
        </w:tabs>
      </w:pPr>
      <w:hyperlink w:anchor="_Toc27080" w:history="1">
        <w:r>
          <w:rPr>
            <w:rFonts w:ascii="仿宋" w:eastAsia="仿宋" w:hAnsi="仿宋" w:cs="仿宋" w:hint="eastAsia"/>
            <w:lang w:eastAsia="zh-CN"/>
          </w:rPr>
          <w:t>(二)、风险分类</w:t>
        </w:r>
        <w:r>
          <w:tab/>
        </w:r>
        <w:r>
          <w:fldChar w:fldCharType="begin"/>
        </w:r>
        <w:r>
          <w:instrText xml:space="preserve"> PAGEREF _Toc27080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161"/>
      <w:r>
        <w:rPr>
          <w:rFonts w:ascii="仿宋" w:eastAsia="仿宋" w:hAnsi="仿宋" w:cs="仿宋" w:hint="eastAsia"/>
          <w:sz w:val="28"/>
          <w:lang w:eastAsia="zh-CN"/>
        </w:rPr>
        <w:t>一、钻孔应变仪项目绩效评估</w:t>
      </w:r>
      <w:bookmarkEnd w:id="2"/>
    </w:p>
    <w:p>
      <w:pPr>
        <w:pStyle w:val="Heading2"/>
        <w:rPr>
          <w:rFonts w:ascii="仿宋" w:eastAsia="仿宋" w:hAnsi="仿宋" w:cs="仿宋" w:hint="eastAsia"/>
          <w:lang w:eastAsia="zh-CN"/>
        </w:rPr>
      </w:pPr>
      <w:bookmarkStart w:id="3" w:name="_Toc1758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钻孔应变仪项目中，我们设计了一套全面的绩效评估指标，以确保钻孔应变仪项目的可控和成功交付。这些指标跨足钻孔应变仪项目目标、成本、进度和质量等多个维度，为我们提供了全面洞察钻孔应变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目标达成率是我们关注的首要指标。我们设定了明确的目标，并通过定期监测和评估，迅速发现并应对潜在的目标偏差。这为钻孔应变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成本绩效是另一个核心关注点。通过实际成本与预算成本的对比分析，我们深入了解成本差异的原因，及时调整资源分配，保持钻孔应变仪项目在经济效益方面的合理水平。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进度作为关键的绩效指标之一，得到了精心的关注。我们制定了详细的钻孔应变仪项目进度计划，并设立了进度符合度指标，确保实际进度与计划进度保持一致。这使我们能够快速发现和解决潜在的进度问题，保持钻孔应变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钻孔应变仪项目绩效的不可或缺的一环。我们引入了一系列的质量标准和客户满意度指标，以确保钻孔应变仪项目交付的成果在质量上达到或超越预期水平。通过持续监测这些指标，我们努力提升钻孔应变仪项目整体质量水平，为钻孔应变仪项目的成功交付提供有力保障。通过这些科学且全面的绩效评估，我们能够更好地引导钻孔应变仪项目的持续改进，确保钻孔应变仪项目目标的顺利达成。</w:t>
      </w:r>
    </w:p>
    <w:p>
      <w:pPr>
        <w:pStyle w:val="Heading2"/>
        <w:ind w:firstLine="560" w:firstLineChars="200"/>
        <w:rPr>
          <w:rFonts w:ascii="仿宋" w:eastAsia="仿宋" w:hAnsi="仿宋" w:cs="仿宋" w:hint="eastAsia"/>
          <w:sz w:val="28"/>
          <w:lang w:eastAsia="zh-CN"/>
        </w:rPr>
      </w:pPr>
      <w:bookmarkStart w:id="4" w:name="_Toc1822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绩效评估是钻孔应变仪项目中的关键环节，为确保钻孔应变仪项目达到预期目标，我们采用了多层次、多维度的绩效评估方法。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钻孔应变仪项目的战略目标对齐，确保每个决策和行动都与钻孔应变仪项目整体目标保持一致。团队会定期召开战略对齐会议，审视当前工作与钻孔应变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钻孔应变仪项目进度、质量、成本和风险等方面。这些指标通过数据收集和分析，为钻孔应变仪项目管理团队提供了客观的评估依据。例如，我们通过钻孔应变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绩效评估不仅仅停留在钻孔应变仪项目内部，还考虑了钻孔应变仪项目对外部环境的影响。我们定期进行干系人满意度调查，以了解各利益相关方对钻孔应变仪项目的期望和满意度，并及时做出调整。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这种多层次、多角度的绩效评估方法，使得我们能够全面了解钻孔应变仪项目的运行状态，及时做出调整，确保钻孔应变仪项目在不断变化的环境中保持稳健前行。</w:t>
      </w:r>
    </w:p>
    <w:p>
      <w:pPr>
        <w:pStyle w:val="Heading2"/>
        <w:ind w:firstLine="560" w:firstLineChars="200"/>
        <w:rPr>
          <w:rFonts w:ascii="仿宋" w:eastAsia="仿宋" w:hAnsi="仿宋" w:cs="仿宋" w:hint="eastAsia"/>
          <w:sz w:val="28"/>
          <w:lang w:eastAsia="zh-CN"/>
        </w:rPr>
      </w:pPr>
      <w:bookmarkStart w:id="5" w:name="_Toc2262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为了确保钻孔应变仪项目的有效管理和不断优化，我们采用了精心设计的绩效评估周期。这个周期旨在实现灵活、实时和全面的评估，以适应钻孔应变仪项目执行中的各种挑战。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钻孔应变仪项目的不同需求，分为短期、中期和长期。短期评估关注每个迭代或工作周期，以及时发现和解决当前任务中的问题。中期评估涵盖几个迭代，深入了解整体钻孔应变仪项目的趋势和性能。长期评估则着眼于整个钻孔应变仪项目阶段，确保钻孔应变仪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钻孔应变仪项目管理工具和协作平台，团队成员能够随时更新和分享钻孔应变仪项目数据。这种实时性的反馈机制使我们能够及时察觉潜在问题，快速调整，保持钻孔应变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钻孔应变仪项目的决策制定密不可分。每个周期的钻孔应变仪项目回顾会议成为集体总结经验、识别问题深层次原因并找到创新解决方案的平台。这种定期的反思与调整机制使钻孔应变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87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129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的技术管理特点体现在其创新导向。通过引入最先进的技术趋势和解决方案，钻孔应变仪项目致力于提升科技含量、提高质量和效率水平。这意味着我们将采用最新的工具和方法，确保钻孔应变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钻孔应变仪项目技术管理的显著特征。通过整合不同领域的技术资源，我们实现了跨学科的协同工作。这有助于优化技术架构，提高整体效能。此外，整合性策略还促进了不同技术团队之间的紧密沟通和高效合作，确保钻孔应变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钻孔应变仪项目所采用的技术。通过不断优化技术方案，钻孔应变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钻孔应变仪项目团队将在钻孔应变仪项目初期识别可能的技术风险，并采取相应的预防和应对措施。通过建立健全的风险评估机制，钻孔应变仪项目能够在实施过程中及时发现并解决潜在的技术问题，保障钻孔应变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钻孔应变仪项目中，技术将成为钻孔应变仪项目成功的有力支持。这一深度剖析揭示了技术管理在钻孔应变仪项目实施中的关键作用，为钻孔应变仪项目的技术基础奠定了坚实的基础。</w:t>
      </w:r>
    </w:p>
    <w:p>
      <w:pPr>
        <w:pStyle w:val="Heading2"/>
        <w:ind w:firstLine="560" w:firstLineChars="200"/>
        <w:rPr>
          <w:rFonts w:ascii="仿宋" w:eastAsia="仿宋" w:hAnsi="仿宋" w:cs="仿宋" w:hint="eastAsia"/>
          <w:sz w:val="28"/>
          <w:lang w:eastAsia="zh-CN"/>
        </w:rPr>
      </w:pPr>
      <w:bookmarkStart w:id="8" w:name="_Toc16780"/>
      <w:r>
        <w:rPr>
          <w:rFonts w:ascii="仿宋" w:eastAsia="仿宋" w:hAnsi="仿宋" w:cs="仿宋" w:hint="eastAsia"/>
          <w:sz w:val="28"/>
          <w:lang w:eastAsia="zh-CN"/>
        </w:rPr>
        <w:t>(二)、钻孔应变仪项目工艺技术设计方案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钻孔应变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钻孔应变仪项目将严格按照相关行业规范要求进行组织。通过有效控制产品质量，钻孔应变仪项目将致力于为顾客提供优质的钻孔应变仪项目产品和良好的服务。这体现了钻孔应变仪项目对于生产活动合规性和质量标准的高度重视，为钻孔应变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钻孔应变仪项目注重生态效益和清洁生产原则。钻孔应变仪项目建设将紧密结合地方特色经济发展，与社会经济发展规划和区域环境保护规划方案相协调一致。通过与当地区域自然生态系统的结合，钻孔应变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钻孔应变仪项目产品具有多样化的客户需求和个性化的特点。因此，钻孔应变仪项目产品规格品种多样，且单批生产数量较小。为满足这一特点，钻孔应变仪项目承办单位将建设先进的柔性制造生产线。通过广泛应用柔性制造技术，钻孔应变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钻孔应变仪项目采用的技术具有较高的技术含量和自动化水平，处于国内先进水平。这一技术选用不仅体现了对生产效率、质量和环境友好性的高标准要求，同时为钻孔应变仪项目的可持续发展奠定了坚实的基础。</w:t>
      </w:r>
    </w:p>
    <w:p>
      <w:pPr>
        <w:pStyle w:val="Heading2"/>
        <w:ind w:firstLine="560" w:firstLineChars="200"/>
        <w:rPr>
          <w:rFonts w:ascii="仿宋" w:eastAsia="仿宋" w:hAnsi="仿宋" w:cs="仿宋" w:hint="eastAsia"/>
          <w:sz w:val="28"/>
          <w:lang w:eastAsia="zh-CN"/>
        </w:rPr>
      </w:pPr>
      <w:bookmarkStart w:id="9" w:name="_Toc2808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为确保钻孔应变仪项目的高效生产和技术实施，我们制定了一套精心设计的设备选型方案，以满足钻孔应变仪项目生产、质量和环保的要求。该方案的主要特点如下：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钻孔应变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针对钻孔应变仪项目产品的多样性和小批量生产的特点，我们将建设柔性制造生产线。通过在设备选型中考虑柔性制造技术，可以灵活应对不同产品规格和生产需求，实现生产线的高度灵活性和适应性。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1943"/>
      <w:r>
        <w:rPr>
          <w:rFonts w:ascii="仿宋" w:eastAsia="仿宋" w:hAnsi="仿宋" w:cs="仿宋" w:hint="eastAsia"/>
          <w:sz w:val="28"/>
          <w:lang w:eastAsia="zh-CN"/>
        </w:rPr>
        <w:t>三、钻孔应变仪项目建设单位说明</w:t>
      </w:r>
      <w:bookmarkEnd w:id="10"/>
    </w:p>
    <w:p>
      <w:pPr>
        <w:pStyle w:val="Heading2"/>
        <w:rPr>
          <w:rFonts w:ascii="仿宋" w:eastAsia="仿宋" w:hAnsi="仿宋" w:cs="仿宋" w:hint="eastAsia"/>
          <w:lang w:eastAsia="zh-CN"/>
        </w:rPr>
      </w:pPr>
      <w:bookmarkStart w:id="11" w:name="_Toc1800"/>
      <w:r>
        <w:rPr>
          <w:rFonts w:ascii="仿宋" w:eastAsia="仿宋" w:hAnsi="仿宋" w:cs="仿宋" w:hint="eastAsia"/>
          <w:lang w:eastAsia="zh-CN"/>
        </w:rPr>
        <w:t>(一)、钻孔应变仪项目承办单位基本情况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112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钻孔应变仪项目承办单位的XXXX，我们着眼于实现可持续的经济效益。通过技术创新和解决方案的提供，公司预计在钻孔应变仪项目执行期间将获得可观的收入增长。这一收入来源主要包括钻孔应变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同时，我们注重成本控制和效率提升，以确保钻孔应变仪项目的可持续盈利。透过精细的管理和资源优化，公司期望实现钻孔应变仪项目利润最大化。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钻孔应变仪项目实施进行全面的投资评估，包括钻孔应变仪项目启动阶段的资金投入和后续运营成本。通过对钻孔应变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钻孔应变仪项目实施过程中具备足够的资金流动性，公司将进行详尽的现金流分析。这包括资金需求的合理预测、钻孔应变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0810"/>
      <w:r>
        <w:rPr>
          <w:rFonts w:ascii="仿宋" w:eastAsia="仿宋" w:hAnsi="仿宋" w:cs="仿宋" w:hint="eastAsia"/>
          <w:sz w:val="28"/>
          <w:lang w:eastAsia="zh-CN"/>
        </w:rPr>
        <w:t>四、钻孔应变仪项目建设背景及必要性分析</w:t>
      </w:r>
      <w:bookmarkEnd w:id="13"/>
    </w:p>
    <w:p>
      <w:pPr>
        <w:pStyle w:val="Heading2"/>
        <w:rPr>
          <w:rFonts w:ascii="仿宋" w:eastAsia="仿宋" w:hAnsi="仿宋" w:cs="仿宋" w:hint="eastAsia"/>
          <w:lang w:eastAsia="zh-CN"/>
        </w:rPr>
      </w:pPr>
      <w:bookmarkStart w:id="14" w:name="_Toc6171"/>
      <w:r>
        <w:rPr>
          <w:rFonts w:ascii="仿宋" w:eastAsia="仿宋" w:hAnsi="仿宋" w:cs="仿宋" w:hint="eastAsia"/>
          <w:lang w:eastAsia="zh-CN"/>
        </w:rPr>
        <w:t>(一)、钻孔应变仪项目背景分析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钻孔应变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钻孔应变仪项目在这个潮流中的定位。同时，我们将关注行业内涌现的新兴机遇，以便钻孔应变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钻孔应变仪项目提供了强大的发展动力。我们将聚焦于行业内最新的技术发展趋势，包括但不限于人工智能、大数据分析、物联网等领域。通过深度的技术研究，我们将确保钻孔应变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钻孔应变仪项目发展的源泉。我们将投入更多的精力对市场需求进行深入剖析，超越表面的需求，深入挖掘潜在的市场痛点和机遇。通过对市场需求的细致了解，钻孔应变仪项目将更有针对性地设计解决方案，满足市场的多样化需求，从而更好地促进钻孔应变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钻孔应变仪项目战略至关重要。我们将对竞争态势进行更为深入的分析，包括但不限于市场份额、产品特点、客户满意度等多个维度。通过深度的竞争分析，钻孔应变仪项目将能够更准确地把握市场脉搏，制定具有竞争力的钻孔应变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钻孔应变仪项目的发展具有直接的影响。我们将进行更为全面的法规和政策分析，了解行业发展中的潜在法律风险和合规挑战。通过充分了解和遵守相关法规，钻孔应变仪项目将确保在法律框架内合法合规运营，为钻孔应变仪项目的稳健发展提供有力支持。</w:t>
      </w:r>
    </w:p>
    <w:p>
      <w:pPr>
        <w:pStyle w:val="Heading2"/>
        <w:ind w:firstLine="560" w:firstLineChars="200"/>
        <w:rPr>
          <w:rFonts w:ascii="仿宋" w:eastAsia="仿宋" w:hAnsi="仿宋" w:cs="仿宋" w:hint="eastAsia"/>
          <w:sz w:val="28"/>
          <w:lang w:eastAsia="zh-CN"/>
        </w:rPr>
      </w:pPr>
      <w:bookmarkStart w:id="15" w:name="_Toc18085"/>
      <w:r>
        <w:rPr>
          <w:rFonts w:ascii="仿宋" w:eastAsia="仿宋" w:hAnsi="仿宋" w:cs="仿宋" w:hint="eastAsia"/>
          <w:sz w:val="28"/>
          <w:lang w:eastAsia="zh-CN"/>
        </w:rPr>
        <w:t>(二)、钻孔应变仪项目建设必要性分析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建设的迫切性源于对行业发展趋势的深刻洞察。我们正处于一个行业变革的时代，科技创新、数字化转型成为企业发展的关键动力。钻孔应变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钻孔应变仪项目建设不仅仅是为了跟上潮流，更是为了通过技术创新推动企业的持续发展。通过引入先进的技术和解决方案，钻孔应变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钻孔应变仪项目的建设成为必然选择，通过提高产品质量、拓展服务领域，从而在竞争中获得更多的机会。钻孔应变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钻孔应变仪项目建设的必要性体现在对客户需求更精准的满足。通过钻孔应变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建设的背后是对企业持续创新的追求。只有通过不断创新，企业才能在竞争中立于不败之地。钻孔应变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8179"/>
      <w:r>
        <w:rPr>
          <w:rFonts w:ascii="仿宋" w:eastAsia="仿宋" w:hAnsi="仿宋" w:cs="仿宋" w:hint="eastAsia"/>
          <w:sz w:val="28"/>
          <w:lang w:eastAsia="zh-CN"/>
        </w:rPr>
        <w:t>五、钻孔应变仪项目选址可行性分析</w:t>
      </w:r>
      <w:bookmarkEnd w:id="16"/>
    </w:p>
    <w:p>
      <w:pPr>
        <w:pStyle w:val="Heading2"/>
        <w:rPr>
          <w:rFonts w:ascii="仿宋" w:eastAsia="仿宋" w:hAnsi="仿宋" w:cs="仿宋" w:hint="eastAsia"/>
          <w:lang w:eastAsia="zh-CN"/>
        </w:rPr>
      </w:pPr>
      <w:bookmarkStart w:id="17" w:name="_Toc2392"/>
      <w:r>
        <w:rPr>
          <w:rFonts w:ascii="仿宋" w:eastAsia="仿宋" w:hAnsi="仿宋" w:cs="仿宋" w:hint="eastAsia"/>
          <w:lang w:eastAsia="zh-CN"/>
        </w:rPr>
        <w:t>(一)、钻孔应变仪项目选址</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该钻孔应变仪项目选址位于XX省XX市XX区XXX街道</w:t>
      </w:r>
    </w:p>
    <w:p>
      <w:pPr>
        <w:pStyle w:val="Heading2"/>
        <w:ind w:firstLine="560" w:firstLineChars="200"/>
        <w:rPr>
          <w:rFonts w:ascii="仿宋" w:eastAsia="仿宋" w:hAnsi="仿宋" w:cs="仿宋" w:hint="eastAsia"/>
          <w:sz w:val="28"/>
          <w:lang w:eastAsia="zh-CN"/>
        </w:rPr>
      </w:pPr>
      <w:bookmarkStart w:id="18" w:name="_Toc1710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钻孔应变仪项目的征地面积将根据钻孔应变仪项目的实际规模和需求进行精确规划。具体面积XXX平方米，旨在确保钻孔应变仪项目不仅能够满足当前的发展需求，还能够预留空间以适应未来的扩展。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净用地面积是在征地面积基础上去除不可利用面积后的实际可开发用地。具体面积XXX平方米，考虑到环保、交通、安全等多方面因素，以确保钻孔应变仪项目在整体利用效率上达到最优。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钻孔应变仪项目计划建设的建筑总规模具体面积XXX平方米。这一规模的确定综合考虑了钻孔应变仪项目的性质、规模，以及城市规划的相关要求，确保建筑布局与周边环境协调一致。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绿地率是钻孔应变仪项目用地中被规划为绿地的比例。具体面积XXX平方米，旨在通过合理规划绿地，改善钻孔应变仪项目周边环境，提升居民生活质量，并符合城市整体绿化规划。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容积率是用地上可以建设的建筑总体积与用地面积之比。具体面积XXX，通过合理的容积率规划，确保钻孔应变仪项目建筑规模与周边环境和谐共生。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钻孔应变仪项目选址与当地城市规划相一致，具体面积XXX平方米。通过与城市规划部门深入沟通，确保钻孔应变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钻孔应变仪项目选址符合当地产业政策，具体面积XXX平方米。这包括钻孔应变仪项目对当地经济的促进作用，以及对相关产业的带动效应，确保钻孔应变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用地总体要求必须符合环保和可持续发展的原则，具体面积XXX平方米。通过采用绿色建筑设计、节能减排等措施，确保钻孔应变仪项目在建设和运营过程中对环境的影响最小化，达到可持续发展的要求。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确保钻孔应变仪项目选址具备必要的公共设施配套，具体面积XXX平方米。这包括交通便利性、教育、医疗等基础设施，以提高居民生活品质，使得钻孔应变仪项目选址更具吸引力。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考虑用地总体要求对当地社会稳定性的影响，具体面积XXX平方米。通过深入了解当地社区反馈，确保钻孔应变仪项目的选址和建设过程对当地社会和谐稳定产生积极作用。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钻孔应变仪项目选址不仅符合法规和规划，还在实际操作中具有可行性。这一全面规划将为钻孔应变仪项目的成功实施提供坚实的基础，确保钻孔应变仪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991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https://d.book118.com/026040200154010030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FE1804"/>
    <w:rsid w:val="3BFE18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04020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2023-12-31T19:33:00Z</dcterms:created>
  <dcterms:modified xsi:type="dcterms:W3CDTF">2023-12-31T19:34:01Z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C73A4DCD5F7145479B5E1BC668D04DE5_11</vt:lpwstr>
  </property>
  <property fmtid="{D5CDD505-2E9C-101B-9397-08002B2CF9AE}" pid="3" name="KSOProductBuildVer">
    <vt:lpwstr>2052-12.1.0.16120</vt:lpwstr>
  </property>
</Properties>
</file>