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综掘设备项目规划设计纲要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 w:history="1">
        <w:r>
          <w:rPr>
            <w:rFonts w:ascii="仿宋" w:eastAsia="仿宋" w:hAnsi="仿宋" w:cs="仿宋" w:hint="eastAsia"/>
            <w:lang w:eastAsia="zh-CN"/>
          </w:rPr>
          <w:t>前言</w:t>
        </w:r>
        <w:r>
          <w:tab/>
        </w:r>
        <w:r>
          <w:fldChar w:fldCharType="begin"/>
        </w:r>
        <w:r>
          <w:instrText xml:space="preserve"> PAGEREF _Toc1696 \h </w:instrText>
        </w:r>
        <w:r>
          <w:fldChar w:fldCharType="separate"/>
        </w:r>
        <w:r>
          <w:t>3</w:t>
        </w:r>
        <w:r>
          <w:fldChar w:fldCharType="end"/>
        </w:r>
      </w:hyperlink>
    </w:p>
    <w:p>
      <w:pPr>
        <w:pStyle w:val="TOC1"/>
        <w:tabs>
          <w:tab w:val="right" w:leader="dot" w:pos="8306"/>
        </w:tabs>
      </w:pPr>
      <w:hyperlink w:anchor="_Toc2305" w:history="1">
        <w:r>
          <w:rPr>
            <w:rFonts w:ascii="仿宋" w:eastAsia="仿宋" w:hAnsi="仿宋" w:cs="仿宋" w:hint="eastAsia"/>
            <w:lang w:eastAsia="zh-CN"/>
          </w:rPr>
          <w:t>一、综掘设备项目土建工程</w:t>
        </w:r>
        <w:r>
          <w:tab/>
        </w:r>
        <w:r>
          <w:fldChar w:fldCharType="begin"/>
        </w:r>
        <w:r>
          <w:instrText xml:space="preserve"> PAGEREF _Toc2305 \h </w:instrText>
        </w:r>
        <w:r>
          <w:fldChar w:fldCharType="separate"/>
        </w:r>
        <w:r>
          <w:t>3</w:t>
        </w:r>
        <w:r>
          <w:fldChar w:fldCharType="end"/>
        </w:r>
      </w:hyperlink>
    </w:p>
    <w:p>
      <w:pPr>
        <w:pStyle w:val="TOC2"/>
        <w:tabs>
          <w:tab w:val="right" w:leader="dot" w:pos="8306"/>
        </w:tabs>
      </w:pPr>
      <w:hyperlink w:anchor="_Toc10866" w:history="1">
        <w:r>
          <w:rPr>
            <w:rFonts w:ascii="仿宋" w:eastAsia="仿宋" w:hAnsi="仿宋" w:cs="仿宋" w:hint="eastAsia"/>
            <w:lang w:eastAsia="zh-CN"/>
          </w:rPr>
          <w:t>(一)、建筑工程设计原则</w:t>
        </w:r>
        <w:r>
          <w:tab/>
        </w:r>
        <w:r>
          <w:fldChar w:fldCharType="begin"/>
        </w:r>
        <w:r>
          <w:instrText xml:space="preserve"> PAGEREF _Toc10866 \h </w:instrText>
        </w:r>
        <w:r>
          <w:fldChar w:fldCharType="separate"/>
        </w:r>
        <w:r>
          <w:t>3</w:t>
        </w:r>
        <w:r>
          <w:fldChar w:fldCharType="end"/>
        </w:r>
      </w:hyperlink>
    </w:p>
    <w:p>
      <w:pPr>
        <w:pStyle w:val="TOC2"/>
        <w:tabs>
          <w:tab w:val="right" w:leader="dot" w:pos="8306"/>
        </w:tabs>
      </w:pPr>
      <w:hyperlink w:anchor="_Toc593" w:history="1">
        <w:r>
          <w:rPr>
            <w:rFonts w:ascii="仿宋" w:eastAsia="仿宋" w:hAnsi="仿宋" w:cs="仿宋" w:hint="eastAsia"/>
            <w:lang w:eastAsia="zh-CN"/>
          </w:rPr>
          <w:t>(二)、土建工程设计年限及安全等级</w:t>
        </w:r>
        <w:r>
          <w:tab/>
        </w:r>
        <w:r>
          <w:fldChar w:fldCharType="begin"/>
        </w:r>
        <w:r>
          <w:instrText xml:space="preserve"> PAGEREF _Toc593 \h </w:instrText>
        </w:r>
        <w:r>
          <w:fldChar w:fldCharType="separate"/>
        </w:r>
        <w:r>
          <w:t>4</w:t>
        </w:r>
        <w:r>
          <w:fldChar w:fldCharType="end"/>
        </w:r>
      </w:hyperlink>
    </w:p>
    <w:p>
      <w:pPr>
        <w:pStyle w:val="TOC2"/>
        <w:tabs>
          <w:tab w:val="right" w:leader="dot" w:pos="8306"/>
        </w:tabs>
      </w:pPr>
      <w:hyperlink w:anchor="_Toc25679" w:history="1">
        <w:r>
          <w:rPr>
            <w:rFonts w:ascii="仿宋" w:eastAsia="仿宋" w:hAnsi="仿宋" w:cs="仿宋" w:hint="eastAsia"/>
            <w:lang w:eastAsia="zh-CN"/>
          </w:rPr>
          <w:t>(三)、建筑工程设计总体要求</w:t>
        </w:r>
        <w:r>
          <w:tab/>
        </w:r>
        <w:r>
          <w:fldChar w:fldCharType="begin"/>
        </w:r>
        <w:r>
          <w:instrText xml:space="preserve"> PAGEREF _Toc25679 \h </w:instrText>
        </w:r>
        <w:r>
          <w:fldChar w:fldCharType="separate"/>
        </w:r>
        <w:r>
          <w:t>5</w:t>
        </w:r>
        <w:r>
          <w:fldChar w:fldCharType="end"/>
        </w:r>
      </w:hyperlink>
    </w:p>
    <w:p>
      <w:pPr>
        <w:pStyle w:val="TOC2"/>
        <w:tabs>
          <w:tab w:val="right" w:leader="dot" w:pos="8306"/>
        </w:tabs>
      </w:pPr>
      <w:hyperlink w:anchor="_Toc26358" w:history="1">
        <w:r>
          <w:rPr>
            <w:rFonts w:ascii="仿宋" w:eastAsia="仿宋" w:hAnsi="仿宋" w:cs="仿宋" w:hint="eastAsia"/>
            <w:lang w:eastAsia="zh-CN"/>
          </w:rPr>
          <w:t>(四)、土建工程建设指标</w:t>
        </w:r>
        <w:r>
          <w:tab/>
        </w:r>
        <w:r>
          <w:fldChar w:fldCharType="begin"/>
        </w:r>
        <w:r>
          <w:instrText xml:space="preserve"> PAGEREF _Toc26358 \h </w:instrText>
        </w:r>
        <w:r>
          <w:fldChar w:fldCharType="separate"/>
        </w:r>
        <w:r>
          <w:t>6</w:t>
        </w:r>
        <w:r>
          <w:fldChar w:fldCharType="end"/>
        </w:r>
      </w:hyperlink>
    </w:p>
    <w:p>
      <w:pPr>
        <w:pStyle w:val="TOC1"/>
        <w:tabs>
          <w:tab w:val="right" w:leader="dot" w:pos="8306"/>
        </w:tabs>
      </w:pPr>
      <w:hyperlink w:anchor="_Toc29902" w:history="1">
        <w:r>
          <w:rPr>
            <w:rFonts w:ascii="仿宋" w:eastAsia="仿宋" w:hAnsi="仿宋" w:cs="仿宋" w:hint="eastAsia"/>
            <w:lang w:eastAsia="zh-CN"/>
          </w:rPr>
          <w:t>二、工艺说明</w:t>
        </w:r>
        <w:r>
          <w:tab/>
        </w:r>
        <w:r>
          <w:fldChar w:fldCharType="begin"/>
        </w:r>
        <w:r>
          <w:instrText xml:space="preserve"> PAGEREF _Toc29902 \h </w:instrText>
        </w:r>
        <w:r>
          <w:fldChar w:fldCharType="separate"/>
        </w:r>
        <w:r>
          <w:t>6</w:t>
        </w:r>
        <w:r>
          <w:fldChar w:fldCharType="end"/>
        </w:r>
      </w:hyperlink>
    </w:p>
    <w:p>
      <w:pPr>
        <w:pStyle w:val="TOC2"/>
        <w:tabs>
          <w:tab w:val="right" w:leader="dot" w:pos="8306"/>
        </w:tabs>
      </w:pPr>
      <w:hyperlink w:anchor="_Toc6856" w:history="1">
        <w:r>
          <w:rPr>
            <w:rFonts w:ascii="仿宋" w:eastAsia="仿宋" w:hAnsi="仿宋" w:cs="仿宋" w:hint="eastAsia"/>
            <w:lang w:eastAsia="zh-CN"/>
          </w:rPr>
          <w:t>(一)、技术管理特点</w:t>
        </w:r>
        <w:r>
          <w:tab/>
        </w:r>
        <w:r>
          <w:fldChar w:fldCharType="begin"/>
        </w:r>
        <w:r>
          <w:instrText xml:space="preserve"> PAGEREF _Toc6856 \h </w:instrText>
        </w:r>
        <w:r>
          <w:fldChar w:fldCharType="separate"/>
        </w:r>
        <w:r>
          <w:t>6</w:t>
        </w:r>
        <w:r>
          <w:fldChar w:fldCharType="end"/>
        </w:r>
      </w:hyperlink>
    </w:p>
    <w:p>
      <w:pPr>
        <w:pStyle w:val="TOC2"/>
        <w:tabs>
          <w:tab w:val="right" w:leader="dot" w:pos="8306"/>
        </w:tabs>
      </w:pPr>
      <w:hyperlink w:anchor="_Toc18310" w:history="1">
        <w:r>
          <w:rPr>
            <w:rFonts w:ascii="仿宋" w:eastAsia="仿宋" w:hAnsi="仿宋" w:cs="仿宋" w:hint="eastAsia"/>
            <w:lang w:eastAsia="zh-CN"/>
          </w:rPr>
          <w:t>(二)、综掘设备项目工艺技术设计方案</w:t>
        </w:r>
        <w:r>
          <w:tab/>
        </w:r>
        <w:r>
          <w:fldChar w:fldCharType="begin"/>
        </w:r>
        <w:r>
          <w:instrText xml:space="preserve"> PAGEREF _Toc18310 \h </w:instrText>
        </w:r>
        <w:r>
          <w:fldChar w:fldCharType="separate"/>
        </w:r>
        <w:r>
          <w:t>7</w:t>
        </w:r>
        <w:r>
          <w:fldChar w:fldCharType="end"/>
        </w:r>
      </w:hyperlink>
    </w:p>
    <w:p>
      <w:pPr>
        <w:pStyle w:val="TOC2"/>
        <w:tabs>
          <w:tab w:val="right" w:leader="dot" w:pos="8306"/>
        </w:tabs>
      </w:pPr>
      <w:hyperlink w:anchor="_Toc32185" w:history="1">
        <w:r>
          <w:rPr>
            <w:rFonts w:ascii="仿宋" w:eastAsia="仿宋" w:hAnsi="仿宋" w:cs="仿宋" w:hint="eastAsia"/>
            <w:lang w:eastAsia="zh-CN"/>
          </w:rPr>
          <w:t>(三)、设备选型方案</w:t>
        </w:r>
        <w:r>
          <w:tab/>
        </w:r>
        <w:r>
          <w:fldChar w:fldCharType="begin"/>
        </w:r>
        <w:r>
          <w:instrText xml:space="preserve"> PAGEREF _Toc32185 \h </w:instrText>
        </w:r>
        <w:r>
          <w:fldChar w:fldCharType="separate"/>
        </w:r>
        <w:r>
          <w:t>9</w:t>
        </w:r>
        <w:r>
          <w:fldChar w:fldCharType="end"/>
        </w:r>
      </w:hyperlink>
    </w:p>
    <w:p>
      <w:pPr>
        <w:pStyle w:val="TOC1"/>
        <w:tabs>
          <w:tab w:val="right" w:leader="dot" w:pos="8306"/>
        </w:tabs>
      </w:pPr>
      <w:hyperlink w:anchor="_Toc7304" w:history="1">
        <w:r>
          <w:rPr>
            <w:rFonts w:ascii="仿宋" w:eastAsia="仿宋" w:hAnsi="仿宋" w:cs="仿宋" w:hint="eastAsia"/>
            <w:lang w:eastAsia="zh-CN"/>
          </w:rPr>
          <w:t>三、综掘设备项目建设单位说明</w:t>
        </w:r>
        <w:r>
          <w:tab/>
        </w:r>
        <w:r>
          <w:fldChar w:fldCharType="begin"/>
        </w:r>
        <w:r>
          <w:instrText xml:space="preserve"> PAGEREF _Toc7304 \h </w:instrText>
        </w:r>
        <w:r>
          <w:fldChar w:fldCharType="separate"/>
        </w:r>
        <w:r>
          <w:t>10</w:t>
        </w:r>
        <w:r>
          <w:fldChar w:fldCharType="end"/>
        </w:r>
      </w:hyperlink>
    </w:p>
    <w:p>
      <w:pPr>
        <w:pStyle w:val="TOC2"/>
        <w:tabs>
          <w:tab w:val="right" w:leader="dot" w:pos="8306"/>
        </w:tabs>
      </w:pPr>
      <w:hyperlink w:anchor="_Toc22487" w:history="1">
        <w:r>
          <w:rPr>
            <w:rFonts w:ascii="仿宋" w:eastAsia="仿宋" w:hAnsi="仿宋" w:cs="仿宋" w:hint="eastAsia"/>
            <w:lang w:eastAsia="zh-CN"/>
          </w:rPr>
          <w:t>(一)、综掘设备项目承办单位基本情况</w:t>
        </w:r>
        <w:r>
          <w:tab/>
        </w:r>
        <w:r>
          <w:fldChar w:fldCharType="begin"/>
        </w:r>
        <w:r>
          <w:instrText xml:space="preserve"> PAGEREF _Toc22487 \h </w:instrText>
        </w:r>
        <w:r>
          <w:fldChar w:fldCharType="separate"/>
        </w:r>
        <w:r>
          <w:t>10</w:t>
        </w:r>
        <w:r>
          <w:fldChar w:fldCharType="end"/>
        </w:r>
      </w:hyperlink>
    </w:p>
    <w:p>
      <w:pPr>
        <w:pStyle w:val="TOC2"/>
        <w:tabs>
          <w:tab w:val="right" w:leader="dot" w:pos="8306"/>
        </w:tabs>
      </w:pPr>
      <w:hyperlink w:anchor="_Toc2786" w:history="1">
        <w:r>
          <w:rPr>
            <w:rFonts w:ascii="仿宋" w:eastAsia="仿宋" w:hAnsi="仿宋" w:cs="仿宋" w:hint="eastAsia"/>
            <w:lang w:eastAsia="zh-CN"/>
          </w:rPr>
          <w:t>(二)、公司经济效益分析</w:t>
        </w:r>
        <w:r>
          <w:tab/>
        </w:r>
        <w:r>
          <w:fldChar w:fldCharType="begin"/>
        </w:r>
        <w:r>
          <w:instrText xml:space="preserve"> PAGEREF _Toc2786 \h </w:instrText>
        </w:r>
        <w:r>
          <w:fldChar w:fldCharType="separate"/>
        </w:r>
        <w:r>
          <w:t>10</w:t>
        </w:r>
        <w:r>
          <w:fldChar w:fldCharType="end"/>
        </w:r>
      </w:hyperlink>
    </w:p>
    <w:p>
      <w:pPr>
        <w:pStyle w:val="TOC1"/>
        <w:tabs>
          <w:tab w:val="right" w:leader="dot" w:pos="8306"/>
        </w:tabs>
      </w:pPr>
      <w:hyperlink w:anchor="_Toc32331" w:history="1">
        <w:r>
          <w:rPr>
            <w:rFonts w:ascii="仿宋" w:eastAsia="仿宋" w:hAnsi="仿宋" w:cs="仿宋" w:hint="eastAsia"/>
            <w:lang w:eastAsia="zh-CN"/>
          </w:rPr>
          <w:t>四、综掘设备项目选址可行性分析</w:t>
        </w:r>
        <w:r>
          <w:tab/>
        </w:r>
        <w:r>
          <w:fldChar w:fldCharType="begin"/>
        </w:r>
        <w:r>
          <w:instrText xml:space="preserve"> PAGEREF _Toc32331 \h </w:instrText>
        </w:r>
        <w:r>
          <w:fldChar w:fldCharType="separate"/>
        </w:r>
        <w:r>
          <w:t>11</w:t>
        </w:r>
        <w:r>
          <w:fldChar w:fldCharType="end"/>
        </w:r>
      </w:hyperlink>
    </w:p>
    <w:p>
      <w:pPr>
        <w:pStyle w:val="TOC2"/>
        <w:tabs>
          <w:tab w:val="right" w:leader="dot" w:pos="8306"/>
        </w:tabs>
      </w:pPr>
      <w:hyperlink w:anchor="_Toc3113" w:history="1">
        <w:r>
          <w:rPr>
            <w:rFonts w:ascii="仿宋" w:eastAsia="仿宋" w:hAnsi="仿宋" w:cs="仿宋" w:hint="eastAsia"/>
            <w:lang w:eastAsia="zh-CN"/>
          </w:rPr>
          <w:t>(一)、综掘设备项目选址</w:t>
        </w:r>
        <w:r>
          <w:tab/>
        </w:r>
        <w:r>
          <w:fldChar w:fldCharType="begin"/>
        </w:r>
        <w:r>
          <w:instrText xml:space="preserve"> PAGEREF _Toc3113 \h </w:instrText>
        </w:r>
        <w:r>
          <w:fldChar w:fldCharType="separate"/>
        </w:r>
        <w:r>
          <w:t>11</w:t>
        </w:r>
        <w:r>
          <w:fldChar w:fldCharType="end"/>
        </w:r>
      </w:hyperlink>
    </w:p>
    <w:p>
      <w:pPr>
        <w:pStyle w:val="TOC2"/>
        <w:tabs>
          <w:tab w:val="right" w:leader="dot" w:pos="8306"/>
        </w:tabs>
      </w:pPr>
      <w:hyperlink w:anchor="_Toc16691" w:history="1">
        <w:r>
          <w:rPr>
            <w:rFonts w:ascii="仿宋" w:eastAsia="仿宋" w:hAnsi="仿宋" w:cs="仿宋" w:hint="eastAsia"/>
            <w:lang w:eastAsia="zh-CN"/>
          </w:rPr>
          <w:t>(二)、用地控制指标</w:t>
        </w:r>
        <w:r>
          <w:tab/>
        </w:r>
        <w:r>
          <w:fldChar w:fldCharType="begin"/>
        </w:r>
        <w:r>
          <w:instrText xml:space="preserve"> PAGEREF _Toc16691 \h </w:instrText>
        </w:r>
        <w:r>
          <w:fldChar w:fldCharType="separate"/>
        </w:r>
        <w:r>
          <w:t>12</w:t>
        </w:r>
        <w:r>
          <w:fldChar w:fldCharType="end"/>
        </w:r>
      </w:hyperlink>
    </w:p>
    <w:p>
      <w:pPr>
        <w:pStyle w:val="TOC2"/>
        <w:tabs>
          <w:tab w:val="right" w:leader="dot" w:pos="8306"/>
        </w:tabs>
      </w:pPr>
      <w:hyperlink w:anchor="_Toc342" w:history="1">
        <w:r>
          <w:rPr>
            <w:rFonts w:ascii="仿宋" w:eastAsia="仿宋" w:hAnsi="仿宋" w:cs="仿宋" w:hint="eastAsia"/>
            <w:lang w:eastAsia="zh-CN"/>
          </w:rPr>
          <w:t>(三)、节约用地措施</w:t>
        </w:r>
        <w:r>
          <w:tab/>
        </w:r>
        <w:r>
          <w:fldChar w:fldCharType="begin"/>
        </w:r>
        <w:r>
          <w:instrText xml:space="preserve"> PAGEREF _Toc342 \h </w:instrText>
        </w:r>
        <w:r>
          <w:fldChar w:fldCharType="separate"/>
        </w:r>
        <w:r>
          <w:t>13</w:t>
        </w:r>
        <w:r>
          <w:fldChar w:fldCharType="end"/>
        </w:r>
      </w:hyperlink>
    </w:p>
    <w:p>
      <w:pPr>
        <w:pStyle w:val="TOC2"/>
        <w:tabs>
          <w:tab w:val="right" w:leader="dot" w:pos="8306"/>
        </w:tabs>
      </w:pPr>
      <w:hyperlink w:anchor="_Toc29081" w:history="1">
        <w:r>
          <w:rPr>
            <w:rFonts w:ascii="仿宋" w:eastAsia="仿宋" w:hAnsi="仿宋" w:cs="仿宋" w:hint="eastAsia"/>
            <w:lang w:eastAsia="zh-CN"/>
          </w:rPr>
          <w:t>(四)、总图布置方案</w:t>
        </w:r>
        <w:r>
          <w:tab/>
        </w:r>
        <w:r>
          <w:fldChar w:fldCharType="begin"/>
        </w:r>
        <w:r>
          <w:instrText xml:space="preserve"> PAGEREF _Toc29081 \h </w:instrText>
        </w:r>
        <w:r>
          <w:fldChar w:fldCharType="separate"/>
        </w:r>
        <w:r>
          <w:t>15</w:t>
        </w:r>
        <w:r>
          <w:fldChar w:fldCharType="end"/>
        </w:r>
      </w:hyperlink>
    </w:p>
    <w:p>
      <w:pPr>
        <w:pStyle w:val="TOC2"/>
        <w:tabs>
          <w:tab w:val="right" w:leader="dot" w:pos="8306"/>
        </w:tabs>
      </w:pPr>
      <w:hyperlink w:anchor="_Toc25465" w:history="1">
        <w:r>
          <w:rPr>
            <w:rFonts w:ascii="仿宋" w:eastAsia="仿宋" w:hAnsi="仿宋" w:cs="仿宋" w:hint="eastAsia"/>
            <w:lang w:eastAsia="zh-CN"/>
          </w:rPr>
          <w:t>(五)、选址综合评价</w:t>
        </w:r>
        <w:r>
          <w:tab/>
        </w:r>
        <w:r>
          <w:fldChar w:fldCharType="begin"/>
        </w:r>
        <w:r>
          <w:instrText xml:space="preserve"> PAGEREF _Toc25465 \h </w:instrText>
        </w:r>
        <w:r>
          <w:fldChar w:fldCharType="separate"/>
        </w:r>
        <w:r>
          <w:t>16</w:t>
        </w:r>
        <w:r>
          <w:fldChar w:fldCharType="end"/>
        </w:r>
      </w:hyperlink>
    </w:p>
    <w:p>
      <w:pPr>
        <w:pStyle w:val="TOC1"/>
        <w:tabs>
          <w:tab w:val="right" w:leader="dot" w:pos="8306"/>
        </w:tabs>
      </w:pPr>
      <w:hyperlink w:anchor="_Toc2002" w:history="1">
        <w:r>
          <w:rPr>
            <w:rFonts w:ascii="仿宋" w:eastAsia="仿宋" w:hAnsi="仿宋" w:cs="仿宋" w:hint="eastAsia"/>
            <w:lang w:eastAsia="zh-CN"/>
          </w:rPr>
          <w:t>五、综掘设备项目绩效评估</w:t>
        </w:r>
        <w:r>
          <w:tab/>
        </w:r>
        <w:r>
          <w:fldChar w:fldCharType="begin"/>
        </w:r>
        <w:r>
          <w:instrText xml:space="preserve"> PAGEREF _Toc2002 \h </w:instrText>
        </w:r>
        <w:r>
          <w:fldChar w:fldCharType="separate"/>
        </w:r>
        <w:r>
          <w:t>17</w:t>
        </w:r>
        <w:r>
          <w:fldChar w:fldCharType="end"/>
        </w:r>
      </w:hyperlink>
    </w:p>
    <w:p>
      <w:pPr>
        <w:pStyle w:val="TOC2"/>
        <w:tabs>
          <w:tab w:val="right" w:leader="dot" w:pos="8306"/>
        </w:tabs>
      </w:pPr>
      <w:hyperlink w:anchor="_Toc9995" w:history="1">
        <w:r>
          <w:rPr>
            <w:rFonts w:ascii="仿宋" w:eastAsia="仿宋" w:hAnsi="仿宋" w:cs="仿宋" w:hint="eastAsia"/>
            <w:lang w:eastAsia="zh-CN"/>
          </w:rPr>
          <w:t>(一)、绩效评估指标</w:t>
        </w:r>
        <w:r>
          <w:tab/>
        </w:r>
        <w:r>
          <w:fldChar w:fldCharType="begin"/>
        </w:r>
        <w:r>
          <w:instrText xml:space="preserve"> PAGEREF _Toc9995 \h </w:instrText>
        </w:r>
        <w:r>
          <w:fldChar w:fldCharType="separate"/>
        </w:r>
        <w:r>
          <w:t>17</w:t>
        </w:r>
        <w:r>
          <w:fldChar w:fldCharType="end"/>
        </w:r>
      </w:hyperlink>
    </w:p>
    <w:p>
      <w:pPr>
        <w:pStyle w:val="TOC2"/>
        <w:tabs>
          <w:tab w:val="right" w:leader="dot" w:pos="8306"/>
        </w:tabs>
      </w:pPr>
      <w:hyperlink w:anchor="_Toc30209" w:history="1">
        <w:r>
          <w:rPr>
            <w:rFonts w:ascii="仿宋" w:eastAsia="仿宋" w:hAnsi="仿宋" w:cs="仿宋" w:hint="eastAsia"/>
            <w:lang w:eastAsia="zh-CN"/>
          </w:rPr>
          <w:t>(二)、绩效评估方法</w:t>
        </w:r>
        <w:r>
          <w:tab/>
        </w:r>
        <w:r>
          <w:fldChar w:fldCharType="begin"/>
        </w:r>
        <w:r>
          <w:instrText xml:space="preserve"> PAGEREF _Toc30209 \h </w:instrText>
        </w:r>
        <w:r>
          <w:fldChar w:fldCharType="separate"/>
        </w:r>
        <w:r>
          <w:t>18</w:t>
        </w:r>
        <w:r>
          <w:fldChar w:fldCharType="end"/>
        </w:r>
      </w:hyperlink>
    </w:p>
    <w:p>
      <w:pPr>
        <w:pStyle w:val="TOC2"/>
        <w:tabs>
          <w:tab w:val="right" w:leader="dot" w:pos="8306"/>
        </w:tabs>
      </w:pPr>
      <w:hyperlink w:anchor="_Toc20209" w:history="1">
        <w:r>
          <w:rPr>
            <w:rFonts w:ascii="仿宋" w:eastAsia="仿宋" w:hAnsi="仿宋" w:cs="仿宋" w:hint="eastAsia"/>
            <w:lang w:eastAsia="zh-CN"/>
          </w:rPr>
          <w:t>(三)、绩效评估周期</w:t>
        </w:r>
        <w:r>
          <w:tab/>
        </w:r>
        <w:r>
          <w:fldChar w:fldCharType="begin"/>
        </w:r>
        <w:r>
          <w:instrText xml:space="preserve"> PAGEREF _Toc20209 \h </w:instrText>
        </w:r>
        <w:r>
          <w:fldChar w:fldCharType="separate"/>
        </w:r>
        <w:r>
          <w:t>19</w:t>
        </w:r>
        <w:r>
          <w:fldChar w:fldCharType="end"/>
        </w:r>
      </w:hyperlink>
    </w:p>
    <w:p>
      <w:pPr>
        <w:pStyle w:val="TOC1"/>
        <w:tabs>
          <w:tab w:val="right" w:leader="dot" w:pos="8306"/>
        </w:tabs>
      </w:pPr>
      <w:hyperlink w:anchor="_Toc20376" w:history="1">
        <w:r>
          <w:rPr>
            <w:rFonts w:ascii="仿宋" w:eastAsia="仿宋" w:hAnsi="仿宋" w:cs="仿宋" w:hint="eastAsia"/>
            <w:lang w:eastAsia="zh-CN"/>
          </w:rPr>
          <w:t>六、综掘设备项目建设背景及必要性分析</w:t>
        </w:r>
        <w:r>
          <w:tab/>
        </w:r>
        <w:r>
          <w:fldChar w:fldCharType="begin"/>
        </w:r>
        <w:r>
          <w:instrText xml:space="preserve"> PAGEREF _Toc20376 \h </w:instrText>
        </w:r>
        <w:r>
          <w:fldChar w:fldCharType="separate"/>
        </w:r>
        <w:r>
          <w:t>20</w:t>
        </w:r>
        <w:r>
          <w:fldChar w:fldCharType="end"/>
        </w:r>
      </w:hyperlink>
    </w:p>
    <w:p>
      <w:pPr>
        <w:pStyle w:val="TOC2"/>
        <w:tabs>
          <w:tab w:val="right" w:leader="dot" w:pos="8306"/>
        </w:tabs>
      </w:pPr>
      <w:hyperlink w:anchor="_Toc21610" w:history="1">
        <w:r>
          <w:rPr>
            <w:rFonts w:ascii="仿宋" w:eastAsia="仿宋" w:hAnsi="仿宋" w:cs="仿宋" w:hint="eastAsia"/>
            <w:lang w:eastAsia="zh-CN"/>
          </w:rPr>
          <w:t>(一)、综掘设备项目背景分析</w:t>
        </w:r>
        <w:r>
          <w:tab/>
        </w:r>
        <w:r>
          <w:fldChar w:fldCharType="begin"/>
        </w:r>
        <w:r>
          <w:instrText xml:space="preserve"> PAGEREF _Toc21610 \h </w:instrText>
        </w:r>
        <w:r>
          <w:fldChar w:fldCharType="separate"/>
        </w:r>
        <w:r>
          <w:t>20</w:t>
        </w:r>
        <w:r>
          <w:fldChar w:fldCharType="end"/>
        </w:r>
      </w:hyperlink>
    </w:p>
    <w:p>
      <w:pPr>
        <w:pStyle w:val="TOC2"/>
        <w:tabs>
          <w:tab w:val="right" w:leader="dot" w:pos="8306"/>
        </w:tabs>
      </w:pPr>
      <w:hyperlink w:anchor="_Toc30226" w:history="1">
        <w:r>
          <w:rPr>
            <w:rFonts w:ascii="仿宋" w:eastAsia="仿宋" w:hAnsi="仿宋" w:cs="仿宋" w:hint="eastAsia"/>
            <w:lang w:eastAsia="zh-CN"/>
          </w:rPr>
          <w:t>(二)、综掘设备项目建设必要性分析</w:t>
        </w:r>
        <w:r>
          <w:tab/>
        </w:r>
        <w:r>
          <w:fldChar w:fldCharType="begin"/>
        </w:r>
        <w:r>
          <w:instrText xml:space="preserve"> PAGEREF _Toc30226 \h </w:instrText>
        </w:r>
        <w:r>
          <w:fldChar w:fldCharType="separate"/>
        </w:r>
        <w:r>
          <w:t>21</w:t>
        </w:r>
        <w:r>
          <w:fldChar w:fldCharType="end"/>
        </w:r>
      </w:hyperlink>
    </w:p>
    <w:p>
      <w:pPr>
        <w:pStyle w:val="TOC1"/>
        <w:tabs>
          <w:tab w:val="right" w:leader="dot" w:pos="8306"/>
        </w:tabs>
      </w:pPr>
      <w:hyperlink w:anchor="_Toc29555" w:history="1">
        <w:r>
          <w:rPr>
            <w:rFonts w:ascii="仿宋" w:eastAsia="仿宋" w:hAnsi="仿宋" w:cs="仿宋" w:hint="eastAsia"/>
            <w:lang w:eastAsia="zh-CN"/>
          </w:rPr>
          <w:t>七、生产安全保护</w:t>
        </w:r>
        <w:r>
          <w:tab/>
        </w:r>
        <w:r>
          <w:fldChar w:fldCharType="begin"/>
        </w:r>
        <w:r>
          <w:instrText xml:space="preserve"> PAGEREF _Toc29555 \h </w:instrText>
        </w:r>
        <w:r>
          <w:fldChar w:fldCharType="separate"/>
        </w:r>
        <w:r>
          <w:t>23</w:t>
        </w:r>
        <w:r>
          <w:fldChar w:fldCharType="end"/>
        </w:r>
      </w:hyperlink>
    </w:p>
    <w:p>
      <w:pPr>
        <w:pStyle w:val="TOC2"/>
        <w:tabs>
          <w:tab w:val="right" w:leader="dot" w:pos="8306"/>
        </w:tabs>
      </w:pPr>
      <w:hyperlink w:anchor="_Toc15411" w:history="1">
        <w:r>
          <w:rPr>
            <w:rFonts w:ascii="仿宋" w:eastAsia="仿宋" w:hAnsi="仿宋" w:cs="仿宋" w:hint="eastAsia"/>
            <w:lang w:eastAsia="zh-CN"/>
          </w:rPr>
          <w:t>(一)、消防安全</w:t>
        </w:r>
        <w:r>
          <w:tab/>
        </w:r>
        <w:r>
          <w:fldChar w:fldCharType="begin"/>
        </w:r>
        <w:r>
          <w:instrText xml:space="preserve"> PAGEREF _Toc15411 \h </w:instrText>
        </w:r>
        <w:r>
          <w:fldChar w:fldCharType="separate"/>
        </w:r>
        <w:r>
          <w:t>23</w:t>
        </w:r>
        <w:r>
          <w:fldChar w:fldCharType="end"/>
        </w:r>
      </w:hyperlink>
    </w:p>
    <w:p>
      <w:pPr>
        <w:pStyle w:val="TOC2"/>
        <w:tabs>
          <w:tab w:val="right" w:leader="dot" w:pos="8306"/>
        </w:tabs>
      </w:pPr>
      <w:hyperlink w:anchor="_Toc10103" w:history="1">
        <w:r>
          <w:rPr>
            <w:rFonts w:ascii="仿宋" w:eastAsia="仿宋" w:hAnsi="仿宋" w:cs="仿宋" w:hint="eastAsia"/>
            <w:lang w:eastAsia="zh-CN"/>
          </w:rPr>
          <w:t>(二)、防火防爆总图布置措施</w:t>
        </w:r>
        <w:r>
          <w:tab/>
        </w:r>
        <w:r>
          <w:fldChar w:fldCharType="begin"/>
        </w:r>
        <w:r>
          <w:instrText xml:space="preserve"> PAGEREF _Toc10103 \h </w:instrText>
        </w:r>
        <w:r>
          <w:fldChar w:fldCharType="separate"/>
        </w:r>
        <w:r>
          <w:t>24</w:t>
        </w:r>
        <w:r>
          <w:fldChar w:fldCharType="end"/>
        </w:r>
      </w:hyperlink>
    </w:p>
    <w:p>
      <w:pPr>
        <w:pStyle w:val="TOC2"/>
        <w:tabs>
          <w:tab w:val="right" w:leader="dot" w:pos="8306"/>
        </w:tabs>
      </w:pPr>
      <w:hyperlink w:anchor="_Toc15507" w:history="1">
        <w:r>
          <w:rPr>
            <w:rFonts w:ascii="仿宋" w:eastAsia="仿宋" w:hAnsi="仿宋" w:cs="仿宋" w:hint="eastAsia"/>
            <w:lang w:eastAsia="zh-CN"/>
          </w:rPr>
          <w:t>(三)、自然灾害防范措施</w:t>
        </w:r>
        <w:r>
          <w:tab/>
        </w:r>
        <w:r>
          <w:fldChar w:fldCharType="begin"/>
        </w:r>
        <w:r>
          <w:instrText xml:space="preserve"> PAGEREF _Toc15507 \h </w:instrText>
        </w:r>
        <w:r>
          <w:fldChar w:fldCharType="separate"/>
        </w:r>
        <w:r>
          <w:t>25</w:t>
        </w:r>
        <w:r>
          <w:fldChar w:fldCharType="end"/>
        </w:r>
      </w:hyperlink>
    </w:p>
    <w:p>
      <w:pPr>
        <w:pStyle w:val="TOC2"/>
        <w:tabs>
          <w:tab w:val="right" w:leader="dot" w:pos="8306"/>
        </w:tabs>
      </w:pPr>
      <w:hyperlink w:anchor="_Toc16953" w:history="1">
        <w:r>
          <w:rPr>
            <w:rFonts w:ascii="仿宋" w:eastAsia="仿宋" w:hAnsi="仿宋" w:cs="仿宋" w:hint="eastAsia"/>
            <w:lang w:eastAsia="zh-CN"/>
          </w:rPr>
          <w:t>(四)、安全色及安全标志使用要求</w:t>
        </w:r>
        <w:r>
          <w:tab/>
        </w:r>
        <w:r>
          <w:fldChar w:fldCharType="begin"/>
        </w:r>
        <w:r>
          <w:instrText xml:space="preserve"> PAGEREF _Toc16953 \h </w:instrText>
        </w:r>
        <w:r>
          <w:fldChar w:fldCharType="separate"/>
        </w:r>
        <w:r>
          <w:t>26</w:t>
        </w:r>
        <w:r>
          <w:fldChar w:fldCharType="end"/>
        </w:r>
      </w:hyperlink>
    </w:p>
    <w:p>
      <w:pPr>
        <w:pStyle w:val="TOC2"/>
        <w:tabs>
          <w:tab w:val="right" w:leader="dot" w:pos="8306"/>
        </w:tabs>
      </w:pPr>
      <w:hyperlink w:anchor="_Toc17732" w:history="1">
        <w:r>
          <w:rPr>
            <w:rFonts w:ascii="仿宋" w:eastAsia="仿宋" w:hAnsi="仿宋" w:cs="仿宋" w:hint="eastAsia"/>
            <w:lang w:eastAsia="zh-CN"/>
          </w:rPr>
          <w:t>(五)、防尘防毒措施</w:t>
        </w:r>
        <w:r>
          <w:tab/>
        </w:r>
        <w:r>
          <w:fldChar w:fldCharType="begin"/>
        </w:r>
        <w:r>
          <w:instrText xml:space="preserve"> PAGEREF _Toc17732 \h </w:instrText>
        </w:r>
        <w:r>
          <w:fldChar w:fldCharType="separate"/>
        </w:r>
        <w:r>
          <w:t>27</w:t>
        </w:r>
        <w:r>
          <w:fldChar w:fldCharType="end"/>
        </w:r>
      </w:hyperlink>
    </w:p>
    <w:p>
      <w:pPr>
        <w:pStyle w:val="TOC2"/>
        <w:tabs>
          <w:tab w:val="right" w:leader="dot" w:pos="8306"/>
        </w:tabs>
      </w:pPr>
      <w:hyperlink w:anchor="_Toc5984" w:history="1">
        <w:r>
          <w:rPr>
            <w:rFonts w:ascii="仿宋" w:eastAsia="仿宋" w:hAnsi="仿宋" w:cs="仿宋" w:hint="eastAsia"/>
            <w:lang w:eastAsia="zh-CN"/>
          </w:rPr>
          <w:t>(六)、防静电、触电防护及防雷措施</w:t>
        </w:r>
        <w:r>
          <w:tab/>
        </w:r>
        <w:r>
          <w:fldChar w:fldCharType="begin"/>
        </w:r>
        <w:r>
          <w:instrText xml:space="preserve"> PAGEREF _Toc5984 \h </w:instrText>
        </w:r>
        <w:r>
          <w:fldChar w:fldCharType="separate"/>
        </w:r>
        <w:r>
          <w:t>28</w:t>
        </w:r>
        <w:r>
          <w:fldChar w:fldCharType="end"/>
        </w:r>
      </w:hyperlink>
    </w:p>
    <w:p>
      <w:pPr>
        <w:pStyle w:val="TOC2"/>
        <w:tabs>
          <w:tab w:val="right" w:leader="dot" w:pos="8306"/>
        </w:tabs>
      </w:pPr>
      <w:hyperlink w:anchor="_Toc2503" w:history="1">
        <w:r>
          <w:rPr>
            <w:rFonts w:ascii="仿宋" w:eastAsia="仿宋" w:hAnsi="仿宋" w:cs="仿宋" w:hint="eastAsia"/>
            <w:lang w:eastAsia="zh-CN"/>
          </w:rPr>
          <w:t>(七)、机械设备安全保障措施</w:t>
        </w:r>
        <w:r>
          <w:tab/>
        </w:r>
        <w:r>
          <w:fldChar w:fldCharType="begin"/>
        </w:r>
        <w:r>
          <w:instrText xml:space="preserve"> PAGEREF _Toc2503 \h </w:instrText>
        </w:r>
        <w:r>
          <w:fldChar w:fldCharType="separate"/>
        </w:r>
        <w:r>
          <w:t>29</w:t>
        </w:r>
        <w:r>
          <w:fldChar w:fldCharType="end"/>
        </w:r>
      </w:hyperlink>
    </w:p>
    <w:p>
      <w:pPr>
        <w:pStyle w:val="TOC1"/>
        <w:tabs>
          <w:tab w:val="right" w:leader="dot" w:pos="8306"/>
        </w:tabs>
      </w:pPr>
      <w:hyperlink w:anchor="_Toc18700" w:history="1">
        <w:r>
          <w:rPr>
            <w:rFonts w:ascii="仿宋" w:eastAsia="仿宋" w:hAnsi="仿宋" w:cs="仿宋" w:hint="eastAsia"/>
            <w:lang w:eastAsia="zh-CN"/>
          </w:rPr>
          <w:t>八、综掘设备项目财务管理</w:t>
        </w:r>
        <w:r>
          <w:tab/>
        </w:r>
        <w:r>
          <w:fldChar w:fldCharType="begin"/>
        </w:r>
        <w:r>
          <w:instrText xml:space="preserve"> PAGEREF _Toc18700 \h </w:instrText>
        </w:r>
        <w:r>
          <w:fldChar w:fldCharType="separate"/>
        </w:r>
        <w:r>
          <w:t>31</w:t>
        </w:r>
        <w:r>
          <w:fldChar w:fldCharType="end"/>
        </w:r>
      </w:hyperlink>
    </w:p>
    <w:p>
      <w:pPr>
        <w:pStyle w:val="TOC2"/>
        <w:tabs>
          <w:tab w:val="right" w:leader="dot" w:pos="8306"/>
        </w:tabs>
      </w:pPr>
      <w:hyperlink w:anchor="_Toc5567" w:history="1">
        <w:r>
          <w:rPr>
            <w:rFonts w:ascii="仿宋" w:eastAsia="仿宋" w:hAnsi="仿宋" w:cs="仿宋" w:hint="eastAsia"/>
            <w:lang w:eastAsia="zh-CN"/>
          </w:rPr>
          <w:t>(一)、资金需求大</w:t>
        </w:r>
        <w:r>
          <w:tab/>
        </w:r>
        <w:r>
          <w:fldChar w:fldCharType="begin"/>
        </w:r>
        <w:r>
          <w:instrText xml:space="preserve"> PAGEREF _Toc5567 \h </w:instrText>
        </w:r>
        <w:r>
          <w:fldChar w:fldCharType="separate"/>
        </w:r>
        <w:r>
          <w:t>31</w:t>
        </w:r>
        <w:r>
          <w:fldChar w:fldCharType="end"/>
        </w:r>
      </w:hyperlink>
    </w:p>
    <w:p>
      <w:pPr>
        <w:pStyle w:val="TOC2"/>
        <w:tabs>
          <w:tab w:val="right" w:leader="dot" w:pos="8306"/>
        </w:tabs>
      </w:pPr>
      <w:hyperlink w:anchor="_Toc26197" w:history="1">
        <w:r>
          <w:rPr>
            <w:rFonts w:ascii="仿宋" w:eastAsia="仿宋" w:hAnsi="仿宋" w:cs="仿宋" w:hint="eastAsia"/>
            <w:lang w:eastAsia="zh-CN"/>
          </w:rPr>
          <w:t>(二)、研发周期长</w:t>
        </w:r>
        <w:r>
          <w:tab/>
        </w:r>
        <w:r>
          <w:fldChar w:fldCharType="begin"/>
        </w:r>
        <w:r>
          <w:instrText xml:space="preserve"> PAGEREF _Toc26197 \h </w:instrText>
        </w:r>
        <w:r>
          <w:fldChar w:fldCharType="separate"/>
        </w:r>
        <w:r>
          <w:t>32</w:t>
        </w:r>
        <w:r>
          <w:fldChar w:fldCharType="end"/>
        </w:r>
      </w:hyperlink>
    </w:p>
    <w:p>
      <w:pPr>
        <w:pStyle w:val="TOC2"/>
        <w:tabs>
          <w:tab w:val="right" w:leader="dot" w:pos="8306"/>
        </w:tabs>
      </w:pPr>
      <w:hyperlink w:anchor="_Toc3568" w:history="1">
        <w:r>
          <w:rPr>
            <w:rFonts w:ascii="仿宋" w:eastAsia="仿宋" w:hAnsi="仿宋" w:cs="仿宋" w:hint="eastAsia"/>
            <w:lang w:eastAsia="zh-CN"/>
          </w:rPr>
          <w:t>(三)、市场风险大</w:t>
        </w:r>
        <w:r>
          <w:tab/>
        </w:r>
        <w:r>
          <w:fldChar w:fldCharType="begin"/>
        </w:r>
        <w:r>
          <w:instrText xml:space="preserve"> PAGEREF _Toc3568 \h </w:instrText>
        </w:r>
        <w:r>
          <w:fldChar w:fldCharType="separate"/>
        </w:r>
        <w:r>
          <w:t>33</w:t>
        </w:r>
        <w:r>
          <w:fldChar w:fldCharType="end"/>
        </w:r>
      </w:hyperlink>
    </w:p>
    <w:p>
      <w:pPr>
        <w:pStyle w:val="TOC2"/>
        <w:tabs>
          <w:tab w:val="right" w:leader="dot" w:pos="8306"/>
        </w:tabs>
      </w:pPr>
      <w:hyperlink w:anchor="_Toc21174" w:history="1">
        <w:r>
          <w:rPr>
            <w:rFonts w:ascii="仿宋" w:eastAsia="仿宋" w:hAnsi="仿宋" w:cs="仿宋" w:hint="eastAsia"/>
            <w:lang w:eastAsia="zh-CN"/>
          </w:rPr>
          <w:t>(四)、利润率高</w:t>
        </w:r>
        <w:r>
          <w:tab/>
        </w:r>
        <w:r>
          <w:fldChar w:fldCharType="begin"/>
        </w:r>
        <w:r>
          <w:instrText xml:space="preserve"> PAGEREF _Toc21174 \h </w:instrText>
        </w:r>
        <w:r>
          <w:fldChar w:fldCharType="separate"/>
        </w:r>
        <w:r>
          <w:t>36</w:t>
        </w:r>
        <w:r>
          <w:fldChar w:fldCharType="end"/>
        </w:r>
      </w:hyperlink>
    </w:p>
    <w:p>
      <w:pPr>
        <w:pStyle w:val="TOC1"/>
        <w:tabs>
          <w:tab w:val="right" w:leader="dot" w:pos="8306"/>
        </w:tabs>
      </w:pPr>
      <w:hyperlink w:anchor="_Toc31380" w:history="1">
        <w:r>
          <w:rPr>
            <w:rFonts w:ascii="仿宋" w:eastAsia="仿宋" w:hAnsi="仿宋" w:cs="仿宋" w:hint="eastAsia"/>
            <w:lang w:eastAsia="zh-CN"/>
          </w:rPr>
          <w:t>九、综掘设备项目技术管理</w:t>
        </w:r>
        <w:r>
          <w:tab/>
        </w:r>
        <w:r>
          <w:fldChar w:fldCharType="begin"/>
        </w:r>
        <w:r>
          <w:instrText xml:space="preserve"> PAGEREF _Toc31380 \h </w:instrText>
        </w:r>
        <w:r>
          <w:fldChar w:fldCharType="separate"/>
        </w:r>
        <w:r>
          <w:t>38</w:t>
        </w:r>
        <w:r>
          <w:fldChar w:fldCharType="end"/>
        </w:r>
      </w:hyperlink>
    </w:p>
    <w:p>
      <w:pPr>
        <w:pStyle w:val="TOC2"/>
        <w:tabs>
          <w:tab w:val="right" w:leader="dot" w:pos="8306"/>
        </w:tabs>
      </w:pPr>
      <w:hyperlink w:anchor="_Toc26011" w:history="1">
        <w:r>
          <w:rPr>
            <w:rFonts w:ascii="仿宋" w:eastAsia="仿宋" w:hAnsi="仿宋" w:cs="仿宋" w:hint="eastAsia"/>
            <w:lang w:eastAsia="zh-CN"/>
          </w:rPr>
          <w:t>(一)、技术方案选用方向</w:t>
        </w:r>
        <w:r>
          <w:tab/>
        </w:r>
        <w:r>
          <w:fldChar w:fldCharType="begin"/>
        </w:r>
        <w:r>
          <w:instrText xml:space="preserve"> PAGEREF _Toc26011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2" w:history="1">
        <w:r>
          <w:rPr>
            <w:rFonts w:ascii="仿宋" w:eastAsia="仿宋" w:hAnsi="仿宋" w:cs="仿宋" w:hint="eastAsia"/>
            <w:lang w:eastAsia="zh-CN"/>
          </w:rPr>
          <w:t>(二)、工艺技术方案选用原则</w:t>
        </w:r>
        <w:r>
          <w:tab/>
        </w:r>
        <w:r>
          <w:fldChar w:fldCharType="begin"/>
        </w:r>
        <w:r>
          <w:instrText xml:space="preserve"> PAGEREF _Toc27922 \h </w:instrText>
        </w:r>
        <w:r>
          <w:fldChar w:fldCharType="separate"/>
        </w:r>
        <w:r>
          <w:t>39</w:t>
        </w:r>
        <w:r>
          <w:fldChar w:fldCharType="end"/>
        </w:r>
      </w:hyperlink>
    </w:p>
    <w:p>
      <w:pPr>
        <w:pStyle w:val="TOC2"/>
        <w:tabs>
          <w:tab w:val="right" w:leader="dot" w:pos="8306"/>
        </w:tabs>
      </w:pPr>
      <w:hyperlink w:anchor="_Toc27577" w:history="1">
        <w:r>
          <w:rPr>
            <w:rFonts w:ascii="仿宋" w:eastAsia="仿宋" w:hAnsi="仿宋" w:cs="仿宋" w:hint="eastAsia"/>
            <w:lang w:eastAsia="zh-CN"/>
          </w:rPr>
          <w:t>(三)、工艺技术方案要求</w:t>
        </w:r>
        <w:r>
          <w:tab/>
        </w:r>
        <w:r>
          <w:fldChar w:fldCharType="begin"/>
        </w:r>
        <w:r>
          <w:instrText xml:space="preserve"> PAGEREF _Toc27577 \h </w:instrText>
        </w:r>
        <w:r>
          <w:fldChar w:fldCharType="separate"/>
        </w:r>
        <w:r>
          <w:t>41</w:t>
        </w:r>
        <w:r>
          <w:fldChar w:fldCharType="end"/>
        </w:r>
      </w:hyperlink>
    </w:p>
    <w:p>
      <w:pPr>
        <w:pStyle w:val="TOC1"/>
        <w:tabs>
          <w:tab w:val="right" w:leader="dot" w:pos="8306"/>
        </w:tabs>
      </w:pPr>
      <w:hyperlink w:anchor="_Toc9359" w:history="1">
        <w:r>
          <w:rPr>
            <w:rFonts w:ascii="仿宋" w:eastAsia="仿宋" w:hAnsi="仿宋" w:cs="仿宋" w:hint="eastAsia"/>
            <w:lang w:eastAsia="zh-CN"/>
          </w:rPr>
          <w:t>十、综掘设备项目社会影响</w:t>
        </w:r>
        <w:r>
          <w:tab/>
        </w:r>
        <w:r>
          <w:fldChar w:fldCharType="begin"/>
        </w:r>
        <w:r>
          <w:instrText xml:space="preserve"> PAGEREF _Toc9359 \h </w:instrText>
        </w:r>
        <w:r>
          <w:fldChar w:fldCharType="separate"/>
        </w:r>
        <w:r>
          <w:t>44</w:t>
        </w:r>
        <w:r>
          <w:fldChar w:fldCharType="end"/>
        </w:r>
      </w:hyperlink>
    </w:p>
    <w:p>
      <w:pPr>
        <w:pStyle w:val="TOC2"/>
        <w:tabs>
          <w:tab w:val="right" w:leader="dot" w:pos="8306"/>
        </w:tabs>
      </w:pPr>
      <w:hyperlink w:anchor="_Toc16348" w:history="1">
        <w:r>
          <w:rPr>
            <w:rFonts w:ascii="仿宋" w:eastAsia="仿宋" w:hAnsi="仿宋" w:cs="仿宋" w:hint="eastAsia"/>
            <w:lang w:eastAsia="zh-CN"/>
          </w:rPr>
          <w:t>(一)、社会责任与义务</w:t>
        </w:r>
        <w:r>
          <w:tab/>
        </w:r>
        <w:r>
          <w:fldChar w:fldCharType="begin"/>
        </w:r>
        <w:r>
          <w:instrText xml:space="preserve"> PAGEREF _Toc16348 \h </w:instrText>
        </w:r>
        <w:r>
          <w:fldChar w:fldCharType="separate"/>
        </w:r>
        <w:r>
          <w:t>44</w:t>
        </w:r>
        <w:r>
          <w:fldChar w:fldCharType="end"/>
        </w:r>
      </w:hyperlink>
    </w:p>
    <w:p>
      <w:pPr>
        <w:pStyle w:val="TOC2"/>
        <w:tabs>
          <w:tab w:val="right" w:leader="dot" w:pos="8306"/>
        </w:tabs>
      </w:pPr>
      <w:hyperlink w:anchor="_Toc12281" w:history="1">
        <w:r>
          <w:rPr>
            <w:rFonts w:ascii="仿宋" w:eastAsia="仿宋" w:hAnsi="仿宋" w:cs="仿宋" w:hint="eastAsia"/>
            <w:lang w:eastAsia="zh-CN"/>
          </w:rPr>
          <w:t>(二)、社会参与与沟通</w:t>
        </w:r>
        <w:r>
          <w:tab/>
        </w:r>
        <w:r>
          <w:fldChar w:fldCharType="begin"/>
        </w:r>
        <w:r>
          <w:instrText xml:space="preserve"> PAGEREF _Toc12281 \h </w:instrText>
        </w:r>
        <w:r>
          <w:fldChar w:fldCharType="separate"/>
        </w:r>
        <w:r>
          <w:t>44</w:t>
        </w:r>
        <w:r>
          <w:fldChar w:fldCharType="end"/>
        </w:r>
      </w:hyperlink>
    </w:p>
    <w:p>
      <w:pPr>
        <w:pStyle w:val="TOC1"/>
        <w:tabs>
          <w:tab w:val="right" w:leader="dot" w:pos="8306"/>
        </w:tabs>
      </w:pPr>
      <w:hyperlink w:anchor="_Toc8001" w:history="1">
        <w:r>
          <w:rPr>
            <w:rFonts w:ascii="仿宋" w:eastAsia="仿宋" w:hAnsi="仿宋" w:cs="仿宋" w:hint="eastAsia"/>
            <w:lang w:eastAsia="zh-CN"/>
          </w:rPr>
          <w:t>十一、综掘设备项目创新与研发</w:t>
        </w:r>
        <w:r>
          <w:tab/>
        </w:r>
        <w:r>
          <w:fldChar w:fldCharType="begin"/>
        </w:r>
        <w:r>
          <w:instrText xml:space="preserve"> PAGEREF _Toc8001 \h </w:instrText>
        </w:r>
        <w:r>
          <w:fldChar w:fldCharType="separate"/>
        </w:r>
        <w:r>
          <w:t>45</w:t>
        </w:r>
        <w:r>
          <w:fldChar w:fldCharType="end"/>
        </w:r>
      </w:hyperlink>
    </w:p>
    <w:p>
      <w:pPr>
        <w:pStyle w:val="TOC2"/>
        <w:tabs>
          <w:tab w:val="right" w:leader="dot" w:pos="8306"/>
        </w:tabs>
      </w:pPr>
      <w:hyperlink w:anchor="_Toc16764" w:history="1">
        <w:r>
          <w:rPr>
            <w:rFonts w:ascii="仿宋" w:eastAsia="仿宋" w:hAnsi="仿宋" w:cs="仿宋" w:hint="eastAsia"/>
            <w:lang w:eastAsia="zh-CN"/>
          </w:rPr>
          <w:t>(一)、创新策略与方向</w:t>
        </w:r>
        <w:r>
          <w:tab/>
        </w:r>
        <w:r>
          <w:fldChar w:fldCharType="begin"/>
        </w:r>
        <w:r>
          <w:instrText xml:space="preserve"> PAGEREF _Toc16764 \h </w:instrText>
        </w:r>
        <w:r>
          <w:fldChar w:fldCharType="separate"/>
        </w:r>
        <w:r>
          <w:t>45</w:t>
        </w:r>
        <w:r>
          <w:fldChar w:fldCharType="end"/>
        </w:r>
      </w:hyperlink>
    </w:p>
    <w:p>
      <w:pPr>
        <w:pStyle w:val="TOC2"/>
        <w:tabs>
          <w:tab w:val="right" w:leader="dot" w:pos="8306"/>
        </w:tabs>
      </w:pPr>
      <w:hyperlink w:anchor="_Toc15810" w:history="1">
        <w:r>
          <w:rPr>
            <w:rFonts w:ascii="仿宋" w:eastAsia="仿宋" w:hAnsi="仿宋" w:cs="仿宋" w:hint="eastAsia"/>
            <w:lang w:eastAsia="zh-CN"/>
          </w:rPr>
          <w:t>(二)、研发规划与投入</w:t>
        </w:r>
        <w:r>
          <w:tab/>
        </w:r>
        <w:r>
          <w:fldChar w:fldCharType="begin"/>
        </w:r>
        <w:r>
          <w:instrText xml:space="preserve"> PAGEREF _Toc15810 \h </w:instrText>
        </w:r>
        <w:r>
          <w:fldChar w:fldCharType="separate"/>
        </w:r>
        <w:r>
          <w:t>47</w:t>
        </w:r>
        <w:r>
          <w:fldChar w:fldCharType="end"/>
        </w:r>
      </w:hyperlink>
    </w:p>
    <w:p>
      <w:pPr>
        <w:pStyle w:val="TOC1"/>
        <w:tabs>
          <w:tab w:val="right" w:leader="dot" w:pos="8306"/>
        </w:tabs>
      </w:pPr>
      <w:hyperlink w:anchor="_Toc18045" w:history="1">
        <w:r>
          <w:rPr>
            <w:rFonts w:ascii="仿宋" w:eastAsia="仿宋" w:hAnsi="仿宋" w:cs="仿宋" w:hint="eastAsia"/>
            <w:lang w:eastAsia="zh-CN"/>
          </w:rPr>
          <w:t>十二、综掘设备项目计划安排</w:t>
        </w:r>
        <w:r>
          <w:tab/>
        </w:r>
        <w:r>
          <w:fldChar w:fldCharType="begin"/>
        </w:r>
        <w:r>
          <w:instrText xml:space="preserve"> PAGEREF _Toc18045 \h </w:instrText>
        </w:r>
        <w:r>
          <w:fldChar w:fldCharType="separate"/>
        </w:r>
        <w:r>
          <w:t>48</w:t>
        </w:r>
        <w:r>
          <w:fldChar w:fldCharType="end"/>
        </w:r>
      </w:hyperlink>
    </w:p>
    <w:p>
      <w:pPr>
        <w:pStyle w:val="TOC2"/>
        <w:tabs>
          <w:tab w:val="right" w:leader="dot" w:pos="8306"/>
        </w:tabs>
      </w:pPr>
      <w:hyperlink w:anchor="_Toc88" w:history="1">
        <w:r>
          <w:rPr>
            <w:rFonts w:ascii="仿宋" w:eastAsia="仿宋" w:hAnsi="仿宋" w:cs="仿宋" w:hint="eastAsia"/>
            <w:lang w:eastAsia="zh-CN"/>
          </w:rPr>
          <w:t>(一)、建设周期</w:t>
        </w:r>
        <w:r>
          <w:tab/>
        </w:r>
        <w:r>
          <w:fldChar w:fldCharType="begin"/>
        </w:r>
        <w:r>
          <w:instrText xml:space="preserve"> PAGEREF _Toc88 \h </w:instrText>
        </w:r>
        <w:r>
          <w:fldChar w:fldCharType="separate"/>
        </w:r>
        <w:r>
          <w:t>48</w:t>
        </w:r>
        <w:r>
          <w:fldChar w:fldCharType="end"/>
        </w:r>
      </w:hyperlink>
    </w:p>
    <w:p>
      <w:pPr>
        <w:pStyle w:val="TOC2"/>
        <w:tabs>
          <w:tab w:val="right" w:leader="dot" w:pos="8306"/>
        </w:tabs>
      </w:pPr>
      <w:hyperlink w:anchor="_Toc12432" w:history="1">
        <w:r>
          <w:rPr>
            <w:rFonts w:ascii="仿宋" w:eastAsia="仿宋" w:hAnsi="仿宋" w:cs="仿宋" w:hint="eastAsia"/>
            <w:lang w:eastAsia="zh-CN"/>
          </w:rPr>
          <w:t>(二)、建设进度</w:t>
        </w:r>
        <w:r>
          <w:tab/>
        </w:r>
        <w:r>
          <w:fldChar w:fldCharType="begin"/>
        </w:r>
        <w:r>
          <w:instrText xml:space="preserve"> PAGEREF _Toc12432 \h </w:instrText>
        </w:r>
        <w:r>
          <w:fldChar w:fldCharType="separate"/>
        </w:r>
        <w:r>
          <w:t>49</w:t>
        </w:r>
        <w:r>
          <w:fldChar w:fldCharType="end"/>
        </w:r>
      </w:hyperlink>
    </w:p>
    <w:p>
      <w:pPr>
        <w:pStyle w:val="TOC2"/>
        <w:tabs>
          <w:tab w:val="right" w:leader="dot" w:pos="8306"/>
        </w:tabs>
      </w:pPr>
      <w:hyperlink w:anchor="_Toc14532" w:history="1">
        <w:r>
          <w:rPr>
            <w:rFonts w:ascii="仿宋" w:eastAsia="仿宋" w:hAnsi="仿宋" w:cs="仿宋" w:hint="eastAsia"/>
            <w:lang w:eastAsia="zh-CN"/>
          </w:rPr>
          <w:t>(三)、进度安排注意事项</w:t>
        </w:r>
        <w:r>
          <w:tab/>
        </w:r>
        <w:r>
          <w:fldChar w:fldCharType="begin"/>
        </w:r>
        <w:r>
          <w:instrText xml:space="preserve"> PAGEREF _Toc14532 \h </w:instrText>
        </w:r>
        <w:r>
          <w:fldChar w:fldCharType="separate"/>
        </w:r>
        <w:r>
          <w:t>50</w:t>
        </w:r>
        <w:r>
          <w:fldChar w:fldCharType="end"/>
        </w:r>
      </w:hyperlink>
    </w:p>
    <w:p>
      <w:pPr>
        <w:pStyle w:val="TOC2"/>
        <w:tabs>
          <w:tab w:val="right" w:leader="dot" w:pos="8306"/>
        </w:tabs>
      </w:pPr>
      <w:hyperlink w:anchor="_Toc32517" w:history="1">
        <w:r>
          <w:rPr>
            <w:rFonts w:ascii="仿宋" w:eastAsia="仿宋" w:hAnsi="仿宋" w:cs="仿宋" w:hint="eastAsia"/>
            <w:lang w:eastAsia="zh-CN"/>
          </w:rPr>
          <w:t>(四)、人力资源配置</w:t>
        </w:r>
        <w:r>
          <w:tab/>
        </w:r>
        <w:r>
          <w:fldChar w:fldCharType="begin"/>
        </w:r>
        <w:r>
          <w:instrText xml:space="preserve"> PAGEREF _Toc32517 \h </w:instrText>
        </w:r>
        <w:r>
          <w:fldChar w:fldCharType="separate"/>
        </w:r>
        <w:r>
          <w:t>52</w:t>
        </w:r>
        <w:r>
          <w:fldChar w:fldCharType="end"/>
        </w:r>
      </w:hyperlink>
    </w:p>
    <w:p>
      <w:pPr>
        <w:pStyle w:val="TOC1"/>
        <w:tabs>
          <w:tab w:val="right" w:leader="dot" w:pos="8306"/>
        </w:tabs>
      </w:pPr>
      <w:hyperlink w:anchor="_Toc21337" w:history="1">
        <w:r>
          <w:rPr>
            <w:rFonts w:ascii="仿宋" w:eastAsia="仿宋" w:hAnsi="仿宋" w:cs="仿宋" w:hint="eastAsia"/>
            <w:lang w:eastAsia="zh-CN"/>
          </w:rPr>
          <w:t>十三、综掘设备项目变更管理</w:t>
        </w:r>
        <w:r>
          <w:tab/>
        </w:r>
        <w:r>
          <w:fldChar w:fldCharType="begin"/>
        </w:r>
        <w:r>
          <w:instrText xml:space="preserve"> PAGEREF _Toc21337 \h </w:instrText>
        </w:r>
        <w:r>
          <w:fldChar w:fldCharType="separate"/>
        </w:r>
        <w:r>
          <w:t>53</w:t>
        </w:r>
        <w:r>
          <w:fldChar w:fldCharType="end"/>
        </w:r>
      </w:hyperlink>
    </w:p>
    <w:p>
      <w:pPr>
        <w:pStyle w:val="TOC2"/>
        <w:tabs>
          <w:tab w:val="right" w:leader="dot" w:pos="8306"/>
        </w:tabs>
      </w:pPr>
      <w:hyperlink w:anchor="_Toc22020" w:history="1">
        <w:r>
          <w:rPr>
            <w:rFonts w:ascii="仿宋" w:eastAsia="仿宋" w:hAnsi="仿宋" w:cs="仿宋" w:hint="eastAsia"/>
            <w:lang w:eastAsia="zh-CN"/>
          </w:rPr>
          <w:t>(一)、变更申请与评估</w:t>
        </w:r>
        <w:r>
          <w:tab/>
        </w:r>
        <w:r>
          <w:fldChar w:fldCharType="begin"/>
        </w:r>
        <w:r>
          <w:instrText xml:space="preserve"> PAGEREF _Toc22020 \h </w:instrText>
        </w:r>
        <w:r>
          <w:fldChar w:fldCharType="separate"/>
        </w:r>
        <w:r>
          <w:t>53</w:t>
        </w:r>
        <w:r>
          <w:fldChar w:fldCharType="end"/>
        </w:r>
      </w:hyperlink>
    </w:p>
    <w:p>
      <w:pPr>
        <w:pStyle w:val="TOC2"/>
        <w:tabs>
          <w:tab w:val="right" w:leader="dot" w:pos="8306"/>
        </w:tabs>
      </w:pPr>
      <w:hyperlink w:anchor="_Toc12351" w:history="1">
        <w:r>
          <w:rPr>
            <w:rFonts w:ascii="仿宋" w:eastAsia="仿宋" w:hAnsi="仿宋" w:cs="仿宋" w:hint="eastAsia"/>
            <w:lang w:eastAsia="zh-CN"/>
          </w:rPr>
          <w:t>(二)、变更实施与控制</w:t>
        </w:r>
        <w:r>
          <w:tab/>
        </w:r>
        <w:r>
          <w:fldChar w:fldCharType="begin"/>
        </w:r>
        <w:r>
          <w:instrText xml:space="preserve"> PAGEREF _Toc12351 \h </w:instrText>
        </w:r>
        <w:r>
          <w:fldChar w:fldCharType="separate"/>
        </w:r>
        <w:r>
          <w:t>53</w:t>
        </w:r>
        <w:r>
          <w:fldChar w:fldCharType="end"/>
        </w:r>
      </w:hyperlink>
    </w:p>
    <w:p>
      <w:pPr>
        <w:pStyle w:val="TOC1"/>
        <w:tabs>
          <w:tab w:val="right" w:leader="dot" w:pos="8306"/>
        </w:tabs>
      </w:pPr>
      <w:hyperlink w:anchor="_Toc5962" w:history="1">
        <w:r>
          <w:rPr>
            <w:rFonts w:ascii="仿宋" w:eastAsia="仿宋" w:hAnsi="仿宋" w:cs="仿宋" w:hint="eastAsia"/>
            <w:lang w:eastAsia="zh-CN"/>
          </w:rPr>
          <w:t>十四、综掘设备项目治理与监督</w:t>
        </w:r>
        <w:r>
          <w:tab/>
        </w:r>
        <w:r>
          <w:fldChar w:fldCharType="begin"/>
        </w:r>
        <w:r>
          <w:instrText xml:space="preserve"> PAGEREF _Toc5962 \h </w:instrText>
        </w:r>
        <w:r>
          <w:fldChar w:fldCharType="separate"/>
        </w:r>
        <w:r>
          <w:t>54</w:t>
        </w:r>
        <w:r>
          <w:fldChar w:fldCharType="end"/>
        </w:r>
      </w:hyperlink>
    </w:p>
    <w:p>
      <w:pPr>
        <w:pStyle w:val="TOC2"/>
        <w:tabs>
          <w:tab w:val="right" w:leader="dot" w:pos="8306"/>
        </w:tabs>
      </w:pPr>
      <w:hyperlink w:anchor="_Toc27559" w:history="1">
        <w:r>
          <w:rPr>
            <w:rFonts w:ascii="仿宋" w:eastAsia="仿宋" w:hAnsi="仿宋" w:cs="仿宋" w:hint="eastAsia"/>
            <w:lang w:eastAsia="zh-CN"/>
          </w:rPr>
          <w:t>(一)、综掘设备项目治理结构</w:t>
        </w:r>
        <w:r>
          <w:tab/>
        </w:r>
        <w:r>
          <w:fldChar w:fldCharType="begin"/>
        </w:r>
        <w:r>
          <w:instrText xml:space="preserve"> PAGEREF _Toc27559 \h </w:instrText>
        </w:r>
        <w:r>
          <w:fldChar w:fldCharType="separate"/>
        </w:r>
        <w:r>
          <w:t>54</w:t>
        </w:r>
        <w:r>
          <w:fldChar w:fldCharType="end"/>
        </w:r>
      </w:hyperlink>
    </w:p>
    <w:p>
      <w:pPr>
        <w:pStyle w:val="TOC2"/>
        <w:tabs>
          <w:tab w:val="right" w:leader="dot" w:pos="8306"/>
        </w:tabs>
      </w:pPr>
      <w:hyperlink w:anchor="_Toc20995" w:history="1">
        <w:r>
          <w:rPr>
            <w:rFonts w:ascii="仿宋" w:eastAsia="仿宋" w:hAnsi="仿宋" w:cs="仿宋" w:hint="eastAsia"/>
            <w:lang w:eastAsia="zh-CN"/>
          </w:rPr>
          <w:t>(二)、监督与审计</w:t>
        </w:r>
        <w:r>
          <w:tab/>
        </w:r>
        <w:r>
          <w:fldChar w:fldCharType="begin"/>
        </w:r>
        <w:r>
          <w:instrText xml:space="preserve"> PAGEREF _Toc20995 \h </w:instrText>
        </w:r>
        <w:r>
          <w:fldChar w:fldCharType="separate"/>
        </w:r>
        <w:r>
          <w:t>55</w:t>
        </w:r>
        <w:r>
          <w:fldChar w:fldCharType="end"/>
        </w:r>
      </w:hyperlink>
    </w:p>
    <w:p>
      <w:pPr>
        <w:pStyle w:val="TOC1"/>
        <w:tabs>
          <w:tab w:val="right" w:leader="dot" w:pos="8306"/>
        </w:tabs>
      </w:pPr>
      <w:hyperlink w:anchor="_Toc13512" w:history="1">
        <w:r>
          <w:rPr>
            <w:rFonts w:ascii="仿宋" w:eastAsia="仿宋" w:hAnsi="仿宋" w:cs="仿宋" w:hint="eastAsia"/>
            <w:lang w:eastAsia="zh-CN"/>
          </w:rPr>
          <w:t>十五、综掘设备项目实施保障措施</w:t>
        </w:r>
        <w:r>
          <w:tab/>
        </w:r>
        <w:r>
          <w:fldChar w:fldCharType="begin"/>
        </w:r>
        <w:r>
          <w:instrText xml:space="preserve"> PAGEREF _Toc13512 \h </w:instrText>
        </w:r>
        <w:r>
          <w:fldChar w:fldCharType="separate"/>
        </w:r>
        <w:r>
          <w:t>57</w:t>
        </w:r>
        <w:r>
          <w:fldChar w:fldCharType="end"/>
        </w:r>
      </w:hyperlink>
    </w:p>
    <w:p>
      <w:pPr>
        <w:pStyle w:val="TOC2"/>
        <w:tabs>
          <w:tab w:val="right" w:leader="dot" w:pos="8306"/>
        </w:tabs>
      </w:pPr>
      <w:hyperlink w:anchor="_Toc19038" w:history="1">
        <w:r>
          <w:rPr>
            <w:rFonts w:ascii="仿宋" w:eastAsia="仿宋" w:hAnsi="仿宋" w:cs="仿宋" w:hint="eastAsia"/>
            <w:lang w:eastAsia="zh-CN"/>
          </w:rPr>
          <w:t>(一)、综掘设备项目实施保障机制</w:t>
        </w:r>
        <w:r>
          <w:tab/>
        </w:r>
        <w:r>
          <w:fldChar w:fldCharType="begin"/>
        </w:r>
        <w:r>
          <w:instrText xml:space="preserve"> PAGEREF _Toc19038 \h </w:instrText>
        </w:r>
        <w:r>
          <w:fldChar w:fldCharType="separate"/>
        </w:r>
        <w:r>
          <w:t>57</w:t>
        </w:r>
        <w:r>
          <w:fldChar w:fldCharType="end"/>
        </w:r>
      </w:hyperlink>
    </w:p>
    <w:p>
      <w:pPr>
        <w:pStyle w:val="TOC2"/>
        <w:tabs>
          <w:tab w:val="right" w:leader="dot" w:pos="8306"/>
        </w:tabs>
      </w:pPr>
      <w:hyperlink w:anchor="_Toc4510" w:history="1">
        <w:r>
          <w:rPr>
            <w:rFonts w:ascii="仿宋" w:eastAsia="仿宋" w:hAnsi="仿宋" w:cs="仿宋" w:hint="eastAsia"/>
            <w:lang w:eastAsia="zh-CN"/>
          </w:rPr>
          <w:t>(二)、综掘设备项目法律合规要求</w:t>
        </w:r>
        <w:r>
          <w:tab/>
        </w:r>
        <w:r>
          <w:fldChar w:fldCharType="begin"/>
        </w:r>
        <w:r>
          <w:instrText xml:space="preserve"> PAGEREF _Toc4510 \h </w:instrText>
        </w:r>
        <w:r>
          <w:fldChar w:fldCharType="separate"/>
        </w:r>
        <w:r>
          <w:t>60</w:t>
        </w:r>
        <w:r>
          <w:fldChar w:fldCharType="end"/>
        </w:r>
      </w:hyperlink>
    </w:p>
    <w:p>
      <w:pPr>
        <w:pStyle w:val="TOC2"/>
        <w:tabs>
          <w:tab w:val="right" w:leader="dot" w:pos="8306"/>
        </w:tabs>
      </w:pPr>
      <w:hyperlink w:anchor="_Toc7878" w:history="1">
        <w:r>
          <w:rPr>
            <w:rFonts w:ascii="仿宋" w:eastAsia="仿宋" w:hAnsi="仿宋" w:cs="仿宋" w:hint="eastAsia"/>
            <w:lang w:eastAsia="zh-CN"/>
          </w:rPr>
          <w:t>(三)、综掘设备项目合同管理与法律事务</w:t>
        </w:r>
        <w:r>
          <w:tab/>
        </w:r>
        <w:r>
          <w:fldChar w:fldCharType="begin"/>
        </w:r>
        <w:r>
          <w:instrText xml:space="preserve"> PAGEREF _Toc7878 \h </w:instrText>
        </w:r>
        <w:r>
          <w:fldChar w:fldCharType="separate"/>
        </w:r>
        <w:r>
          <w:t>64</w:t>
        </w:r>
        <w:r>
          <w:fldChar w:fldCharType="end"/>
        </w:r>
      </w:hyperlink>
    </w:p>
    <w:p>
      <w:pPr>
        <w:pStyle w:val="TOC2"/>
        <w:tabs>
          <w:tab w:val="right" w:leader="dot" w:pos="8306"/>
        </w:tabs>
      </w:pPr>
      <w:hyperlink w:anchor="_Toc7617" w:history="1">
        <w:r>
          <w:rPr>
            <w:rFonts w:ascii="仿宋" w:eastAsia="仿宋" w:hAnsi="仿宋" w:cs="仿宋" w:hint="eastAsia"/>
            <w:lang w:eastAsia="zh-CN"/>
          </w:rPr>
          <w:t>(四)、综掘设备项目知识产权保护策略</w:t>
        </w:r>
        <w:r>
          <w:tab/>
        </w:r>
        <w:r>
          <w:fldChar w:fldCharType="begin"/>
        </w:r>
        <w:r>
          <w:instrText xml:space="preserve"> PAGEREF _Toc7617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5"/>
      <w:r>
        <w:rPr>
          <w:rFonts w:ascii="仿宋" w:eastAsia="仿宋" w:hAnsi="仿宋" w:cs="仿宋" w:hint="eastAsia"/>
          <w:sz w:val="28"/>
          <w:lang w:eastAsia="zh-CN"/>
        </w:rPr>
        <w:t>一、综掘设备项目土建工程</w:t>
      </w:r>
      <w:bookmarkEnd w:id="2"/>
    </w:p>
    <w:p>
      <w:pPr>
        <w:pStyle w:val="Heading2"/>
        <w:rPr>
          <w:rFonts w:ascii="仿宋" w:eastAsia="仿宋" w:hAnsi="仿宋" w:cs="仿宋" w:hint="eastAsia"/>
          <w:lang w:eastAsia="zh-CN"/>
        </w:rPr>
      </w:pPr>
      <w:bookmarkStart w:id="3" w:name="_Toc108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在综掘设备项目的建筑工程设计中，我们将秉承一系列重要的设计原则，以确保综掘设备项目建筑在功能、美观、可持续性等方面达到最佳效果。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首要原则是确保建筑的功能性得到最大化的发挥。我们将充分理解综掘设备项目的实际需求，合理布局各个功能区域，保证建筑在满足业务需求的同时，提供高效的工作环境。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在建筑设计中，我们将综合考虑建设和运营成本。通过精细的经济效益分析，确保设计方案在高效利用资源的同时，对综掘设备项目的长期盈利能力有积极的贡献。</w:t>
      </w:r>
    </w:p>
    <w:p>
      <w:pPr>
        <w:pStyle w:val="Heading2"/>
        <w:ind w:firstLine="560" w:firstLineChars="200"/>
        <w:rPr>
          <w:rFonts w:ascii="仿宋" w:eastAsia="仿宋" w:hAnsi="仿宋" w:cs="仿宋" w:hint="eastAsia"/>
          <w:sz w:val="28"/>
          <w:lang w:eastAsia="zh-CN"/>
        </w:rPr>
      </w:pPr>
      <w:bookmarkStart w:id="4" w:name="_Toc5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的土建工程设计中，我们将精准设定设计年限，结合综掘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综掘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6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综掘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综掘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综掘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3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本期工程综掘设备项目预计总建筑面积XXX平方米，其中：计容建筑面积XXX平方米，计划建筑工程投资XX万元，占综掘设备项目总投资的XX%。</w:t>
      </w:r>
    </w:p>
    <w:p>
      <w:pPr>
        <w:pStyle w:val="Heading1"/>
        <w:ind w:firstLine="560" w:firstLineChars="200"/>
        <w:rPr>
          <w:rFonts w:ascii="仿宋" w:eastAsia="仿宋" w:hAnsi="仿宋" w:cs="仿宋" w:hint="eastAsia"/>
          <w:sz w:val="28"/>
          <w:lang w:eastAsia="zh-CN"/>
        </w:rPr>
      </w:pPr>
      <w:bookmarkStart w:id="7" w:name="_Toc2990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685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技术管理特点体现在其创新导向。通过引入最先进的技术趋势和解决方案，综掘设备项目致力于提升科技含量、提高质量和效率水平。这意味着我们将采用最新的工具和方法，确保综掘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掘设备项目技术管理的显著特征。通过整合不同领域的技术资源，我们实现了跨学科的协同工作。这有助于优化技术架构，提高整体效能。此外，整合性策略还促进了不同技术团队之间的紧密沟通和高效合作，确保综掘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掘设备项目所采用的技术。通过不断优化技术方案，综掘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综掘设备项目团队将在综掘设备项目初期识别可能的技术风险，并采取相应的预防和应对措施。通过建立健全的风险评估机制，综掘设备项目能够在实施过程中及时发现并解决潜在的技术问题，保障综掘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掘设备项目中，技术将成为综掘设备项目成功的有力支持。这一深度剖析揭示了技术管理在综掘设备项目实施中的关键作用，为综掘设备项目的技术基础奠定了坚实的基础。</w:t>
      </w:r>
    </w:p>
    <w:p>
      <w:pPr>
        <w:pStyle w:val="Heading2"/>
        <w:ind w:firstLine="560" w:firstLineChars="200"/>
        <w:rPr>
          <w:rFonts w:ascii="仿宋" w:eastAsia="仿宋" w:hAnsi="仿宋" w:cs="仿宋" w:hint="eastAsia"/>
          <w:sz w:val="28"/>
          <w:lang w:eastAsia="zh-CN"/>
        </w:rPr>
      </w:pPr>
      <w:bookmarkStart w:id="9" w:name="_Toc18310"/>
      <w:r>
        <w:rPr>
          <w:rFonts w:ascii="仿宋" w:eastAsia="仿宋" w:hAnsi="仿宋" w:cs="仿宋" w:hint="eastAsia"/>
          <w:sz w:val="28"/>
          <w:lang w:eastAsia="zh-CN"/>
        </w:rPr>
        <w:t>(二)、综掘设备项目工艺技术设计方案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掘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掘设备项目将严格按照相关行业规范要求进行组织。通过有效控制产品质量，综掘设备项目将致力于为顾客提供优质的综掘设备项目产品和良好的服务。这体现了综掘设备项目对于生产活动合规性和质量标准的高度重视，为综掘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综掘设备项目注重生态效益和清洁生产原则。综掘设备项目建设将紧密结合地方特色经济发展，与社会经济发展规划和区域环境保护规划方案相协调一致。通过与当地区域自然生态系统的结合，综掘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掘设备项目产品具有多样化的客户需求和个性化的特点。因此，综掘设备项目产品规格品种多样，且单批生产数量较小。为满足这一特点，综掘设备项目承办单位将建设先进的柔性制造生产线。通过广泛应用柔性制造技术，综掘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综掘设备项目采用的技术具有较高的技术含量和自动化水平，处于国内先进水平。这一技术选用不仅体现了对生产效率、质量和环境友好性的高标准要求，同时为综掘设备项目的可持续发展奠定了坚实的基础。</w:t>
      </w:r>
    </w:p>
    <w:p>
      <w:pPr>
        <w:pStyle w:val="Heading2"/>
        <w:ind w:firstLine="560" w:firstLineChars="200"/>
        <w:rPr>
          <w:rFonts w:ascii="仿宋" w:eastAsia="仿宋" w:hAnsi="仿宋" w:cs="仿宋" w:hint="eastAsia"/>
          <w:sz w:val="28"/>
          <w:lang w:eastAsia="zh-CN"/>
        </w:rPr>
      </w:pPr>
      <w:bookmarkStart w:id="10" w:name="_Toc3218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为确保综掘设备项目的高效生产和技术实施，我们制定了一套精心设计的设备选型方案，以满足综掘设备项目生产、质量和环保的要求。该方案的主要特点如下：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掘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针对综掘设备项目产品的多样性和小批量生产的特点，我们将建设柔性制造生产线。通过在设备选型中考虑柔性制造技术，可以灵活应对不同产品规格和生产需求，实现生产线的高度灵活性和适应性。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7304"/>
      <w:r>
        <w:rPr>
          <w:rFonts w:ascii="仿宋" w:eastAsia="仿宋" w:hAnsi="仿宋" w:cs="仿宋" w:hint="eastAsia"/>
          <w:sz w:val="28"/>
          <w:lang w:eastAsia="zh-CN"/>
        </w:rPr>
        <w:t>三、综掘设备项目建设单位说明</w:t>
      </w:r>
      <w:bookmarkEnd w:id="11"/>
    </w:p>
    <w:p>
      <w:pPr>
        <w:pStyle w:val="Heading2"/>
        <w:rPr>
          <w:rFonts w:ascii="仿宋" w:eastAsia="仿宋" w:hAnsi="仿宋" w:cs="仿宋" w:hint="eastAsia"/>
          <w:lang w:eastAsia="zh-CN"/>
        </w:rPr>
      </w:pPr>
      <w:bookmarkStart w:id="12" w:name="_Toc22487"/>
      <w:r>
        <w:rPr>
          <w:rFonts w:ascii="仿宋" w:eastAsia="仿宋" w:hAnsi="仿宋" w:cs="仿宋" w:hint="eastAsia"/>
          <w:lang w:eastAsia="zh-CN"/>
        </w:rPr>
        <w:t>(一)、综掘设备项目承办单位基本情况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8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综掘设备项目承办单位的XXXX，我们着眼于实现可持续的经济效益。通过技术创新和解决方案的提供，公司预计在综掘设备项目执行期间将获得可观的收入增长。这一收入来源主要包括综掘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同时，我们注重成本控制和效率提升，以确保综掘设备项目的可持续盈利。透过精细的管理和资源优化，公司期望实现综掘设备项目利润最大化。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综掘设备项目实施进行全面的投资评估，包括综掘设备项目启动阶段的资金投入和后续运营成本。通过对综掘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综掘设备项目实施过程中具备足够的资金流动性，公司将进行详尽的现金流分析。这包括资金需求的合理预测、综掘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331"/>
      <w:r>
        <w:rPr>
          <w:rFonts w:ascii="仿宋" w:eastAsia="仿宋" w:hAnsi="仿宋" w:cs="仿宋" w:hint="eastAsia"/>
          <w:sz w:val="28"/>
          <w:lang w:eastAsia="zh-CN"/>
        </w:rPr>
        <w:t>四、综掘设备项目选址可行性分析</w:t>
      </w:r>
      <w:bookmarkEnd w:id="14"/>
    </w:p>
    <w:p>
      <w:pPr>
        <w:pStyle w:val="Heading2"/>
        <w:rPr>
          <w:rFonts w:ascii="仿宋" w:eastAsia="仿宋" w:hAnsi="仿宋" w:cs="仿宋" w:hint="eastAsia"/>
          <w:lang w:eastAsia="zh-CN"/>
        </w:rPr>
      </w:pPr>
      <w:bookmarkStart w:id="15" w:name="_Toc3113"/>
      <w:r>
        <w:rPr>
          <w:rFonts w:ascii="仿宋" w:eastAsia="仿宋" w:hAnsi="仿宋" w:cs="仿宋" w:hint="eastAsia"/>
          <w:lang w:eastAsia="zh-CN"/>
        </w:rPr>
        <w:t>(一)、综掘设备项目选址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该综掘设备项目选址位于XX省XX市XX区XXX街道</w:t>
      </w:r>
    </w:p>
    <w:p>
      <w:pPr>
        <w:pStyle w:val="Heading2"/>
        <w:ind w:firstLine="560" w:firstLineChars="200"/>
        <w:rPr>
          <w:rFonts w:ascii="仿宋" w:eastAsia="仿宋" w:hAnsi="仿宋" w:cs="仿宋" w:hint="eastAsia"/>
          <w:sz w:val="28"/>
          <w:lang w:eastAsia="zh-CN"/>
        </w:rPr>
      </w:pPr>
      <w:bookmarkStart w:id="16" w:name="_Toc1669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综掘设备项目的征地面积将根据综掘设备项目的实际规模和需求进行精确规划。具体面积XXX平方米，旨在确保综掘设备项目不仅能够满足当前的发展需求，还能够预留空间以适应未来的扩展。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净用地面积是在征地面积基础上去除不可利用面积后的实际可开发用地。具体面积XXX平方米，考虑到环保、交通、安全等多方面因素，以确保综掘设备项目在整体利用效率上达到最优。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综掘设备项目计划建设的建筑总规模具体面积XXX平方米。这一规模的确定综合考虑了综掘设备项目的性质、规模，以及城市规划的相关要求，确保建筑布局与周边环境协调一致。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绿地率是综掘设备项目用地中被规划为绿地的比例。具体面积XXX平方米，旨在通过合理规划绿地，改善综掘设备项目周边环境，提升居民生活质量，并符合城市整体绿化规划。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容积率是用地上可以建设的建筑总体积与用地面积之比。具体面积XXX，通过合理的容积率规划，确保综掘设备项目建筑规模与周边环境和谐共生。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确保综掘设备项目选址与当地城市规划相一致，具体面积XXX平方米。通过与城市规划部门深入沟通，确保综掘设备项目不仅符合城市的整体发展方向，还能够融入城市的发展布局，为城市的长远发展贡献力量。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综掘设备项目选址符合当地产业政策，具体面积XXX平方米。这包括综掘设备项目对当地经济的促进作用，以及对相关产业的带动效应，确保综掘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用地总体要求必须符合环保和可持续发展的原则，具体面积XXX平方米。通过采用绿色建筑设计、节能减排等措施，确保综掘设备项目在建设和运营过程中对环境的影响最小化，达到可持续发展的要求。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确保综掘设备项目选址具备必要的公共设施配套，具体面积XXX平方米。这包括交通便利性、教育、医疗等基础设施，以提高居民生活品质，使得综掘设备项目选址更具吸引力。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考虑用地总体要求对当地社会稳定性的影响，具体面积XXX平方米。通过深入了解当地社区反馈，确保综掘设备项目的选址和建设过程对当地社会和谐稳定产生积极作用。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综掘设备项目选址不仅符合法规和规划，还在实际操作中具有可行性。这一全面规划将为综掘设备项目的成功实施提供坚实的基础，确保综掘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4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综掘设备项目的设备规划和空间设计中，我们将采取灵活设备布局的措施。设备布局将根据实际需求进行灵活设计，避免不必要的浪费。通过合理规划设备摆放位置，我们将提高设备的利用率，减少设备间距，以确保综掘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综掘设备项目内部引入共享设施的概念，例如共享会议室、办公区等。通过这种方式，我们可以减少对资源的重复建设，提高资源共享效率，从而减小综掘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08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综掘设备项目的总图布置中，我们将不同功能区域进行明确的规划，以最大程度满足综掘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546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综掘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综掘设备项目对环境的影响是综合评价的重要因素之一。我们将详细考虑选址周边的自然环境、生态保护区、水源地等情况，确保综掘设备项目的建设和运营对环境影响最小化，并符合当地的环保法规标准。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对选址的评价还需充分考虑当地政府的产业政策和法规。我们将详细了解综掘设备项目所在地的相关政策，确保综掘设备项目的规划和运营与当地法规相符，降低不必要的法律风险。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考虑到社会稳定性对企业运营的重要性，我们将评估选址地区的社会安全情况、劳工关系、社区反馈等方面，以确保综掘设备项目的建设和运营不会受到社会稳定性的负面影响。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最后，我们将综合考虑用地成本，包括土地购置费用、土地开发成本等。通过对用地成本的详细评估，我们能够做出更为精确的经济效益分析，为综掘设备项目的投资决策提供有力支持。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https://d.book118.com/026045214235010033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1145B"/>
    <w:rsid w:val="58911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452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2024-01-12T14:19:00Z</dcterms:created>
  <dcterms:modified xsi:type="dcterms:W3CDTF">2024-01-12T14:20:07Z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005A2C4DEB6643658489C679E26ED28E_11</vt:lpwstr>
  </property>
  <property fmtid="{D5CDD505-2E9C-101B-9397-08002B2CF9AE}" pid="3" name="KSOProductBuildVer">
    <vt:lpwstr>2052-12.1.0.16120</vt:lpwstr>
  </property>
</Properties>
</file>