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细胞因子制剂项目风险可行性方案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6" w:history="1">
        <w:r>
          <w:rPr>
            <w:rFonts w:ascii="仿宋" w:eastAsia="仿宋" w:hAnsi="仿宋" w:cs="仿宋" w:hint="eastAsia"/>
            <w:lang w:eastAsia="zh-CN"/>
          </w:rPr>
          <w:t>概论</w:t>
        </w:r>
        <w:r>
          <w:tab/>
        </w:r>
        <w:r>
          <w:fldChar w:fldCharType="begin"/>
        </w:r>
        <w:r>
          <w:instrText xml:space="preserve"> PAGEREF _Toc2456 \h </w:instrText>
        </w:r>
        <w:r>
          <w:fldChar w:fldCharType="separate"/>
        </w:r>
        <w:r>
          <w:t>3</w:t>
        </w:r>
        <w:r>
          <w:fldChar w:fldCharType="end"/>
        </w:r>
      </w:hyperlink>
    </w:p>
    <w:p>
      <w:pPr>
        <w:pStyle w:val="TOC1"/>
        <w:tabs>
          <w:tab w:val="right" w:leader="dot" w:pos="8306"/>
        </w:tabs>
      </w:pPr>
      <w:hyperlink w:anchor="_Toc18922" w:history="1">
        <w:r>
          <w:rPr>
            <w:rFonts w:ascii="仿宋" w:eastAsia="仿宋" w:hAnsi="仿宋" w:cs="仿宋" w:hint="eastAsia"/>
            <w:lang w:eastAsia="zh-CN"/>
          </w:rPr>
          <w:t>一、细胞因子制剂项目建设单位基本情况</w:t>
        </w:r>
        <w:r>
          <w:tab/>
        </w:r>
        <w:r>
          <w:fldChar w:fldCharType="begin"/>
        </w:r>
        <w:r>
          <w:instrText xml:space="preserve"> PAGEREF _Toc18922 \h </w:instrText>
        </w:r>
        <w:r>
          <w:fldChar w:fldCharType="separate"/>
        </w:r>
        <w:r>
          <w:t>3</w:t>
        </w:r>
        <w:r>
          <w:fldChar w:fldCharType="end"/>
        </w:r>
      </w:hyperlink>
    </w:p>
    <w:p>
      <w:pPr>
        <w:pStyle w:val="TOC2"/>
        <w:tabs>
          <w:tab w:val="right" w:leader="dot" w:pos="8306"/>
        </w:tabs>
      </w:pPr>
      <w:hyperlink w:anchor="_Toc20371" w:history="1">
        <w:r>
          <w:rPr>
            <w:rFonts w:ascii="仿宋" w:eastAsia="仿宋" w:hAnsi="仿宋" w:cs="仿宋" w:hint="eastAsia"/>
            <w:lang w:eastAsia="zh-CN"/>
          </w:rPr>
          <w:t>(一)、细胞因子制剂项目建设单位基本情况</w:t>
        </w:r>
        <w:r>
          <w:tab/>
        </w:r>
        <w:r>
          <w:fldChar w:fldCharType="begin"/>
        </w:r>
        <w:r>
          <w:instrText xml:space="preserve"> PAGEREF _Toc20371 \h </w:instrText>
        </w:r>
        <w:r>
          <w:fldChar w:fldCharType="separate"/>
        </w:r>
        <w:r>
          <w:t>3</w:t>
        </w:r>
        <w:r>
          <w:fldChar w:fldCharType="end"/>
        </w:r>
      </w:hyperlink>
    </w:p>
    <w:p>
      <w:pPr>
        <w:pStyle w:val="TOC2"/>
        <w:tabs>
          <w:tab w:val="right" w:leader="dot" w:pos="8306"/>
        </w:tabs>
      </w:pPr>
      <w:hyperlink w:anchor="_Toc19303" w:history="1">
        <w:r>
          <w:rPr>
            <w:rFonts w:ascii="仿宋" w:eastAsia="仿宋" w:hAnsi="仿宋" w:cs="仿宋" w:hint="eastAsia"/>
            <w:lang w:eastAsia="zh-CN"/>
          </w:rPr>
          <w:t>(二)、细胞因子制剂项目主管单位基本情况</w:t>
        </w:r>
        <w:r>
          <w:tab/>
        </w:r>
        <w:r>
          <w:fldChar w:fldCharType="begin"/>
        </w:r>
        <w:r>
          <w:instrText xml:space="preserve"> PAGEREF _Toc19303 \h </w:instrText>
        </w:r>
        <w:r>
          <w:fldChar w:fldCharType="separate"/>
        </w:r>
        <w:r>
          <w:t>5</w:t>
        </w:r>
        <w:r>
          <w:fldChar w:fldCharType="end"/>
        </w:r>
      </w:hyperlink>
    </w:p>
    <w:p>
      <w:pPr>
        <w:pStyle w:val="TOC2"/>
        <w:tabs>
          <w:tab w:val="right" w:leader="dot" w:pos="8306"/>
        </w:tabs>
      </w:pPr>
      <w:hyperlink w:anchor="_Toc20336" w:history="1">
        <w:r>
          <w:rPr>
            <w:rFonts w:ascii="仿宋" w:eastAsia="仿宋" w:hAnsi="仿宋" w:cs="仿宋" w:hint="eastAsia"/>
            <w:lang w:eastAsia="zh-CN"/>
          </w:rPr>
          <w:t>(三)、细胞因子制剂项目技术协作单位基本情况</w:t>
        </w:r>
        <w:r>
          <w:tab/>
        </w:r>
        <w:r>
          <w:fldChar w:fldCharType="begin"/>
        </w:r>
        <w:r>
          <w:instrText xml:space="preserve"> PAGEREF _Toc20336 \h </w:instrText>
        </w:r>
        <w:r>
          <w:fldChar w:fldCharType="separate"/>
        </w:r>
        <w:r>
          <w:t>7</w:t>
        </w:r>
        <w:r>
          <w:fldChar w:fldCharType="end"/>
        </w:r>
      </w:hyperlink>
    </w:p>
    <w:p>
      <w:pPr>
        <w:pStyle w:val="TOC1"/>
        <w:tabs>
          <w:tab w:val="right" w:leader="dot" w:pos="8306"/>
        </w:tabs>
      </w:pPr>
      <w:hyperlink w:anchor="_Toc17145" w:history="1">
        <w:r>
          <w:rPr>
            <w:rFonts w:ascii="仿宋" w:eastAsia="仿宋" w:hAnsi="仿宋" w:cs="仿宋" w:hint="eastAsia"/>
            <w:lang w:eastAsia="zh-CN"/>
          </w:rPr>
          <w:t>二、细胞因子制剂项目选址</w:t>
        </w:r>
        <w:r>
          <w:tab/>
        </w:r>
        <w:r>
          <w:fldChar w:fldCharType="begin"/>
        </w:r>
        <w:r>
          <w:instrText xml:space="preserve"> PAGEREF _Toc17145 \h </w:instrText>
        </w:r>
        <w:r>
          <w:fldChar w:fldCharType="separate"/>
        </w:r>
        <w:r>
          <w:t>8</w:t>
        </w:r>
        <w:r>
          <w:fldChar w:fldCharType="end"/>
        </w:r>
      </w:hyperlink>
    </w:p>
    <w:p>
      <w:pPr>
        <w:pStyle w:val="TOC2"/>
        <w:tabs>
          <w:tab w:val="right" w:leader="dot" w:pos="8306"/>
        </w:tabs>
      </w:pPr>
      <w:hyperlink w:anchor="_Toc30431" w:history="1">
        <w:r>
          <w:rPr>
            <w:rFonts w:ascii="仿宋" w:eastAsia="仿宋" w:hAnsi="仿宋" w:cs="仿宋" w:hint="eastAsia"/>
            <w:lang w:eastAsia="zh-CN"/>
          </w:rPr>
          <w:t>(一)、细胞因子制剂项目选址原则</w:t>
        </w:r>
        <w:r>
          <w:tab/>
        </w:r>
        <w:r>
          <w:fldChar w:fldCharType="begin"/>
        </w:r>
        <w:r>
          <w:instrText xml:space="preserve"> PAGEREF _Toc30431 \h </w:instrText>
        </w:r>
        <w:r>
          <w:fldChar w:fldCharType="separate"/>
        </w:r>
        <w:r>
          <w:t>8</w:t>
        </w:r>
        <w:r>
          <w:fldChar w:fldCharType="end"/>
        </w:r>
      </w:hyperlink>
    </w:p>
    <w:p>
      <w:pPr>
        <w:pStyle w:val="TOC2"/>
        <w:tabs>
          <w:tab w:val="right" w:leader="dot" w:pos="8306"/>
        </w:tabs>
      </w:pPr>
      <w:hyperlink w:anchor="_Toc18264" w:history="1">
        <w:r>
          <w:rPr>
            <w:rFonts w:ascii="仿宋" w:eastAsia="仿宋" w:hAnsi="仿宋" w:cs="仿宋" w:hint="eastAsia"/>
            <w:lang w:eastAsia="zh-CN"/>
          </w:rPr>
          <w:t>(二)、原材料及主要辅助材料供应</w:t>
        </w:r>
        <w:r>
          <w:tab/>
        </w:r>
        <w:r>
          <w:fldChar w:fldCharType="begin"/>
        </w:r>
        <w:r>
          <w:instrText xml:space="preserve"> PAGEREF _Toc18264 \h </w:instrText>
        </w:r>
        <w:r>
          <w:fldChar w:fldCharType="separate"/>
        </w:r>
        <w:r>
          <w:t>9</w:t>
        </w:r>
        <w:r>
          <w:fldChar w:fldCharType="end"/>
        </w:r>
      </w:hyperlink>
    </w:p>
    <w:p>
      <w:pPr>
        <w:pStyle w:val="TOC2"/>
        <w:tabs>
          <w:tab w:val="right" w:leader="dot" w:pos="8306"/>
        </w:tabs>
      </w:pPr>
      <w:hyperlink w:anchor="_Toc2658" w:history="1">
        <w:r>
          <w:rPr>
            <w:rFonts w:ascii="仿宋" w:eastAsia="仿宋" w:hAnsi="仿宋" w:cs="仿宋" w:hint="eastAsia"/>
            <w:lang w:eastAsia="zh-CN"/>
          </w:rPr>
          <w:t>(三)、交通条件</w:t>
        </w:r>
        <w:r>
          <w:tab/>
        </w:r>
        <w:r>
          <w:fldChar w:fldCharType="begin"/>
        </w:r>
        <w:r>
          <w:instrText xml:space="preserve"> PAGEREF _Toc2658 \h </w:instrText>
        </w:r>
        <w:r>
          <w:fldChar w:fldCharType="separate"/>
        </w:r>
        <w:r>
          <w:t>11</w:t>
        </w:r>
        <w:r>
          <w:fldChar w:fldCharType="end"/>
        </w:r>
      </w:hyperlink>
    </w:p>
    <w:p>
      <w:pPr>
        <w:pStyle w:val="TOC2"/>
        <w:tabs>
          <w:tab w:val="right" w:leader="dot" w:pos="8306"/>
        </w:tabs>
      </w:pPr>
      <w:hyperlink w:anchor="_Toc31001" w:history="1">
        <w:r>
          <w:rPr>
            <w:rFonts w:ascii="仿宋" w:eastAsia="仿宋" w:hAnsi="仿宋" w:cs="仿宋" w:hint="eastAsia"/>
            <w:lang w:eastAsia="zh-CN"/>
          </w:rPr>
          <w:t>(四)、自然条件</w:t>
        </w:r>
        <w:r>
          <w:tab/>
        </w:r>
        <w:r>
          <w:fldChar w:fldCharType="begin"/>
        </w:r>
        <w:r>
          <w:instrText xml:space="preserve"> PAGEREF _Toc31001 \h </w:instrText>
        </w:r>
        <w:r>
          <w:fldChar w:fldCharType="separate"/>
        </w:r>
        <w:r>
          <w:t>13</w:t>
        </w:r>
        <w:r>
          <w:fldChar w:fldCharType="end"/>
        </w:r>
      </w:hyperlink>
    </w:p>
    <w:p>
      <w:pPr>
        <w:pStyle w:val="TOC2"/>
        <w:tabs>
          <w:tab w:val="right" w:leader="dot" w:pos="8306"/>
        </w:tabs>
      </w:pPr>
      <w:hyperlink w:anchor="_Toc17890" w:history="1">
        <w:r>
          <w:rPr>
            <w:rFonts w:ascii="仿宋" w:eastAsia="仿宋" w:hAnsi="仿宋" w:cs="仿宋" w:hint="eastAsia"/>
            <w:lang w:eastAsia="zh-CN"/>
          </w:rPr>
          <w:t>(五)、经济发展状况</w:t>
        </w:r>
        <w:r>
          <w:tab/>
        </w:r>
        <w:r>
          <w:fldChar w:fldCharType="begin"/>
        </w:r>
        <w:r>
          <w:instrText xml:space="preserve"> PAGEREF _Toc17890 \h </w:instrText>
        </w:r>
        <w:r>
          <w:fldChar w:fldCharType="separate"/>
        </w:r>
        <w:r>
          <w:t>15</w:t>
        </w:r>
        <w:r>
          <w:fldChar w:fldCharType="end"/>
        </w:r>
      </w:hyperlink>
    </w:p>
    <w:p>
      <w:pPr>
        <w:pStyle w:val="TOC2"/>
        <w:tabs>
          <w:tab w:val="right" w:leader="dot" w:pos="8306"/>
        </w:tabs>
      </w:pPr>
      <w:hyperlink w:anchor="_Toc4968" w:history="1">
        <w:r>
          <w:rPr>
            <w:rFonts w:ascii="仿宋" w:eastAsia="仿宋" w:hAnsi="仿宋" w:cs="仿宋" w:hint="eastAsia"/>
            <w:lang w:eastAsia="zh-CN"/>
          </w:rPr>
          <w:t>(六)、厂址选择</w:t>
        </w:r>
        <w:r>
          <w:tab/>
        </w:r>
        <w:r>
          <w:fldChar w:fldCharType="begin"/>
        </w:r>
        <w:r>
          <w:instrText xml:space="preserve"> PAGEREF _Toc4968 \h </w:instrText>
        </w:r>
        <w:r>
          <w:fldChar w:fldCharType="separate"/>
        </w:r>
        <w:r>
          <w:t>17</w:t>
        </w:r>
        <w:r>
          <w:fldChar w:fldCharType="end"/>
        </w:r>
      </w:hyperlink>
    </w:p>
    <w:p>
      <w:pPr>
        <w:pStyle w:val="TOC1"/>
        <w:tabs>
          <w:tab w:val="right" w:leader="dot" w:pos="8306"/>
        </w:tabs>
      </w:pPr>
      <w:hyperlink w:anchor="_Toc21285" w:history="1">
        <w:r>
          <w:rPr>
            <w:rFonts w:ascii="仿宋" w:eastAsia="仿宋" w:hAnsi="仿宋" w:cs="仿宋" w:hint="eastAsia"/>
            <w:lang w:eastAsia="zh-CN"/>
          </w:rPr>
          <w:t>三、产品市场预测与分析</w:t>
        </w:r>
        <w:r>
          <w:tab/>
        </w:r>
        <w:r>
          <w:fldChar w:fldCharType="begin"/>
        </w:r>
        <w:r>
          <w:instrText xml:space="preserve"> PAGEREF _Toc21285 \h </w:instrText>
        </w:r>
        <w:r>
          <w:fldChar w:fldCharType="separate"/>
        </w:r>
        <w:r>
          <w:t>20</w:t>
        </w:r>
        <w:r>
          <w:fldChar w:fldCharType="end"/>
        </w:r>
      </w:hyperlink>
    </w:p>
    <w:p>
      <w:pPr>
        <w:pStyle w:val="TOC2"/>
        <w:tabs>
          <w:tab w:val="right" w:leader="dot" w:pos="8306"/>
        </w:tabs>
      </w:pPr>
      <w:hyperlink w:anchor="_Toc3890" w:history="1">
        <w:r>
          <w:rPr>
            <w:rFonts w:ascii="仿宋" w:eastAsia="仿宋" w:hAnsi="仿宋" w:cs="仿宋" w:hint="eastAsia"/>
            <w:lang w:eastAsia="zh-CN"/>
          </w:rPr>
          <w:t>(一)、市场调查</w:t>
        </w:r>
        <w:r>
          <w:tab/>
        </w:r>
        <w:r>
          <w:fldChar w:fldCharType="begin"/>
        </w:r>
        <w:r>
          <w:instrText xml:space="preserve"> PAGEREF _Toc3890 \h </w:instrText>
        </w:r>
        <w:r>
          <w:fldChar w:fldCharType="separate"/>
        </w:r>
        <w:r>
          <w:t>20</w:t>
        </w:r>
        <w:r>
          <w:fldChar w:fldCharType="end"/>
        </w:r>
      </w:hyperlink>
    </w:p>
    <w:p>
      <w:pPr>
        <w:pStyle w:val="TOC2"/>
        <w:tabs>
          <w:tab w:val="right" w:leader="dot" w:pos="8306"/>
        </w:tabs>
      </w:pPr>
      <w:hyperlink w:anchor="_Toc19636" w:history="1">
        <w:r>
          <w:rPr>
            <w:rFonts w:ascii="仿宋" w:eastAsia="仿宋" w:hAnsi="仿宋" w:cs="仿宋" w:hint="eastAsia"/>
            <w:lang w:eastAsia="zh-CN"/>
          </w:rPr>
          <w:t>(二)、生产能力调查</w:t>
        </w:r>
        <w:r>
          <w:tab/>
        </w:r>
        <w:r>
          <w:fldChar w:fldCharType="begin"/>
        </w:r>
        <w:r>
          <w:instrText xml:space="preserve"> PAGEREF _Toc19636 \h </w:instrText>
        </w:r>
        <w:r>
          <w:fldChar w:fldCharType="separate"/>
        </w:r>
        <w:r>
          <w:t>22</w:t>
        </w:r>
        <w:r>
          <w:fldChar w:fldCharType="end"/>
        </w:r>
      </w:hyperlink>
    </w:p>
    <w:p>
      <w:pPr>
        <w:pStyle w:val="TOC2"/>
        <w:tabs>
          <w:tab w:val="right" w:leader="dot" w:pos="8306"/>
        </w:tabs>
      </w:pPr>
      <w:hyperlink w:anchor="_Toc21728" w:history="1">
        <w:r>
          <w:rPr>
            <w:rFonts w:ascii="仿宋" w:eastAsia="仿宋" w:hAnsi="仿宋" w:cs="仿宋" w:hint="eastAsia"/>
            <w:lang w:eastAsia="zh-CN"/>
          </w:rPr>
          <w:t>(三)、销售量调查</w:t>
        </w:r>
        <w:r>
          <w:tab/>
        </w:r>
        <w:r>
          <w:fldChar w:fldCharType="begin"/>
        </w:r>
        <w:r>
          <w:instrText xml:space="preserve"> PAGEREF _Toc21728 \h </w:instrText>
        </w:r>
        <w:r>
          <w:fldChar w:fldCharType="separate"/>
        </w:r>
        <w:r>
          <w:t>24</w:t>
        </w:r>
        <w:r>
          <w:fldChar w:fldCharType="end"/>
        </w:r>
      </w:hyperlink>
    </w:p>
    <w:p>
      <w:pPr>
        <w:pStyle w:val="TOC2"/>
        <w:tabs>
          <w:tab w:val="right" w:leader="dot" w:pos="8306"/>
        </w:tabs>
      </w:pPr>
      <w:hyperlink w:anchor="_Toc31026" w:history="1">
        <w:r>
          <w:rPr>
            <w:rFonts w:ascii="仿宋" w:eastAsia="仿宋" w:hAnsi="仿宋" w:cs="仿宋" w:hint="eastAsia"/>
            <w:lang w:eastAsia="zh-CN"/>
          </w:rPr>
          <w:t>(四)、产品价格调查</w:t>
        </w:r>
        <w:r>
          <w:tab/>
        </w:r>
        <w:r>
          <w:fldChar w:fldCharType="begin"/>
        </w:r>
        <w:r>
          <w:instrText xml:space="preserve"> PAGEREF _Toc31026 \h </w:instrText>
        </w:r>
        <w:r>
          <w:fldChar w:fldCharType="separate"/>
        </w:r>
        <w:r>
          <w:t>26</w:t>
        </w:r>
        <w:r>
          <w:fldChar w:fldCharType="end"/>
        </w:r>
      </w:hyperlink>
    </w:p>
    <w:p>
      <w:pPr>
        <w:pStyle w:val="TOC2"/>
        <w:tabs>
          <w:tab w:val="right" w:leader="dot" w:pos="8306"/>
        </w:tabs>
      </w:pPr>
      <w:hyperlink w:anchor="_Toc6375" w:history="1">
        <w:r>
          <w:rPr>
            <w:rFonts w:ascii="仿宋" w:eastAsia="仿宋" w:hAnsi="仿宋" w:cs="仿宋" w:hint="eastAsia"/>
            <w:lang w:eastAsia="zh-CN"/>
          </w:rPr>
          <w:t>(五)、市场预测</w:t>
        </w:r>
        <w:r>
          <w:tab/>
        </w:r>
        <w:r>
          <w:fldChar w:fldCharType="begin"/>
        </w:r>
        <w:r>
          <w:instrText xml:space="preserve"> PAGEREF _Toc6375 \h </w:instrText>
        </w:r>
        <w:r>
          <w:fldChar w:fldCharType="separate"/>
        </w:r>
        <w:r>
          <w:t>28</w:t>
        </w:r>
        <w:r>
          <w:fldChar w:fldCharType="end"/>
        </w:r>
      </w:hyperlink>
    </w:p>
    <w:p>
      <w:pPr>
        <w:pStyle w:val="TOC2"/>
        <w:tabs>
          <w:tab w:val="right" w:leader="dot" w:pos="8306"/>
        </w:tabs>
      </w:pPr>
      <w:hyperlink w:anchor="_Toc2617" w:history="1">
        <w:r>
          <w:rPr>
            <w:rFonts w:ascii="仿宋" w:eastAsia="仿宋" w:hAnsi="仿宋" w:cs="仿宋" w:hint="eastAsia"/>
            <w:lang w:eastAsia="zh-CN"/>
          </w:rPr>
          <w:t>(六)、销售收入预测</w:t>
        </w:r>
        <w:r>
          <w:tab/>
        </w:r>
        <w:r>
          <w:fldChar w:fldCharType="begin"/>
        </w:r>
        <w:r>
          <w:instrText xml:space="preserve"> PAGEREF _Toc2617 \h </w:instrText>
        </w:r>
        <w:r>
          <w:fldChar w:fldCharType="separate"/>
        </w:r>
        <w:r>
          <w:t>30</w:t>
        </w:r>
        <w:r>
          <w:fldChar w:fldCharType="end"/>
        </w:r>
      </w:hyperlink>
    </w:p>
    <w:p>
      <w:pPr>
        <w:pStyle w:val="TOC1"/>
        <w:tabs>
          <w:tab w:val="right" w:leader="dot" w:pos="8306"/>
        </w:tabs>
      </w:pPr>
      <w:hyperlink w:anchor="_Toc8614" w:history="1">
        <w:r>
          <w:rPr>
            <w:rFonts w:ascii="仿宋" w:eastAsia="仿宋" w:hAnsi="仿宋" w:cs="仿宋" w:hint="eastAsia"/>
            <w:lang w:eastAsia="zh-CN"/>
          </w:rPr>
          <w:t>四、工艺方案的选择</w:t>
        </w:r>
        <w:r>
          <w:tab/>
        </w:r>
        <w:r>
          <w:fldChar w:fldCharType="begin"/>
        </w:r>
        <w:r>
          <w:instrText xml:space="preserve"> PAGEREF _Toc8614 \h </w:instrText>
        </w:r>
        <w:r>
          <w:fldChar w:fldCharType="separate"/>
        </w:r>
        <w:r>
          <w:t>33</w:t>
        </w:r>
        <w:r>
          <w:fldChar w:fldCharType="end"/>
        </w:r>
      </w:hyperlink>
    </w:p>
    <w:p>
      <w:pPr>
        <w:pStyle w:val="TOC2"/>
        <w:tabs>
          <w:tab w:val="right" w:leader="dot" w:pos="8306"/>
        </w:tabs>
      </w:pPr>
      <w:hyperlink w:anchor="_Toc17193" w:history="1">
        <w:r>
          <w:rPr>
            <w:rFonts w:ascii="仿宋" w:eastAsia="仿宋" w:hAnsi="仿宋" w:cs="仿宋" w:hint="eastAsia"/>
            <w:lang w:eastAsia="zh-CN"/>
          </w:rPr>
          <w:t>(一)、基本要求</w:t>
        </w:r>
        <w:r>
          <w:tab/>
        </w:r>
        <w:r>
          <w:fldChar w:fldCharType="begin"/>
        </w:r>
        <w:r>
          <w:instrText xml:space="preserve"> PAGEREF _Toc17193 \h </w:instrText>
        </w:r>
        <w:r>
          <w:fldChar w:fldCharType="separate"/>
        </w:r>
        <w:r>
          <w:t>33</w:t>
        </w:r>
        <w:r>
          <w:fldChar w:fldCharType="end"/>
        </w:r>
      </w:hyperlink>
    </w:p>
    <w:p>
      <w:pPr>
        <w:pStyle w:val="TOC2"/>
        <w:tabs>
          <w:tab w:val="right" w:leader="dot" w:pos="8306"/>
        </w:tabs>
      </w:pPr>
      <w:hyperlink w:anchor="_Toc26989" w:history="1">
        <w:r>
          <w:rPr>
            <w:rFonts w:ascii="仿宋" w:eastAsia="仿宋" w:hAnsi="仿宋" w:cs="仿宋" w:hint="eastAsia"/>
            <w:lang w:eastAsia="zh-CN"/>
          </w:rPr>
          <w:t>(二)、典型工艺技术介绍</w:t>
        </w:r>
        <w:r>
          <w:tab/>
        </w:r>
        <w:r>
          <w:fldChar w:fldCharType="begin"/>
        </w:r>
        <w:r>
          <w:instrText xml:space="preserve"> PAGEREF _Toc26989 \h </w:instrText>
        </w:r>
        <w:r>
          <w:fldChar w:fldCharType="separate"/>
        </w:r>
        <w:r>
          <w:t>34</w:t>
        </w:r>
        <w:r>
          <w:fldChar w:fldCharType="end"/>
        </w:r>
      </w:hyperlink>
    </w:p>
    <w:p>
      <w:pPr>
        <w:pStyle w:val="TOC2"/>
        <w:tabs>
          <w:tab w:val="right" w:leader="dot" w:pos="8306"/>
        </w:tabs>
      </w:pPr>
      <w:hyperlink w:anchor="_Toc20386" w:history="1">
        <w:r>
          <w:rPr>
            <w:rFonts w:ascii="仿宋" w:eastAsia="仿宋" w:hAnsi="仿宋" w:cs="仿宋" w:hint="eastAsia"/>
            <w:lang w:eastAsia="zh-CN"/>
          </w:rPr>
          <w:t>(三)、细胞因子制剂项目组成</w:t>
        </w:r>
        <w:r>
          <w:tab/>
        </w:r>
        <w:r>
          <w:fldChar w:fldCharType="begin"/>
        </w:r>
        <w:r>
          <w:instrText xml:space="preserve"> PAGEREF _Toc20386 \h </w:instrText>
        </w:r>
        <w:r>
          <w:fldChar w:fldCharType="separate"/>
        </w:r>
        <w:r>
          <w:t>35</w:t>
        </w:r>
        <w:r>
          <w:fldChar w:fldCharType="end"/>
        </w:r>
      </w:hyperlink>
    </w:p>
    <w:p>
      <w:pPr>
        <w:pStyle w:val="TOC2"/>
        <w:tabs>
          <w:tab w:val="right" w:leader="dot" w:pos="8306"/>
        </w:tabs>
      </w:pPr>
      <w:hyperlink w:anchor="_Toc26032" w:history="1">
        <w:r>
          <w:rPr>
            <w:rFonts w:ascii="仿宋" w:eastAsia="仿宋" w:hAnsi="仿宋" w:cs="仿宋" w:hint="eastAsia"/>
            <w:lang w:eastAsia="zh-CN"/>
          </w:rPr>
          <w:t>(四)、工艺技术方案的选择</w:t>
        </w:r>
        <w:r>
          <w:tab/>
        </w:r>
        <w:r>
          <w:fldChar w:fldCharType="begin"/>
        </w:r>
        <w:r>
          <w:instrText xml:space="preserve"> PAGEREF _Toc26032 \h </w:instrText>
        </w:r>
        <w:r>
          <w:fldChar w:fldCharType="separate"/>
        </w:r>
        <w:r>
          <w:t>37</w:t>
        </w:r>
        <w:r>
          <w:fldChar w:fldCharType="end"/>
        </w:r>
      </w:hyperlink>
    </w:p>
    <w:p>
      <w:pPr>
        <w:pStyle w:val="TOC2"/>
        <w:tabs>
          <w:tab w:val="right" w:leader="dot" w:pos="8306"/>
        </w:tabs>
      </w:pPr>
      <w:hyperlink w:anchor="_Toc3697" w:history="1">
        <w:r>
          <w:rPr>
            <w:rFonts w:ascii="仿宋" w:eastAsia="仿宋" w:hAnsi="仿宋" w:cs="仿宋" w:hint="eastAsia"/>
            <w:lang w:eastAsia="zh-CN"/>
          </w:rPr>
          <w:t>(五)、工艺技术方案的设计</w:t>
        </w:r>
        <w:r>
          <w:tab/>
        </w:r>
        <w:r>
          <w:fldChar w:fldCharType="begin"/>
        </w:r>
        <w:r>
          <w:instrText xml:space="preserve"> PAGEREF _Toc3697 \h </w:instrText>
        </w:r>
        <w:r>
          <w:fldChar w:fldCharType="separate"/>
        </w:r>
        <w:r>
          <w:t>38</w:t>
        </w:r>
        <w:r>
          <w:fldChar w:fldCharType="end"/>
        </w:r>
      </w:hyperlink>
    </w:p>
    <w:p>
      <w:pPr>
        <w:pStyle w:val="TOC1"/>
        <w:tabs>
          <w:tab w:val="right" w:leader="dot" w:pos="8306"/>
        </w:tabs>
      </w:pPr>
      <w:hyperlink w:anchor="_Toc17566" w:history="1">
        <w:r>
          <w:rPr>
            <w:rFonts w:ascii="仿宋" w:eastAsia="仿宋" w:hAnsi="仿宋" w:cs="仿宋" w:hint="eastAsia"/>
            <w:lang w:eastAsia="zh-CN"/>
          </w:rPr>
          <w:t>五、环境保护与安全生产</w:t>
        </w:r>
        <w:r>
          <w:tab/>
        </w:r>
        <w:r>
          <w:fldChar w:fldCharType="begin"/>
        </w:r>
        <w:r>
          <w:instrText xml:space="preserve"> PAGEREF _Toc17566 \h </w:instrText>
        </w:r>
        <w:r>
          <w:fldChar w:fldCharType="separate"/>
        </w:r>
        <w:r>
          <w:t>40</w:t>
        </w:r>
        <w:r>
          <w:fldChar w:fldCharType="end"/>
        </w:r>
      </w:hyperlink>
    </w:p>
    <w:p>
      <w:pPr>
        <w:pStyle w:val="TOC2"/>
        <w:tabs>
          <w:tab w:val="right" w:leader="dot" w:pos="8306"/>
        </w:tabs>
      </w:pPr>
      <w:hyperlink w:anchor="_Toc32055" w:history="1">
        <w:r>
          <w:rPr>
            <w:rFonts w:ascii="仿宋" w:eastAsia="仿宋" w:hAnsi="仿宋" w:cs="仿宋" w:hint="eastAsia"/>
            <w:lang w:eastAsia="zh-CN"/>
          </w:rPr>
          <w:t>(一)、建设地区的环境现状</w:t>
        </w:r>
        <w:r>
          <w:tab/>
        </w:r>
        <w:r>
          <w:fldChar w:fldCharType="begin"/>
        </w:r>
        <w:r>
          <w:instrText xml:space="preserve"> PAGEREF _Toc32055 \h </w:instrText>
        </w:r>
        <w:r>
          <w:fldChar w:fldCharType="separate"/>
        </w:r>
        <w:r>
          <w:t>40</w:t>
        </w:r>
        <w:r>
          <w:fldChar w:fldCharType="end"/>
        </w:r>
      </w:hyperlink>
    </w:p>
    <w:p>
      <w:pPr>
        <w:pStyle w:val="TOC2"/>
        <w:tabs>
          <w:tab w:val="right" w:leader="dot" w:pos="8306"/>
        </w:tabs>
      </w:pPr>
      <w:hyperlink w:anchor="_Toc15550" w:history="1">
        <w:r>
          <w:rPr>
            <w:rFonts w:ascii="仿宋" w:eastAsia="仿宋" w:hAnsi="仿宋" w:cs="仿宋" w:hint="eastAsia"/>
            <w:lang w:eastAsia="zh-CN"/>
          </w:rPr>
          <w:t>(二)、细胞因子制剂项目拟采用的环境保护标准</w:t>
        </w:r>
        <w:r>
          <w:tab/>
        </w:r>
        <w:r>
          <w:fldChar w:fldCharType="begin"/>
        </w:r>
        <w:r>
          <w:instrText xml:space="preserve"> PAGEREF _Toc15550 \h </w:instrText>
        </w:r>
        <w:r>
          <w:fldChar w:fldCharType="separate"/>
        </w:r>
        <w:r>
          <w:t>41</w:t>
        </w:r>
        <w:r>
          <w:fldChar w:fldCharType="end"/>
        </w:r>
      </w:hyperlink>
    </w:p>
    <w:p>
      <w:pPr>
        <w:pStyle w:val="TOC2"/>
        <w:tabs>
          <w:tab w:val="right" w:leader="dot" w:pos="8306"/>
        </w:tabs>
      </w:pPr>
      <w:hyperlink w:anchor="_Toc4639" w:history="1">
        <w:r>
          <w:rPr>
            <w:rFonts w:ascii="仿宋" w:eastAsia="仿宋" w:hAnsi="仿宋" w:cs="仿宋" w:hint="eastAsia"/>
            <w:lang w:eastAsia="zh-CN"/>
          </w:rPr>
          <w:t>(三)、细胞因子制剂项目对环境的影响及治理对策</w:t>
        </w:r>
        <w:r>
          <w:tab/>
        </w:r>
        <w:r>
          <w:fldChar w:fldCharType="begin"/>
        </w:r>
        <w:r>
          <w:instrText xml:space="preserve"> PAGEREF _Toc4639 \h </w:instrText>
        </w:r>
        <w:r>
          <w:fldChar w:fldCharType="separate"/>
        </w:r>
        <w:r>
          <w:t>43</w:t>
        </w:r>
        <w:r>
          <w:fldChar w:fldCharType="end"/>
        </w:r>
      </w:hyperlink>
    </w:p>
    <w:p>
      <w:pPr>
        <w:pStyle w:val="TOC2"/>
        <w:tabs>
          <w:tab w:val="right" w:leader="dot" w:pos="8306"/>
        </w:tabs>
      </w:pPr>
      <w:hyperlink w:anchor="_Toc9801" w:history="1">
        <w:r>
          <w:rPr>
            <w:rFonts w:ascii="仿宋" w:eastAsia="仿宋" w:hAnsi="仿宋" w:cs="仿宋" w:hint="eastAsia"/>
            <w:lang w:eastAsia="zh-CN"/>
          </w:rPr>
          <w:t>(四)、环境监测制度的建议</w:t>
        </w:r>
        <w:r>
          <w:tab/>
        </w:r>
        <w:r>
          <w:fldChar w:fldCharType="begin"/>
        </w:r>
        <w:r>
          <w:instrText xml:space="preserve"> PAGEREF _Toc9801 \h </w:instrText>
        </w:r>
        <w:r>
          <w:fldChar w:fldCharType="separate"/>
        </w:r>
        <w:r>
          <w:t>44</w:t>
        </w:r>
        <w:r>
          <w:fldChar w:fldCharType="end"/>
        </w:r>
      </w:hyperlink>
    </w:p>
    <w:p>
      <w:pPr>
        <w:pStyle w:val="TOC2"/>
        <w:tabs>
          <w:tab w:val="right" w:leader="dot" w:pos="8306"/>
        </w:tabs>
      </w:pPr>
      <w:hyperlink w:anchor="_Toc31828" w:history="1">
        <w:r>
          <w:rPr>
            <w:rFonts w:ascii="仿宋" w:eastAsia="仿宋" w:hAnsi="仿宋" w:cs="仿宋" w:hint="eastAsia"/>
            <w:lang w:eastAsia="zh-CN"/>
          </w:rPr>
          <w:t>(五)、废弃物处理</w:t>
        </w:r>
        <w:r>
          <w:tab/>
        </w:r>
        <w:r>
          <w:fldChar w:fldCharType="begin"/>
        </w:r>
        <w:r>
          <w:instrText xml:space="preserve"> PAGEREF _Toc31828 \h </w:instrText>
        </w:r>
        <w:r>
          <w:fldChar w:fldCharType="separate"/>
        </w:r>
        <w:r>
          <w:t>45</w:t>
        </w:r>
        <w:r>
          <w:fldChar w:fldCharType="end"/>
        </w:r>
      </w:hyperlink>
    </w:p>
    <w:p>
      <w:pPr>
        <w:pStyle w:val="TOC2"/>
        <w:tabs>
          <w:tab w:val="right" w:leader="dot" w:pos="8306"/>
        </w:tabs>
      </w:pPr>
      <w:hyperlink w:anchor="_Toc5193" w:history="1">
        <w:r>
          <w:rPr>
            <w:rFonts w:ascii="仿宋" w:eastAsia="仿宋" w:hAnsi="仿宋" w:cs="仿宋" w:hint="eastAsia"/>
            <w:lang w:eastAsia="zh-CN"/>
          </w:rPr>
          <w:t>(六)、特殊环境影响分析</w:t>
        </w:r>
        <w:r>
          <w:tab/>
        </w:r>
        <w:r>
          <w:fldChar w:fldCharType="begin"/>
        </w:r>
        <w:r>
          <w:instrText xml:space="preserve"> PAGEREF _Toc5193 \h </w:instrText>
        </w:r>
        <w:r>
          <w:fldChar w:fldCharType="separate"/>
        </w:r>
        <w:r>
          <w:t>46</w:t>
        </w:r>
        <w:r>
          <w:fldChar w:fldCharType="end"/>
        </w:r>
      </w:hyperlink>
    </w:p>
    <w:p>
      <w:pPr>
        <w:pStyle w:val="TOC2"/>
        <w:tabs>
          <w:tab w:val="right" w:leader="dot" w:pos="8306"/>
        </w:tabs>
      </w:pPr>
      <w:hyperlink w:anchor="_Toc18714" w:history="1">
        <w:r>
          <w:rPr>
            <w:rFonts w:ascii="仿宋" w:eastAsia="仿宋" w:hAnsi="仿宋" w:cs="仿宋" w:hint="eastAsia"/>
            <w:lang w:eastAsia="zh-CN"/>
          </w:rPr>
          <w:t>(七)、清洁生产</w:t>
        </w:r>
        <w:r>
          <w:tab/>
        </w:r>
        <w:r>
          <w:fldChar w:fldCharType="begin"/>
        </w:r>
        <w:r>
          <w:instrText xml:space="preserve"> PAGEREF _Toc18714 \h </w:instrText>
        </w:r>
        <w:r>
          <w:fldChar w:fldCharType="separate"/>
        </w:r>
        <w:r>
          <w:t>48</w:t>
        </w:r>
        <w:r>
          <w:fldChar w:fldCharType="end"/>
        </w:r>
      </w:hyperlink>
    </w:p>
    <w:p>
      <w:pPr>
        <w:pStyle w:val="TOC2"/>
        <w:tabs>
          <w:tab w:val="right" w:leader="dot" w:pos="8306"/>
        </w:tabs>
      </w:pPr>
      <w:hyperlink w:anchor="_Toc5069" w:history="1">
        <w:r>
          <w:rPr>
            <w:rFonts w:ascii="仿宋" w:eastAsia="仿宋" w:hAnsi="仿宋" w:cs="仿宋" w:hint="eastAsia"/>
            <w:lang w:eastAsia="zh-CN"/>
          </w:rPr>
          <w:t>(八)、环境保护综合评价</w:t>
        </w:r>
        <w:r>
          <w:tab/>
        </w:r>
        <w:r>
          <w:fldChar w:fldCharType="begin"/>
        </w:r>
        <w:r>
          <w:instrText xml:space="preserve"> PAGEREF _Toc5069 \h </w:instrText>
        </w:r>
        <w:r>
          <w:fldChar w:fldCharType="separate"/>
        </w:r>
        <w:r>
          <w:t>49</w:t>
        </w:r>
        <w:r>
          <w:fldChar w:fldCharType="end"/>
        </w:r>
      </w:hyperlink>
    </w:p>
    <w:p>
      <w:pPr>
        <w:pStyle w:val="TOC1"/>
        <w:tabs>
          <w:tab w:val="right" w:leader="dot" w:pos="8306"/>
        </w:tabs>
      </w:pPr>
      <w:hyperlink w:anchor="_Toc6834" w:history="1">
        <w:r>
          <w:rPr>
            <w:rFonts w:ascii="仿宋" w:eastAsia="仿宋" w:hAnsi="仿宋" w:cs="仿宋" w:hint="eastAsia"/>
            <w:lang w:eastAsia="zh-CN"/>
          </w:rPr>
          <w:t>六、信息技术与数字化转型</w:t>
        </w:r>
        <w:r>
          <w:tab/>
        </w:r>
        <w:r>
          <w:fldChar w:fldCharType="begin"/>
        </w:r>
        <w:r>
          <w:instrText xml:space="preserve"> PAGEREF _Toc6834 \h </w:instrText>
        </w:r>
        <w:r>
          <w:fldChar w:fldCharType="separate"/>
        </w:r>
        <w:r>
          <w:t>51</w:t>
        </w:r>
        <w:r>
          <w:fldChar w:fldCharType="end"/>
        </w:r>
      </w:hyperlink>
    </w:p>
    <w:p>
      <w:pPr>
        <w:pStyle w:val="TOC2"/>
        <w:tabs>
          <w:tab w:val="right" w:leader="dot" w:pos="8306"/>
        </w:tabs>
      </w:pPr>
      <w:hyperlink w:anchor="_Toc10678" w:history="1">
        <w:r>
          <w:rPr>
            <w:rFonts w:ascii="仿宋" w:eastAsia="仿宋" w:hAnsi="仿宋" w:cs="仿宋" w:hint="eastAsia"/>
            <w:lang w:eastAsia="zh-CN"/>
          </w:rPr>
          <w:t>(一)、信息化基础设施建设</w:t>
        </w:r>
        <w:r>
          <w:tab/>
        </w:r>
        <w:r>
          <w:fldChar w:fldCharType="begin"/>
        </w:r>
        <w:r>
          <w:instrText xml:space="preserve"> PAGEREF _Toc10678 \h </w:instrText>
        </w:r>
        <w:r>
          <w:fldChar w:fldCharType="separate"/>
        </w:r>
        <w:r>
          <w:t>51</w:t>
        </w:r>
        <w:r>
          <w:fldChar w:fldCharType="end"/>
        </w:r>
      </w:hyperlink>
    </w:p>
    <w:p>
      <w:pPr>
        <w:pStyle w:val="TOC2"/>
        <w:tabs>
          <w:tab w:val="right" w:leader="dot" w:pos="8306"/>
        </w:tabs>
      </w:pPr>
      <w:hyperlink w:anchor="_Toc18300" w:history="1">
        <w:r>
          <w:rPr>
            <w:rFonts w:ascii="仿宋" w:eastAsia="仿宋" w:hAnsi="仿宋" w:cs="仿宋" w:hint="eastAsia"/>
            <w:lang w:eastAsia="zh-CN"/>
          </w:rPr>
          <w:t>(二)、数据安全与隐私保护</w:t>
        </w:r>
        <w:r>
          <w:tab/>
        </w:r>
        <w:r>
          <w:fldChar w:fldCharType="begin"/>
        </w:r>
        <w:r>
          <w:instrText xml:space="preserve"> PAGEREF _Toc18300 \h </w:instrText>
        </w:r>
        <w:r>
          <w:fldChar w:fldCharType="separate"/>
        </w:r>
        <w:r>
          <w:t>52</w:t>
        </w:r>
        <w:r>
          <w:fldChar w:fldCharType="end"/>
        </w:r>
      </w:hyperlink>
    </w:p>
    <w:p>
      <w:pPr>
        <w:pStyle w:val="TOC2"/>
        <w:tabs>
          <w:tab w:val="right" w:leader="dot" w:pos="8306"/>
        </w:tabs>
      </w:pPr>
      <w:hyperlink w:anchor="_Toc11238" w:history="1">
        <w:r>
          <w:rPr>
            <w:rFonts w:ascii="仿宋" w:eastAsia="仿宋" w:hAnsi="仿宋" w:cs="仿宋" w:hint="eastAsia"/>
            <w:lang w:eastAsia="zh-CN"/>
          </w:rPr>
          <w:t>(三)、数字化生产与运营</w:t>
        </w:r>
        <w:r>
          <w:tab/>
        </w:r>
        <w:r>
          <w:fldChar w:fldCharType="begin"/>
        </w:r>
        <w:r>
          <w:instrText xml:space="preserve"> PAGEREF _Toc11238 \h </w:instrText>
        </w:r>
        <w:r>
          <w:fldChar w:fldCharType="separate"/>
        </w:r>
        <w:r>
          <w:t>54</w:t>
        </w:r>
        <w:r>
          <w:fldChar w:fldCharType="end"/>
        </w:r>
      </w:hyperlink>
    </w:p>
    <w:p>
      <w:pPr>
        <w:pStyle w:val="TOC2"/>
        <w:tabs>
          <w:tab w:val="right" w:leader="dot" w:pos="8306"/>
        </w:tabs>
      </w:pPr>
      <w:hyperlink w:anchor="_Toc10984" w:history="1">
        <w:r>
          <w:rPr>
            <w:rFonts w:ascii="仿宋" w:eastAsia="仿宋" w:hAnsi="仿宋" w:cs="仿宋" w:hint="eastAsia"/>
            <w:lang w:eastAsia="zh-CN"/>
          </w:rPr>
          <w:t>(四)、人工智能应用与创新</w:t>
        </w:r>
        <w:r>
          <w:tab/>
        </w:r>
        <w:r>
          <w:fldChar w:fldCharType="begin"/>
        </w:r>
        <w:r>
          <w:instrText xml:space="preserve"> PAGEREF _Toc10984 \h </w:instrText>
        </w:r>
        <w:r>
          <w:fldChar w:fldCharType="separate"/>
        </w:r>
        <w:r>
          <w:t>56</w:t>
        </w:r>
        <w:r>
          <w:fldChar w:fldCharType="end"/>
        </w:r>
      </w:hyperlink>
    </w:p>
    <w:p>
      <w:pPr>
        <w:pStyle w:val="TOC1"/>
        <w:tabs>
          <w:tab w:val="right" w:leader="dot" w:pos="8306"/>
        </w:tabs>
      </w:pPr>
      <w:hyperlink w:anchor="_Toc14544" w:history="1">
        <w:r>
          <w:rPr>
            <w:rFonts w:ascii="仿宋" w:eastAsia="仿宋" w:hAnsi="仿宋" w:cs="仿宋" w:hint="eastAsia"/>
            <w:lang w:eastAsia="zh-CN"/>
          </w:rPr>
          <w:t>七、产品规划</w:t>
        </w:r>
        <w:r>
          <w:tab/>
        </w:r>
        <w:r>
          <w:fldChar w:fldCharType="begin"/>
        </w:r>
        <w:r>
          <w:instrText xml:space="preserve"> PAGEREF _Toc14544 \h </w:instrText>
        </w:r>
        <w:r>
          <w:fldChar w:fldCharType="separate"/>
        </w:r>
        <w:r>
          <w:t>58</w:t>
        </w:r>
        <w:r>
          <w:fldChar w:fldCharType="end"/>
        </w:r>
      </w:hyperlink>
    </w:p>
    <w:p>
      <w:pPr>
        <w:pStyle w:val="TOC2"/>
        <w:tabs>
          <w:tab w:val="right" w:leader="dot" w:pos="8306"/>
        </w:tabs>
      </w:pPr>
      <w:hyperlink w:anchor="_Toc32571" w:history="1">
        <w:r>
          <w:rPr>
            <w:rFonts w:ascii="仿宋" w:eastAsia="仿宋" w:hAnsi="仿宋" w:cs="仿宋" w:hint="eastAsia"/>
            <w:lang w:eastAsia="zh-CN"/>
          </w:rPr>
          <w:t>(一)、产品规划</w:t>
        </w:r>
        <w:r>
          <w:tab/>
        </w:r>
        <w:r>
          <w:fldChar w:fldCharType="begin"/>
        </w:r>
        <w:r>
          <w:instrText xml:space="preserve"> PAGEREF _Toc32571 \h </w:instrText>
        </w:r>
        <w:r>
          <w:fldChar w:fldCharType="separate"/>
        </w:r>
        <w:r>
          <w:t>58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22" w:history="1">
        <w:r>
          <w:rPr>
            <w:rFonts w:ascii="仿宋" w:eastAsia="仿宋" w:hAnsi="仿宋" w:cs="仿宋" w:hint="eastAsia"/>
            <w:lang w:eastAsia="zh-CN"/>
          </w:rPr>
          <w:t>(二)、建设规模</w:t>
        </w:r>
        <w:r>
          <w:tab/>
        </w:r>
        <w:r>
          <w:fldChar w:fldCharType="begin"/>
        </w:r>
        <w:r>
          <w:instrText xml:space="preserve"> PAGEREF _Toc26822 \h </w:instrText>
        </w:r>
        <w:r>
          <w:fldChar w:fldCharType="separate"/>
        </w:r>
        <w:r>
          <w:t>59</w:t>
        </w:r>
        <w:r>
          <w:fldChar w:fldCharType="end"/>
        </w:r>
      </w:hyperlink>
    </w:p>
    <w:p>
      <w:pPr>
        <w:pStyle w:val="TOC1"/>
        <w:tabs>
          <w:tab w:val="right" w:leader="dot" w:pos="8306"/>
        </w:tabs>
      </w:pPr>
      <w:hyperlink w:anchor="_Toc3634" w:history="1">
        <w:r>
          <w:rPr>
            <w:rFonts w:ascii="仿宋" w:eastAsia="仿宋" w:hAnsi="仿宋" w:cs="仿宋" w:hint="eastAsia"/>
            <w:lang w:eastAsia="zh-CN"/>
          </w:rPr>
          <w:t>八、建设期限和进度安排</w:t>
        </w:r>
        <w:r>
          <w:tab/>
        </w:r>
        <w:r>
          <w:fldChar w:fldCharType="begin"/>
        </w:r>
        <w:r>
          <w:instrText xml:space="preserve"> PAGEREF _Toc3634 \h </w:instrText>
        </w:r>
        <w:r>
          <w:fldChar w:fldCharType="separate"/>
        </w:r>
        <w:r>
          <w:t>60</w:t>
        </w:r>
        <w:r>
          <w:fldChar w:fldCharType="end"/>
        </w:r>
      </w:hyperlink>
    </w:p>
    <w:p>
      <w:pPr>
        <w:pStyle w:val="TOC2"/>
        <w:tabs>
          <w:tab w:val="right" w:leader="dot" w:pos="8306"/>
        </w:tabs>
      </w:pPr>
      <w:hyperlink w:anchor="_Toc28277" w:history="1">
        <w:r>
          <w:rPr>
            <w:rFonts w:ascii="仿宋" w:eastAsia="仿宋" w:hAnsi="仿宋" w:cs="仿宋" w:hint="eastAsia"/>
            <w:lang w:eastAsia="zh-CN"/>
          </w:rPr>
          <w:t>(一)、细胞因子制剂项目实施预备阶段</w:t>
        </w:r>
        <w:r>
          <w:tab/>
        </w:r>
        <w:r>
          <w:fldChar w:fldCharType="begin"/>
        </w:r>
        <w:r>
          <w:instrText xml:space="preserve"> PAGEREF _Toc28277 \h </w:instrText>
        </w:r>
        <w:r>
          <w:fldChar w:fldCharType="separate"/>
        </w:r>
        <w:r>
          <w:t>60</w:t>
        </w:r>
        <w:r>
          <w:fldChar w:fldCharType="end"/>
        </w:r>
      </w:hyperlink>
    </w:p>
    <w:p>
      <w:pPr>
        <w:pStyle w:val="TOC2"/>
        <w:tabs>
          <w:tab w:val="right" w:leader="dot" w:pos="8306"/>
        </w:tabs>
      </w:pPr>
      <w:hyperlink w:anchor="_Toc14344" w:history="1">
        <w:r>
          <w:rPr>
            <w:rFonts w:ascii="仿宋" w:eastAsia="仿宋" w:hAnsi="仿宋" w:cs="仿宋" w:hint="eastAsia"/>
            <w:lang w:eastAsia="zh-CN"/>
          </w:rPr>
          <w:t>(二)、细胞因子制剂项目实施进度安排</w:t>
        </w:r>
        <w:r>
          <w:tab/>
        </w:r>
        <w:r>
          <w:fldChar w:fldCharType="begin"/>
        </w:r>
        <w:r>
          <w:instrText xml:space="preserve"> PAGEREF _Toc14344 \h </w:instrText>
        </w:r>
        <w:r>
          <w:fldChar w:fldCharType="separate"/>
        </w:r>
        <w:r>
          <w:t>61</w:t>
        </w:r>
        <w:r>
          <w:fldChar w:fldCharType="end"/>
        </w:r>
      </w:hyperlink>
    </w:p>
    <w:p>
      <w:pPr>
        <w:pStyle w:val="TOC1"/>
        <w:tabs>
          <w:tab w:val="right" w:leader="dot" w:pos="8306"/>
        </w:tabs>
      </w:pPr>
      <w:hyperlink w:anchor="_Toc18536" w:history="1">
        <w:r>
          <w:rPr>
            <w:rFonts w:ascii="仿宋" w:eastAsia="仿宋" w:hAnsi="仿宋" w:cs="仿宋" w:hint="eastAsia"/>
            <w:lang w:eastAsia="zh-CN"/>
          </w:rPr>
          <w:t>九、细胞因子制剂项目总结与展望</w:t>
        </w:r>
        <w:r>
          <w:tab/>
        </w:r>
        <w:r>
          <w:fldChar w:fldCharType="begin"/>
        </w:r>
        <w:r>
          <w:instrText xml:space="preserve"> PAGEREF _Toc18536 \h </w:instrText>
        </w:r>
        <w:r>
          <w:fldChar w:fldCharType="separate"/>
        </w:r>
        <w:r>
          <w:t>63</w:t>
        </w:r>
        <w:r>
          <w:fldChar w:fldCharType="end"/>
        </w:r>
      </w:hyperlink>
    </w:p>
    <w:p>
      <w:pPr>
        <w:pStyle w:val="TOC2"/>
        <w:tabs>
          <w:tab w:val="right" w:leader="dot" w:pos="8306"/>
        </w:tabs>
      </w:pPr>
      <w:hyperlink w:anchor="_Toc2928" w:history="1">
        <w:r>
          <w:rPr>
            <w:rFonts w:ascii="仿宋" w:eastAsia="仿宋" w:hAnsi="仿宋" w:cs="仿宋" w:hint="eastAsia"/>
            <w:lang w:eastAsia="zh-CN"/>
          </w:rPr>
          <w:t>(一)、细胞因子制剂项目总结回顾</w:t>
        </w:r>
        <w:r>
          <w:tab/>
        </w:r>
        <w:r>
          <w:fldChar w:fldCharType="begin"/>
        </w:r>
        <w:r>
          <w:instrText xml:space="preserve"> PAGEREF _Toc2928 \h </w:instrText>
        </w:r>
        <w:r>
          <w:fldChar w:fldCharType="separate"/>
        </w:r>
        <w:r>
          <w:t>63</w:t>
        </w:r>
        <w:r>
          <w:fldChar w:fldCharType="end"/>
        </w:r>
      </w:hyperlink>
    </w:p>
    <w:p>
      <w:pPr>
        <w:pStyle w:val="TOC2"/>
        <w:tabs>
          <w:tab w:val="right" w:leader="dot" w:pos="8306"/>
        </w:tabs>
      </w:pPr>
      <w:hyperlink w:anchor="_Toc29583" w:history="1">
        <w:r>
          <w:rPr>
            <w:rFonts w:ascii="仿宋" w:eastAsia="仿宋" w:hAnsi="仿宋" w:cs="仿宋" w:hint="eastAsia"/>
            <w:lang w:eastAsia="zh-CN"/>
          </w:rPr>
          <w:t>(二)、存在问题与改进措施</w:t>
        </w:r>
        <w:r>
          <w:tab/>
        </w:r>
        <w:r>
          <w:fldChar w:fldCharType="begin"/>
        </w:r>
        <w:r>
          <w:instrText xml:space="preserve"> PAGEREF _Toc29583 \h </w:instrText>
        </w:r>
        <w:r>
          <w:fldChar w:fldCharType="separate"/>
        </w:r>
        <w:r>
          <w:t>65</w:t>
        </w:r>
        <w:r>
          <w:fldChar w:fldCharType="end"/>
        </w:r>
      </w:hyperlink>
    </w:p>
    <w:p>
      <w:pPr>
        <w:pStyle w:val="TOC2"/>
        <w:tabs>
          <w:tab w:val="right" w:leader="dot" w:pos="8306"/>
        </w:tabs>
      </w:pPr>
      <w:hyperlink w:anchor="_Toc15991" w:history="1">
        <w:r>
          <w:rPr>
            <w:rFonts w:ascii="仿宋" w:eastAsia="仿宋" w:hAnsi="仿宋" w:cs="仿宋" w:hint="eastAsia"/>
            <w:lang w:eastAsia="zh-CN"/>
          </w:rPr>
          <w:t>(三)、未来发展展望</w:t>
        </w:r>
        <w:r>
          <w:tab/>
        </w:r>
        <w:r>
          <w:fldChar w:fldCharType="begin"/>
        </w:r>
        <w:r>
          <w:instrText xml:space="preserve"> PAGEREF _Toc15991 \h </w:instrText>
        </w:r>
        <w:r>
          <w:fldChar w:fldCharType="separate"/>
        </w:r>
        <w:r>
          <w:t>66</w:t>
        </w:r>
        <w:r>
          <w:fldChar w:fldCharType="end"/>
        </w:r>
      </w:hyperlink>
    </w:p>
    <w:p>
      <w:pPr>
        <w:pStyle w:val="TOC2"/>
        <w:tabs>
          <w:tab w:val="right" w:leader="dot" w:pos="8306"/>
        </w:tabs>
      </w:pPr>
      <w:hyperlink w:anchor="_Toc20257" w:history="1">
        <w:r>
          <w:rPr>
            <w:rFonts w:ascii="仿宋" w:eastAsia="仿宋" w:hAnsi="仿宋" w:cs="仿宋" w:hint="eastAsia"/>
            <w:lang w:eastAsia="zh-CN"/>
          </w:rPr>
          <w:t>(四)、细胞因子制剂项目总结报告</w:t>
        </w:r>
        <w:r>
          <w:tab/>
        </w:r>
        <w:r>
          <w:fldChar w:fldCharType="begin"/>
        </w:r>
        <w:r>
          <w:instrText xml:space="preserve"> PAGEREF _Toc20257 \h </w:instrText>
        </w:r>
        <w:r>
          <w:fldChar w:fldCharType="separate"/>
        </w:r>
        <w:r>
          <w:t>67</w:t>
        </w:r>
        <w:r>
          <w:fldChar w:fldCharType="end"/>
        </w:r>
      </w:hyperlink>
    </w:p>
    <w:p>
      <w:pPr>
        <w:pStyle w:val="TOC1"/>
        <w:tabs>
          <w:tab w:val="right" w:leader="dot" w:pos="8306"/>
        </w:tabs>
      </w:pPr>
      <w:hyperlink w:anchor="_Toc6002" w:history="1">
        <w:r>
          <w:rPr>
            <w:rFonts w:ascii="仿宋" w:eastAsia="仿宋" w:hAnsi="仿宋" w:cs="仿宋" w:hint="eastAsia"/>
            <w:lang w:eastAsia="zh-CN"/>
          </w:rPr>
          <w:t>十、细胞因子制剂项目节能分析</w:t>
        </w:r>
        <w:r>
          <w:tab/>
        </w:r>
        <w:r>
          <w:fldChar w:fldCharType="begin"/>
        </w:r>
        <w:r>
          <w:instrText xml:space="preserve"> PAGEREF _Toc6002 \h </w:instrText>
        </w:r>
        <w:r>
          <w:fldChar w:fldCharType="separate"/>
        </w:r>
        <w:r>
          <w:t>69</w:t>
        </w:r>
        <w:r>
          <w:fldChar w:fldCharType="end"/>
        </w:r>
      </w:hyperlink>
    </w:p>
    <w:p>
      <w:pPr>
        <w:pStyle w:val="TOC2"/>
        <w:tabs>
          <w:tab w:val="right" w:leader="dot" w:pos="8306"/>
        </w:tabs>
      </w:pPr>
      <w:hyperlink w:anchor="_Toc9287" w:history="1">
        <w:r>
          <w:rPr>
            <w:rFonts w:ascii="仿宋" w:eastAsia="仿宋" w:hAnsi="仿宋" w:cs="仿宋" w:hint="eastAsia"/>
            <w:lang w:eastAsia="zh-CN"/>
          </w:rPr>
          <w:t>(一)、能源消费种类和数量分析</w:t>
        </w:r>
        <w:r>
          <w:tab/>
        </w:r>
        <w:r>
          <w:fldChar w:fldCharType="begin"/>
        </w:r>
        <w:r>
          <w:instrText xml:space="preserve"> PAGEREF _Toc9287 \h </w:instrText>
        </w:r>
        <w:r>
          <w:fldChar w:fldCharType="separate"/>
        </w:r>
        <w:r>
          <w:t>69</w:t>
        </w:r>
        <w:r>
          <w:fldChar w:fldCharType="end"/>
        </w:r>
      </w:hyperlink>
    </w:p>
    <w:p>
      <w:pPr>
        <w:pStyle w:val="TOC2"/>
        <w:tabs>
          <w:tab w:val="right" w:leader="dot" w:pos="8306"/>
        </w:tabs>
      </w:pPr>
      <w:hyperlink w:anchor="_Toc3681" w:history="1">
        <w:r>
          <w:rPr>
            <w:rFonts w:ascii="仿宋" w:eastAsia="仿宋" w:hAnsi="仿宋" w:cs="仿宋" w:hint="eastAsia"/>
            <w:lang w:eastAsia="zh-CN"/>
          </w:rPr>
          <w:t>(二)、细胞因子制剂项目预期节能综合评价</w:t>
        </w:r>
        <w:r>
          <w:tab/>
        </w:r>
        <w:r>
          <w:fldChar w:fldCharType="begin"/>
        </w:r>
        <w:r>
          <w:instrText xml:space="preserve"> PAGEREF _Toc3681 \h </w:instrText>
        </w:r>
        <w:r>
          <w:fldChar w:fldCharType="separate"/>
        </w:r>
        <w:r>
          <w:t>69</w:t>
        </w:r>
        <w:r>
          <w:fldChar w:fldCharType="end"/>
        </w:r>
      </w:hyperlink>
    </w:p>
    <w:p>
      <w:pPr>
        <w:pStyle w:val="TOC2"/>
        <w:tabs>
          <w:tab w:val="right" w:leader="dot" w:pos="8306"/>
        </w:tabs>
      </w:pPr>
      <w:hyperlink w:anchor="_Toc6264" w:history="1">
        <w:r>
          <w:rPr>
            <w:rFonts w:ascii="仿宋" w:eastAsia="仿宋" w:hAnsi="仿宋" w:cs="仿宋" w:hint="eastAsia"/>
            <w:lang w:eastAsia="zh-CN"/>
          </w:rPr>
          <w:t>(三)、细胞因子制剂项目节能设计</w:t>
        </w:r>
        <w:r>
          <w:tab/>
        </w:r>
        <w:r>
          <w:fldChar w:fldCharType="begin"/>
        </w:r>
        <w:r>
          <w:instrText xml:space="preserve"> PAGEREF _Toc6264 \h </w:instrText>
        </w:r>
        <w:r>
          <w:fldChar w:fldCharType="separate"/>
        </w:r>
        <w:r>
          <w:t>70</w:t>
        </w:r>
        <w:r>
          <w:fldChar w:fldCharType="end"/>
        </w:r>
      </w:hyperlink>
    </w:p>
    <w:p>
      <w:pPr>
        <w:pStyle w:val="TOC2"/>
        <w:tabs>
          <w:tab w:val="right" w:leader="dot" w:pos="8306"/>
        </w:tabs>
      </w:pPr>
      <w:hyperlink w:anchor="_Toc29298" w:history="1">
        <w:r>
          <w:rPr>
            <w:rFonts w:ascii="仿宋" w:eastAsia="仿宋" w:hAnsi="仿宋" w:cs="仿宋" w:hint="eastAsia"/>
            <w:lang w:eastAsia="zh-CN"/>
          </w:rPr>
          <w:t>(四)、节能措施</w:t>
        </w:r>
        <w:r>
          <w:tab/>
        </w:r>
        <w:r>
          <w:fldChar w:fldCharType="begin"/>
        </w:r>
        <w:r>
          <w:instrText xml:space="preserve"> PAGEREF _Toc29298 \h </w:instrText>
        </w:r>
        <w:r>
          <w:fldChar w:fldCharType="separate"/>
        </w:r>
        <w:r>
          <w:t>71</w:t>
        </w:r>
        <w:r>
          <w:fldChar w:fldCharType="end"/>
        </w:r>
      </w:hyperlink>
    </w:p>
    <w:p>
      <w:pPr>
        <w:pStyle w:val="TOC1"/>
        <w:tabs>
          <w:tab w:val="right" w:leader="dot" w:pos="8306"/>
        </w:tabs>
      </w:pPr>
      <w:hyperlink w:anchor="_Toc18293" w:history="1">
        <w:r>
          <w:rPr>
            <w:rFonts w:ascii="仿宋" w:eastAsia="仿宋" w:hAnsi="仿宋" w:cs="仿宋" w:hint="eastAsia"/>
            <w:lang w:eastAsia="zh-CN"/>
          </w:rPr>
          <w:t>十一、知识管理与技术创新</w:t>
        </w:r>
        <w:r>
          <w:tab/>
        </w:r>
        <w:r>
          <w:fldChar w:fldCharType="begin"/>
        </w:r>
        <w:r>
          <w:instrText xml:space="preserve"> PAGEREF _Toc18293 \h </w:instrText>
        </w:r>
        <w:r>
          <w:fldChar w:fldCharType="separate"/>
        </w:r>
        <w:r>
          <w:t>72</w:t>
        </w:r>
        <w:r>
          <w:fldChar w:fldCharType="end"/>
        </w:r>
      </w:hyperlink>
    </w:p>
    <w:p>
      <w:pPr>
        <w:pStyle w:val="TOC2"/>
        <w:tabs>
          <w:tab w:val="right" w:leader="dot" w:pos="8306"/>
        </w:tabs>
      </w:pPr>
      <w:hyperlink w:anchor="_Toc31879" w:history="1">
        <w:r>
          <w:rPr>
            <w:rFonts w:ascii="仿宋" w:eastAsia="仿宋" w:hAnsi="仿宋" w:cs="仿宋" w:hint="eastAsia"/>
            <w:lang w:eastAsia="zh-CN"/>
          </w:rPr>
          <w:t>(一)、知识管理体系建设</w:t>
        </w:r>
        <w:r>
          <w:tab/>
        </w:r>
        <w:r>
          <w:fldChar w:fldCharType="begin"/>
        </w:r>
        <w:r>
          <w:instrText xml:space="preserve"> PAGEREF _Toc31879 \h </w:instrText>
        </w:r>
        <w:r>
          <w:fldChar w:fldCharType="separate"/>
        </w:r>
        <w:r>
          <w:t>72</w:t>
        </w:r>
        <w:r>
          <w:fldChar w:fldCharType="end"/>
        </w:r>
      </w:hyperlink>
    </w:p>
    <w:p>
      <w:pPr>
        <w:pStyle w:val="TOC2"/>
        <w:tabs>
          <w:tab w:val="right" w:leader="dot" w:pos="8306"/>
        </w:tabs>
      </w:pPr>
      <w:hyperlink w:anchor="_Toc27191" w:history="1">
        <w:r>
          <w:rPr>
            <w:rFonts w:ascii="仿宋" w:eastAsia="仿宋" w:hAnsi="仿宋" w:cs="仿宋" w:hint="eastAsia"/>
            <w:lang w:eastAsia="zh-CN"/>
          </w:rPr>
          <w:t>(二)、技术创新与研发投入</w:t>
        </w:r>
        <w:r>
          <w:tab/>
        </w:r>
        <w:r>
          <w:fldChar w:fldCharType="begin"/>
        </w:r>
        <w:r>
          <w:instrText xml:space="preserve"> PAGEREF _Toc27191 \h </w:instrText>
        </w:r>
        <w:r>
          <w:fldChar w:fldCharType="separate"/>
        </w:r>
        <w:r>
          <w:t>73</w:t>
        </w:r>
        <w:r>
          <w:fldChar w:fldCharType="end"/>
        </w:r>
      </w:hyperlink>
    </w:p>
    <w:p>
      <w:pPr>
        <w:pStyle w:val="TOC2"/>
        <w:tabs>
          <w:tab w:val="right" w:leader="dot" w:pos="8306"/>
        </w:tabs>
      </w:pPr>
      <w:hyperlink w:anchor="_Toc16098" w:history="1">
        <w:r>
          <w:rPr>
            <w:rFonts w:ascii="仿宋" w:eastAsia="仿宋" w:hAnsi="仿宋" w:cs="仿宋" w:hint="eastAsia"/>
            <w:lang w:eastAsia="zh-CN"/>
          </w:rPr>
          <w:t>(三)、专利申请与技术保护</w:t>
        </w:r>
        <w:r>
          <w:tab/>
        </w:r>
        <w:r>
          <w:fldChar w:fldCharType="begin"/>
        </w:r>
        <w:r>
          <w:instrText xml:space="preserve"> PAGEREF _Toc16098 \h </w:instrText>
        </w:r>
        <w:r>
          <w:fldChar w:fldCharType="separate"/>
        </w:r>
        <w:r>
          <w:t>75</w:t>
        </w:r>
        <w:r>
          <w:fldChar w:fldCharType="end"/>
        </w:r>
      </w:hyperlink>
    </w:p>
    <w:p>
      <w:pPr>
        <w:pStyle w:val="TOC2"/>
        <w:tabs>
          <w:tab w:val="right" w:leader="dot" w:pos="8306"/>
        </w:tabs>
      </w:pPr>
      <w:hyperlink w:anchor="_Toc23130" w:history="1">
        <w:r>
          <w:rPr>
            <w:rFonts w:ascii="仿宋" w:eastAsia="仿宋" w:hAnsi="仿宋" w:cs="仿宋" w:hint="eastAsia"/>
            <w:lang w:eastAsia="zh-CN"/>
          </w:rPr>
          <w:t>(四)、人才培养与团队建设</w:t>
        </w:r>
        <w:r>
          <w:tab/>
        </w:r>
        <w:r>
          <w:fldChar w:fldCharType="begin"/>
        </w:r>
        <w:r>
          <w:instrText xml:space="preserve"> PAGEREF _Toc23130 \h </w:instrText>
        </w:r>
        <w:r>
          <w:fldChar w:fldCharType="separate"/>
        </w:r>
        <w:r>
          <w:t>76</w:t>
        </w:r>
        <w:r>
          <w:fldChar w:fldCharType="end"/>
        </w:r>
      </w:hyperlink>
    </w:p>
    <w:p>
      <w:pPr>
        <w:pStyle w:val="TOC1"/>
        <w:tabs>
          <w:tab w:val="right" w:leader="dot" w:pos="8306"/>
        </w:tabs>
      </w:pPr>
      <w:hyperlink w:anchor="_Toc9079" w:history="1">
        <w:r>
          <w:rPr>
            <w:rFonts w:ascii="仿宋" w:eastAsia="仿宋" w:hAnsi="仿宋" w:cs="仿宋" w:hint="eastAsia"/>
            <w:lang w:eastAsia="zh-CN"/>
          </w:rPr>
          <w:t>十二、危机管理与应急预案</w:t>
        </w:r>
        <w:r>
          <w:tab/>
        </w:r>
        <w:r>
          <w:fldChar w:fldCharType="begin"/>
        </w:r>
        <w:r>
          <w:instrText xml:space="preserve"> PAGEREF _Toc9079 \h </w:instrText>
        </w:r>
        <w:r>
          <w:fldChar w:fldCharType="separate"/>
        </w:r>
        <w:r>
          <w:t>77</w:t>
        </w:r>
        <w:r>
          <w:fldChar w:fldCharType="end"/>
        </w:r>
      </w:hyperlink>
    </w:p>
    <w:p>
      <w:pPr>
        <w:pStyle w:val="TOC2"/>
        <w:tabs>
          <w:tab w:val="right" w:leader="dot" w:pos="8306"/>
        </w:tabs>
      </w:pPr>
      <w:hyperlink w:anchor="_Toc32194" w:history="1">
        <w:r>
          <w:rPr>
            <w:rFonts w:ascii="仿宋" w:eastAsia="仿宋" w:hAnsi="仿宋" w:cs="仿宋" w:hint="eastAsia"/>
            <w:lang w:eastAsia="zh-CN"/>
          </w:rPr>
          <w:t>(一)、危机预警与监测</w:t>
        </w:r>
        <w:r>
          <w:tab/>
        </w:r>
        <w:r>
          <w:fldChar w:fldCharType="begin"/>
        </w:r>
        <w:r>
          <w:instrText xml:space="preserve"> PAGEREF _Toc32194 \h </w:instrText>
        </w:r>
        <w:r>
          <w:fldChar w:fldCharType="separate"/>
        </w:r>
        <w:r>
          <w:t>77</w:t>
        </w:r>
        <w:r>
          <w:fldChar w:fldCharType="end"/>
        </w:r>
      </w:hyperlink>
    </w:p>
    <w:p>
      <w:pPr>
        <w:pStyle w:val="TOC2"/>
        <w:tabs>
          <w:tab w:val="right" w:leader="dot" w:pos="8306"/>
        </w:tabs>
      </w:pPr>
      <w:hyperlink w:anchor="_Toc30057" w:history="1">
        <w:r>
          <w:rPr>
            <w:rFonts w:ascii="仿宋" w:eastAsia="仿宋" w:hAnsi="仿宋" w:cs="仿宋" w:hint="eastAsia"/>
            <w:lang w:eastAsia="zh-CN"/>
          </w:rPr>
          <w:t>(二)、应急预案与危机响应</w:t>
        </w:r>
        <w:r>
          <w:tab/>
        </w:r>
        <w:r>
          <w:fldChar w:fldCharType="begin"/>
        </w:r>
        <w:r>
          <w:instrText xml:space="preserve"> PAGEREF _Toc30057 \h </w:instrText>
        </w:r>
        <w:r>
          <w:fldChar w:fldCharType="separate"/>
        </w:r>
        <w:r>
          <w:t>79</w:t>
        </w:r>
        <w:r>
          <w:fldChar w:fldCharType="end"/>
        </w:r>
      </w:hyperlink>
    </w:p>
    <w:p>
      <w:pPr>
        <w:pStyle w:val="TOC2"/>
        <w:tabs>
          <w:tab w:val="right" w:leader="dot" w:pos="8306"/>
        </w:tabs>
      </w:pPr>
      <w:hyperlink w:anchor="_Toc17553" w:history="1">
        <w:r>
          <w:rPr>
            <w:rFonts w:ascii="仿宋" w:eastAsia="仿宋" w:hAnsi="仿宋" w:cs="仿宋" w:hint="eastAsia"/>
            <w:lang w:eastAsia="zh-CN"/>
          </w:rPr>
          <w:t>(三)、危机沟通与舆情控制</w:t>
        </w:r>
        <w:r>
          <w:tab/>
        </w:r>
        <w:r>
          <w:fldChar w:fldCharType="begin"/>
        </w:r>
        <w:r>
          <w:instrText xml:space="preserve"> PAGEREF _Toc17553 \h </w:instrText>
        </w:r>
        <w:r>
          <w:fldChar w:fldCharType="separate"/>
        </w:r>
        <w:r>
          <w:t>80</w:t>
        </w:r>
        <w:r>
          <w:fldChar w:fldCharType="end"/>
        </w:r>
      </w:hyperlink>
    </w:p>
    <w:p>
      <w:pPr>
        <w:pStyle w:val="TOC2"/>
        <w:tabs>
          <w:tab w:val="right" w:leader="dot" w:pos="8306"/>
        </w:tabs>
      </w:pPr>
      <w:hyperlink w:anchor="_Toc6068" w:history="1">
        <w:r>
          <w:rPr>
            <w:rFonts w:ascii="仿宋" w:eastAsia="仿宋" w:hAnsi="仿宋" w:cs="仿宋" w:hint="eastAsia"/>
            <w:lang w:eastAsia="zh-CN"/>
          </w:rPr>
          <w:t>(四)、危机后教训与改进</w:t>
        </w:r>
        <w:r>
          <w:tab/>
        </w:r>
        <w:r>
          <w:fldChar w:fldCharType="begin"/>
        </w:r>
        <w:r>
          <w:instrText xml:space="preserve"> PAGEREF _Toc6068 \h </w:instrText>
        </w:r>
        <w:r>
          <w:fldChar w:fldCharType="separate"/>
        </w:r>
        <w:r>
          <w:t>82</w:t>
        </w:r>
        <w:r>
          <w:fldChar w:fldCharType="end"/>
        </w:r>
      </w:hyperlink>
    </w:p>
    <w:p>
      <w:pPr>
        <w:pStyle w:val="TOC1"/>
        <w:tabs>
          <w:tab w:val="right" w:leader="dot" w:pos="8306"/>
        </w:tabs>
      </w:pPr>
      <w:hyperlink w:anchor="_Toc29608" w:history="1">
        <w:r>
          <w:rPr>
            <w:rFonts w:ascii="仿宋" w:eastAsia="仿宋" w:hAnsi="仿宋" w:cs="仿宋" w:hint="eastAsia"/>
            <w:lang w:eastAsia="zh-CN"/>
          </w:rPr>
          <w:t>十三、市场趋势与竞争分析</w:t>
        </w:r>
        <w:r>
          <w:tab/>
        </w:r>
        <w:r>
          <w:fldChar w:fldCharType="begin"/>
        </w:r>
        <w:r>
          <w:instrText xml:space="preserve"> PAGEREF _Toc29608 \h </w:instrText>
        </w:r>
        <w:r>
          <w:fldChar w:fldCharType="separate"/>
        </w:r>
        <w:r>
          <w:t>83</w:t>
        </w:r>
        <w:r>
          <w:fldChar w:fldCharType="end"/>
        </w:r>
      </w:hyperlink>
    </w:p>
    <w:p>
      <w:pPr>
        <w:pStyle w:val="TOC2"/>
        <w:tabs>
          <w:tab w:val="right" w:leader="dot" w:pos="8306"/>
        </w:tabs>
      </w:pPr>
      <w:hyperlink w:anchor="_Toc23080" w:history="1">
        <w:r>
          <w:rPr>
            <w:rFonts w:ascii="仿宋" w:eastAsia="仿宋" w:hAnsi="仿宋" w:cs="仿宋" w:hint="eastAsia"/>
            <w:lang w:eastAsia="zh-CN"/>
          </w:rPr>
          <w:t>(一)、行业市场趋势分析</w:t>
        </w:r>
        <w:r>
          <w:tab/>
        </w:r>
        <w:r>
          <w:fldChar w:fldCharType="begin"/>
        </w:r>
        <w:r>
          <w:instrText xml:space="preserve"> PAGEREF _Toc23080 \h </w:instrText>
        </w:r>
        <w:r>
          <w:fldChar w:fldCharType="separate"/>
        </w:r>
        <w:r>
          <w:t>83</w:t>
        </w:r>
        <w:r>
          <w:fldChar w:fldCharType="end"/>
        </w:r>
      </w:hyperlink>
    </w:p>
    <w:p>
      <w:pPr>
        <w:pStyle w:val="TOC2"/>
        <w:tabs>
          <w:tab w:val="right" w:leader="dot" w:pos="8306"/>
        </w:tabs>
      </w:pPr>
      <w:hyperlink w:anchor="_Toc2115" w:history="1">
        <w:r>
          <w:rPr>
            <w:rFonts w:ascii="仿宋" w:eastAsia="仿宋" w:hAnsi="仿宋" w:cs="仿宋" w:hint="eastAsia"/>
            <w:lang w:eastAsia="zh-CN"/>
          </w:rPr>
          <w:t>(二)、竞争对手动态监测</w:t>
        </w:r>
        <w:r>
          <w:tab/>
        </w:r>
        <w:r>
          <w:fldChar w:fldCharType="begin"/>
        </w:r>
        <w:r>
          <w:instrText xml:space="preserve"> PAGEREF _Toc2115 \h </w:instrText>
        </w:r>
        <w:r>
          <w:fldChar w:fldCharType="separate"/>
        </w:r>
        <w:r>
          <w:t>85</w:t>
        </w:r>
        <w:r>
          <w:fldChar w:fldCharType="end"/>
        </w:r>
      </w:hyperlink>
    </w:p>
    <w:p>
      <w:pPr>
        <w:pStyle w:val="TOC2"/>
        <w:tabs>
          <w:tab w:val="right" w:leader="dot" w:pos="8306"/>
        </w:tabs>
      </w:pPr>
      <w:hyperlink w:anchor="_Toc10001" w:history="1">
        <w:r>
          <w:rPr>
            <w:rFonts w:ascii="仿宋" w:eastAsia="仿宋" w:hAnsi="仿宋" w:cs="仿宋" w:hint="eastAsia"/>
            <w:lang w:eastAsia="zh-CN"/>
          </w:rPr>
          <w:t>(三)、新兴技术与创新趋势</w:t>
        </w:r>
        <w:r>
          <w:tab/>
        </w:r>
        <w:r>
          <w:fldChar w:fldCharType="begin"/>
        </w:r>
        <w:r>
          <w:instrText xml:space="preserve"> PAGEREF _Toc10001 \h </w:instrText>
        </w:r>
        <w:r>
          <w:fldChar w:fldCharType="separate"/>
        </w:r>
        <w:r>
          <w:t>87</w:t>
        </w:r>
        <w:r>
          <w:fldChar w:fldCharType="end"/>
        </w:r>
      </w:hyperlink>
    </w:p>
    <w:p>
      <w:pPr>
        <w:pStyle w:val="TOC2"/>
        <w:tabs>
          <w:tab w:val="right" w:leader="dot" w:pos="8306"/>
        </w:tabs>
      </w:pPr>
      <w:hyperlink w:anchor="_Toc9592" w:history="1">
        <w:r>
          <w:rPr>
            <w:rFonts w:ascii="仿宋" w:eastAsia="仿宋" w:hAnsi="仿宋" w:cs="仿宋" w:hint="eastAsia"/>
            <w:lang w:eastAsia="zh-CN"/>
          </w:rPr>
          <w:t>(四)、市场机会与威胁评估</w:t>
        </w:r>
        <w:r>
          <w:tab/>
        </w:r>
        <w:r>
          <w:fldChar w:fldCharType="begin"/>
        </w:r>
        <w:r>
          <w:instrText xml:space="preserve"> PAGEREF _Toc9592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18922"/>
      <w:r>
        <w:rPr>
          <w:rFonts w:ascii="仿宋" w:eastAsia="仿宋" w:hAnsi="仿宋" w:cs="仿宋" w:hint="eastAsia"/>
          <w:sz w:val="28"/>
          <w:lang w:eastAsia="zh-CN"/>
        </w:rPr>
        <w:t>一、细胞因子制剂项目建设单位基本情况</w:t>
      </w:r>
      <w:bookmarkEnd w:id="2"/>
    </w:p>
    <w:p>
      <w:pPr>
        <w:pStyle w:val="Heading2"/>
        <w:rPr>
          <w:rFonts w:ascii="仿宋" w:eastAsia="仿宋" w:hAnsi="仿宋" w:cs="仿宋" w:hint="eastAsia"/>
          <w:lang w:eastAsia="zh-CN"/>
        </w:rPr>
      </w:pPr>
      <w:bookmarkStart w:id="3" w:name="_Toc20371"/>
      <w:r>
        <w:rPr>
          <w:rFonts w:ascii="仿宋" w:eastAsia="仿宋" w:hAnsi="仿宋" w:cs="仿宋" w:hint="eastAsia"/>
          <w:lang w:eastAsia="zh-CN"/>
        </w:rPr>
        <w:t>(一)、细胞因子制剂项目建设单位基本情况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细胞因子制剂项目建设单位背景：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公司选择此细胞因子制剂项目的原因：详细说明公司为何选择开展当前细胞因子制剂项目，细胞因子制剂项目与公司战略的契合度。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公司在该领域的经验：列举公司在相关领域或类似细胞因子制剂项目上的经验和成就。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细胞因子制剂项目团队：如已组建细胞因子制剂项目团队，简要介绍主要成员。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4" w:name="_Toc19303"/>
      <w:r>
        <w:rPr>
          <w:rFonts w:ascii="仿宋" w:eastAsia="仿宋" w:hAnsi="仿宋" w:cs="仿宋" w:hint="eastAsia"/>
          <w:sz w:val="28"/>
          <w:lang w:eastAsia="zh-CN"/>
        </w:rPr>
        <w:t>(二)、细胞因子制剂项目主管单位基本情况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详细描述主管单位的职责和权限，特别是在细胞因子制剂项目审批、监管和支持方面的职能。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描述主管单位目前的发展战略，特别是在推动当地经济发展和细胞因子制剂项目建设方面的战略。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主管单位在类似细胞因子制剂项目上的经验：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说明主管单位是否在过去的细胞因子制剂项目中有相关经验，以及其在该领域的专业性。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人员组成：主管单位工作团队的人员概况，涵盖细胞因子制剂项目审批、监管、技术等领域。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描述主管单位在细胞因子制剂项目建设方面的政策支持，包括细胞因子制剂项目审批流程、财政和税收政策等。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最近的相关细胞因子制剂项目和成就：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说明主管单位最近参与的类似细胞因子制剂项目以及所取得的成就。</w:t>
      </w:r>
    </w:p>
    <w:p>
      <w:pPr>
        <w:pStyle w:val="Heading2"/>
        <w:ind w:firstLine="560" w:firstLineChars="200"/>
        <w:rPr>
          <w:rFonts w:ascii="仿宋" w:eastAsia="仿宋" w:hAnsi="仿宋" w:cs="仿宋" w:hint="eastAsia"/>
          <w:sz w:val="28"/>
          <w:lang w:eastAsia="zh-CN"/>
        </w:rPr>
      </w:pPr>
      <w:bookmarkStart w:id="5" w:name="_Toc20336"/>
      <w:r>
        <w:rPr>
          <w:rFonts w:ascii="仿宋" w:eastAsia="仿宋" w:hAnsi="仿宋" w:cs="仿宋" w:hint="eastAsia"/>
          <w:sz w:val="28"/>
          <w:lang w:eastAsia="zh-CN"/>
        </w:rPr>
        <w:t>(三)、细胞因子制剂项目技术协作单位基本情况</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单位在类似细胞因子制剂项目上的经验：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说明协作单位是否在过去的类似细胞因子制剂项目中有相关经验，以及其在该领域的专业性。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人员组成：协作单位工作团队的人员概况，涵盖细胞因子制剂项目所需的技术、研究和管理领域。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科研成果：列举协作单位过去的科研成果，尤其是与细胞因子制剂项目相关的成果。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专利：说明协作单位所拥有的与细胞因子制剂项目相关的专利或技术创新。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单位对细胞因子制剂项目的技术支持：说明协作单位将如何支持细胞因子制剂项目的技术实施。 单位的可行性：评估协作单位参与细胞因子制剂项目的可行性，包括资源、人员和设备的支持。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最近的相关研究细胞因子制剂项目和合作案例： 说明协作单位最近参与的类似细胞因子制剂项目或与企业的合作案例以及所取得的成就。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17145"/>
      <w:r>
        <w:rPr>
          <w:rFonts w:ascii="仿宋" w:eastAsia="仿宋" w:hAnsi="仿宋" w:cs="仿宋" w:hint="eastAsia"/>
          <w:sz w:val="28"/>
          <w:lang w:eastAsia="zh-CN"/>
        </w:rPr>
        <w:t>二、细胞因子制剂项目选址</w:t>
      </w:r>
      <w:bookmarkEnd w:id="6"/>
    </w:p>
    <w:p>
      <w:pPr>
        <w:pStyle w:val="Heading2"/>
        <w:rPr>
          <w:rFonts w:ascii="仿宋" w:eastAsia="仿宋" w:hAnsi="仿宋" w:cs="仿宋" w:hint="eastAsia"/>
          <w:lang w:eastAsia="zh-CN"/>
        </w:rPr>
      </w:pPr>
      <w:bookmarkStart w:id="7" w:name="_Toc30431"/>
      <w:r>
        <w:rPr>
          <w:rFonts w:ascii="仿宋" w:eastAsia="仿宋" w:hAnsi="仿宋" w:cs="仿宋" w:hint="eastAsia"/>
          <w:lang w:eastAsia="zh-CN"/>
        </w:rPr>
        <w:t>(一)、细胞因子制剂项目选址原则</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细胞因子制剂项目选址是一个关键性的决策，除了需考虑行业布局外，还必须综合考虑地域资源、地质条件、交通运输和环境保护等多方面要素。在制定选址方案时，应遵循以下主要原则：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选址应符合国家政策和生态能源行业的长远发展规划，确保细胞因子制剂项目在政策环境中蓬勃发展。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选址地应能满足细胞因子制剂项目对原材料、供热和电力的充足供应，确保生产过程的持续稳定。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充分考虑选址地的地形地貌，确保其适合细胞因子制剂项目建设，并对地质条件进行全面评估，以降低地质风险。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选址周边应有可供利用的社会基础设施，同时具备协作条件，有助于细胞因子制剂项目的顺利建设和运营。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这些选址原则综合考虑了政策、资源、环境和社会条件，有助于确保细胞因子制剂项目在选址阶段做出明智的决策，提高细胞因子制剂项目的成功运营和可持续发展性。</w:t>
      </w:r>
    </w:p>
    <w:p>
      <w:pPr>
        <w:pStyle w:val="Heading2"/>
        <w:ind w:firstLine="560" w:firstLineChars="200"/>
        <w:rPr>
          <w:rFonts w:ascii="仿宋" w:eastAsia="仿宋" w:hAnsi="仿宋" w:cs="仿宋" w:hint="eastAsia"/>
          <w:sz w:val="28"/>
          <w:lang w:eastAsia="zh-CN"/>
        </w:rPr>
      </w:pPr>
      <w:bookmarkStart w:id="8" w:name="_Toc18264"/>
      <w:r>
        <w:rPr>
          <w:rFonts w:ascii="仿宋" w:eastAsia="仿宋" w:hAnsi="仿宋" w:cs="仿宋" w:hint="eastAsia"/>
          <w:sz w:val="28"/>
          <w:lang w:eastAsia="zh-CN"/>
        </w:rPr>
        <w:t>(二)、原材料及主要辅助材料供应</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细胞因子制剂项目的原材料和辅助材料供应是细胞因子制剂项目顺利运营的基础，因此在选择供应商时需要仔细考虑以下方面：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评估供应商的生产能力，确保能够满足细胞因子制剂项目的大规模生产需求。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如果需要定制辅助材料，供应商需具备相应的定制能力，满足细胞因子制剂项目独特需求。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供应链透明度：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对于涉及专有技术或商业机密的供应商，签署保密协议以保护细胞因子制剂项目的核心利益。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定期对原材料和辅助材料供应商进行绩效评估，确保其仍然符合细胞因子制剂项目的要求。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9" w:name="_Toc2658"/>
      <w:r>
        <w:rPr>
          <w:rFonts w:ascii="仿宋" w:eastAsia="仿宋" w:hAnsi="仿宋" w:cs="仿宋" w:hint="eastAsia"/>
          <w:sz w:val="28"/>
          <w:lang w:eastAsia="zh-CN"/>
        </w:rPr>
        <w:t>(三)、交通条件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道路密度：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如果细胞因子制剂项目需要大量原材料运输，考虑选址地区是否有铁路连接，以提高运输效率。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如果细胞因子制剂项目涉及进出口业务，选择靠近港口的地区，以方便国际贸易。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了解选址城市的交通规划，确保细胞因子制剂项目建设与城市规划相符。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确保细胞因子制剂项目场地有明确的紧急疏散路线，以保障员工安全。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制定应对交通事故的应急预案，确保及时处理并减小对细胞因子制剂项目的影响。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0" w:name="_Toc31001"/>
      <w:r>
        <w:rPr>
          <w:rFonts w:ascii="仿宋" w:eastAsia="仿宋" w:hAnsi="仿宋" w:cs="仿宋" w:hint="eastAsia"/>
          <w:sz w:val="28"/>
          <w:lang w:eastAsia="zh-CN"/>
        </w:rPr>
        <w:t>(四)、自然条件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了解选址地区的气候类型，包括温暖、寒冷、湿润、干燥等，以适应细胞因子制剂项目的生产需求。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季节变化： 考虑季节变化对生产和物流的影响，确保细胞因子制剂项目在各季节都能正常运营。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考虑地貌的特征，如河流、湖泊、沼泽等，对于细胞因子制剂项目可能存在的环境影响进行评估。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考虑地震风险，选择低地震风险的地区，确保细胞因子制剂项目安全稳定。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了解选址地区的生物多样性，确保细胞因子制剂项目建设和运营不会对当地生态系统产生严重影响。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遵循当地环保政策和法规，确保细胞因子制剂项目的生产活动不违反环保法规。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可再生资源：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考虑选址地区的可再生资源，如风能、太阳能等，以推动细胞因子制剂项目可持续发展。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了解周边工业排放状况，防止细胞因子制剂项目受到污染。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在细胞因子制剂项目选址过程中，综合考虑以上自然条件，选择有利于细胞因子制剂项目可持续发展和员工生活的地区，有助于确保细胞因子制剂项目在自然环境中的稳健运营。</w:t>
      </w:r>
    </w:p>
    <w:p>
      <w:pPr>
        <w:pStyle w:val="Heading2"/>
        <w:ind w:firstLine="560" w:firstLineChars="200"/>
        <w:rPr>
          <w:rFonts w:ascii="仿宋" w:eastAsia="仿宋" w:hAnsi="仿宋" w:cs="仿宋" w:hint="eastAsia"/>
          <w:sz w:val="28"/>
          <w:lang w:eastAsia="zh-CN"/>
        </w:rPr>
      </w:pPr>
      <w:bookmarkStart w:id="11" w:name="_Toc17890"/>
      <w:r>
        <w:rPr>
          <w:rFonts w:ascii="仿宋" w:eastAsia="仿宋" w:hAnsi="仿宋" w:cs="仿宋" w:hint="eastAsia"/>
          <w:sz w:val="28"/>
          <w:lang w:eastAsia="zh-CN"/>
        </w:rPr>
        <w:t>(五)、经济发展状况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分析不同行业对GDP的贡献，选择与细胞因子制剂项目相关的经济主导产业。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考察地区是否有新兴产业的发展，对于科技、绿色能源等新兴领域的发展有利于细胞因子制剂项目未来的可持续性。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考虑传统产业的发展状况，特别是与细胞因子制剂项目相关的产业，了解市场潜力和竞争态势。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了解当地政府对相关产业的扶持政策，包括财政补贴、税收减免等，以提高细胞因子制剂项目的经济效益。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了解是否有政府支持创新和技术研发的政策，以推动细胞因子制剂项目的科技创新。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了解是否有高素质人才流动的趋势，有利于细胞因子制剂项目吸引和留住优秀人才。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了解融资环境，包括贷款利率、融资便利性等，以降低细胞因子制剂项目的融资成本。</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了解财政支出状况，特别是对于细胞因子制剂项目相关领域的投入。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考虑汇率波动对细胞因子制剂项目经营的潜在影响，采取必要的对冲手段。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了解国家的外汇政策，确保细胞因子制剂项目在跨国业务中能够顺利进行。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评估选址地区的市场竞争激烈程度，选择有利于细胞因子制剂项目发展的市场环境。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了解商业社交的活跃度，有助于细胞因子制剂项目建立合作关系和拓展业务。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分析市场需求的变化趋势，为细胞因子制剂项目的产品或服务定位提供依据。</w:t>
      </w:r>
    </w:p>
    <w:p>
      <w:pPr>
        <w:pStyle w:val="Heading2"/>
        <w:ind w:firstLine="560" w:firstLineChars="200"/>
        <w:rPr>
          <w:rFonts w:ascii="仿宋" w:eastAsia="仿宋" w:hAnsi="仿宋" w:cs="仿宋" w:hint="eastAsia"/>
          <w:sz w:val="28"/>
          <w:lang w:eastAsia="zh-CN"/>
        </w:rPr>
      </w:pPr>
      <w:bookmarkStart w:id="12" w:name="_Toc4968"/>
      <w:r>
        <w:rPr>
          <w:rFonts w:ascii="仿宋" w:eastAsia="仿宋" w:hAnsi="仿宋" w:cs="仿宋" w:hint="eastAsia"/>
          <w:sz w:val="28"/>
          <w:lang w:eastAsia="zh-CN"/>
        </w:rPr>
        <w:t>(六)、厂址选择</w:t>
      </w:r>
      <w:bookmarkEnd w:id="12"/>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考虑当地的工资水平，与细胞因子制剂项目的薪资预算相匹配。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了解当地和国家对相关产业的政策支持，确保细胞因子制剂项目可以享受到相关政策优惠。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气候适应性：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考虑当地的劳动力成本，与细胞因子制剂项目的预算相匹配。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选择社会稳定的地区，减少社会风险对细胞因子制剂项目的不利影响。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了解选址地区的城市规划，考虑未来的城市发展对细胞因子制剂项目的影响。</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在这些因素的基础上，细胞因子制剂项目团队可以综合考虑，选择最符合细胞因子制剂项目需求和长期发展的厂址。这样的选择将有助于提高细胞因子制剂项目的运营效率和竞争力。</w:t>
      </w:r>
    </w:p>
    <w:p>
      <w:pPr>
        <w:pStyle w:val="Heading1"/>
        <w:ind w:firstLine="560" w:firstLineChars="200"/>
        <w:rPr>
          <w:rFonts w:ascii="仿宋" w:eastAsia="仿宋" w:hAnsi="仿宋" w:cs="仿宋" w:hint="eastAsia"/>
          <w:sz w:val="28"/>
          <w:lang w:eastAsia="zh-CN"/>
        </w:rPr>
      </w:pPr>
      <w:bookmarkStart w:id="13" w:name="_Toc21285"/>
      <w:r>
        <w:rPr>
          <w:rFonts w:ascii="仿宋" w:eastAsia="仿宋" w:hAnsi="仿宋" w:cs="仿宋" w:hint="eastAsia"/>
          <w:sz w:val="28"/>
          <w:lang w:eastAsia="zh-CN"/>
        </w:rPr>
        <w:t>三、产品市场预测与分析</w:t>
      </w:r>
      <w:bookmarkEnd w:id="13"/>
    </w:p>
    <w:p>
      <w:pPr>
        <w:pStyle w:val="Heading2"/>
        <w:rPr>
          <w:rFonts w:ascii="仿宋" w:eastAsia="仿宋" w:hAnsi="仿宋" w:cs="仿宋" w:hint="eastAsia"/>
          <w:lang w:eastAsia="zh-CN"/>
        </w:rPr>
      </w:pPr>
      <w:bookmarkStart w:id="14" w:name="_Toc3890"/>
      <w:r>
        <w:rPr>
          <w:rFonts w:ascii="仿宋" w:eastAsia="仿宋" w:hAnsi="仿宋" w:cs="仿宋" w:hint="eastAsia"/>
          <w:lang w:eastAsia="zh-CN"/>
        </w:rPr>
        <w:t>(一)、市场调查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细胞因子制剂项目建设的初期阶段，我们深入进行了市场调查，以全面了解目标市场的现状、潜在机会和竞争格局。本次市场调查旨在为细胞因子制剂项目的可行性研究提供充足的数据支持，确保我们在细胞因子制剂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细胞因子制剂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通过对竞争对手的SWOT分析，我们深入挖掘了各家公司的优势、劣势、机会和威胁。这有助于我们更全面地了解市场竞争环境，为细胞因子制剂项目的定位和市场推广策略提供了有力支持。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细胞因子制剂项目提供了有力的政策支持和市场机遇。</w:t>
      </w:r>
    </w:p>
    <w:p>
      <w:pPr>
        <w:pStyle w:val="Heading2"/>
        <w:ind w:firstLine="560" w:firstLineChars="200"/>
        <w:rPr>
          <w:rFonts w:ascii="仿宋" w:eastAsia="仿宋" w:hAnsi="仿宋" w:cs="仿宋" w:hint="eastAsia"/>
          <w:sz w:val="28"/>
          <w:lang w:eastAsia="zh-CN"/>
        </w:rPr>
      </w:pPr>
      <w:bookmarkStart w:id="15" w:name="_Toc19636"/>
      <w:r>
        <w:rPr>
          <w:rFonts w:ascii="仿宋" w:eastAsia="仿宋" w:hAnsi="仿宋" w:cs="仿宋" w:hint="eastAsia"/>
          <w:sz w:val="28"/>
          <w:lang w:eastAsia="zh-CN"/>
        </w:rPr>
        <w:t>(二)、生产能力调查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性能指标：详细评估了设备的性能指标，包括生产速度、精度和可靠性，以确保细胞因子制剂项目的高效运转。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通过以上生产能力调查，我们为细胞因子制剂项目在生产方面的顺利实施提供了坚实的基础和全面的支持。这有助于确保细胞因子制剂项目的生产过程高效、稳定，达到预期的质量标准，同时实现可持续发展。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6" w:name="_Toc21728"/>
      <w:r>
        <w:rPr>
          <w:rFonts w:ascii="仿宋" w:eastAsia="仿宋" w:hAnsi="仿宋" w:cs="仿宋" w:hint="eastAsia"/>
          <w:sz w:val="28"/>
          <w:lang w:eastAsia="zh-CN"/>
        </w:rPr>
        <w:t>(三)、销售量调查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目标市场调查：深入了解目标市场的特点、规模和潜在需求，确保细胞因子制剂项目定位与市场需求相符。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https://d.book118.com/026051125052010052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A47A62"/>
    <w:rsid w:val="76A47A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02605112505201005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2024-01-30T17:13:00Z</dcterms:created>
  <dcterms:modified xsi:type="dcterms:W3CDTF">2024-01-30T17:13:28Z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6E06A2E38961443E8EFD1A31148448A7_11</vt:lpwstr>
  </property>
  <property fmtid="{D5CDD505-2E9C-101B-9397-08002B2CF9AE}" pid="3" name="KSOProductBuildVer">
    <vt:lpwstr>2052-12.1.0.16250</vt:lpwstr>
  </property>
</Properties>
</file>