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饲料级磷酸二氢钙相关项目实施方案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4134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_Toc14134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731" w:history="1">
        <w:r>
          <w:rPr>
            <w:rFonts w:ascii="仿宋" w:eastAsia="仿宋" w:hAnsi="仿宋" w:cs="仿宋" w:hint="eastAsia"/>
            <w:lang w:eastAsia="zh-CN"/>
          </w:rPr>
          <w:t>一、土建工程说明</w:t>
        </w:r>
        <w:r>
          <w:tab/>
        </w:r>
        <w:r>
          <w:fldChar w:fldCharType="begin"/>
        </w:r>
        <w:r>
          <w:instrText xml:space="preserve"> PAGEREF _Toc25731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51" w:history="1">
        <w:r>
          <w:rPr>
            <w:rFonts w:ascii="仿宋" w:eastAsia="仿宋" w:hAnsi="仿宋" w:cs="仿宋" w:hint="eastAsia"/>
            <w:lang w:eastAsia="zh-CN"/>
          </w:rPr>
          <w:t>(一)、建筑工程设计原则</w:t>
        </w:r>
        <w:r>
          <w:tab/>
        </w:r>
        <w:r>
          <w:fldChar w:fldCharType="begin"/>
        </w:r>
        <w:r>
          <w:instrText xml:space="preserve"> PAGEREF _Toc21951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846" w:history="1">
        <w:r>
          <w:rPr>
            <w:rFonts w:ascii="仿宋" w:eastAsia="仿宋" w:hAnsi="仿宋" w:cs="仿宋" w:hint="eastAsia"/>
            <w:lang w:eastAsia="zh-CN"/>
          </w:rPr>
          <w:t>(二)、饲料级磷酸二氢钙项目工程建设标准规范</w:t>
        </w:r>
        <w:r>
          <w:tab/>
        </w:r>
        <w:r>
          <w:fldChar w:fldCharType="begin"/>
        </w:r>
        <w:r>
          <w:instrText xml:space="preserve"> PAGEREF _Toc13846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194" w:history="1">
        <w:r>
          <w:rPr>
            <w:rFonts w:ascii="仿宋" w:eastAsia="仿宋" w:hAnsi="仿宋" w:cs="仿宋" w:hint="eastAsia"/>
            <w:lang w:eastAsia="zh-CN"/>
          </w:rPr>
          <w:t>(三)、饲料级磷酸二氢钙项目总平面设计要求</w:t>
        </w:r>
        <w:r>
          <w:tab/>
        </w:r>
        <w:r>
          <w:fldChar w:fldCharType="begin"/>
        </w:r>
        <w:r>
          <w:instrText xml:space="preserve"> PAGEREF _Toc23194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178" w:history="1">
        <w:r>
          <w:rPr>
            <w:rFonts w:ascii="仿宋" w:eastAsia="仿宋" w:hAnsi="仿宋" w:cs="仿宋" w:hint="eastAsia"/>
            <w:lang w:eastAsia="zh-CN"/>
          </w:rPr>
          <w:t>(四)、建筑设计规范和标准</w:t>
        </w:r>
        <w:r>
          <w:tab/>
        </w:r>
        <w:r>
          <w:fldChar w:fldCharType="begin"/>
        </w:r>
        <w:r>
          <w:instrText xml:space="preserve"> PAGEREF _Toc14178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612" w:history="1">
        <w:r>
          <w:rPr>
            <w:rFonts w:ascii="仿宋" w:eastAsia="仿宋" w:hAnsi="仿宋" w:cs="仿宋" w:hint="eastAsia"/>
            <w:lang w:eastAsia="zh-CN"/>
          </w:rPr>
          <w:t>(五)、土建工程设计年限及安全等级</w:t>
        </w:r>
        <w:r>
          <w:tab/>
        </w:r>
        <w:r>
          <w:fldChar w:fldCharType="begin"/>
        </w:r>
        <w:r>
          <w:instrText xml:space="preserve"> PAGEREF _Toc12612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74" w:history="1">
        <w:r>
          <w:rPr>
            <w:rFonts w:ascii="仿宋" w:eastAsia="仿宋" w:hAnsi="仿宋" w:cs="仿宋" w:hint="eastAsia"/>
            <w:lang w:eastAsia="zh-CN"/>
          </w:rPr>
          <w:t>(六)、建筑工程设计总体要求</w:t>
        </w:r>
        <w:r>
          <w:tab/>
        </w:r>
        <w:r>
          <w:fldChar w:fldCharType="begin"/>
        </w:r>
        <w:r>
          <w:instrText xml:space="preserve"> PAGEREF _Toc1374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85" w:history="1">
        <w:r>
          <w:rPr>
            <w:rFonts w:ascii="仿宋" w:eastAsia="仿宋" w:hAnsi="仿宋" w:cs="仿宋" w:hint="eastAsia"/>
            <w:lang w:eastAsia="zh-CN"/>
          </w:rPr>
          <w:t>(七)、土建工程建设指标</w:t>
        </w:r>
        <w:r>
          <w:tab/>
        </w:r>
        <w:r>
          <w:fldChar w:fldCharType="begin"/>
        </w:r>
        <w:r>
          <w:instrText xml:space="preserve"> PAGEREF _Toc11385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214" w:history="1">
        <w:r>
          <w:rPr>
            <w:rFonts w:ascii="仿宋" w:eastAsia="仿宋" w:hAnsi="仿宋" w:cs="仿宋" w:hint="eastAsia"/>
            <w:lang w:eastAsia="zh-CN"/>
          </w:rPr>
          <w:t>二、饲料级磷酸二氢钙概述</w:t>
        </w:r>
        <w:r>
          <w:tab/>
        </w:r>
        <w:r>
          <w:fldChar w:fldCharType="begin"/>
        </w:r>
        <w:r>
          <w:instrText xml:space="preserve"> PAGEREF _Toc21214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38" w:history="1">
        <w:r>
          <w:rPr>
            <w:rFonts w:ascii="仿宋" w:eastAsia="仿宋" w:hAnsi="仿宋" w:cs="仿宋" w:hint="eastAsia"/>
            <w:lang w:eastAsia="zh-CN"/>
          </w:rPr>
          <w:t>(一)、饲料级磷酸二氢钙项目名称及建设性质</w:t>
        </w:r>
        <w:r>
          <w:tab/>
        </w:r>
        <w:r>
          <w:fldChar w:fldCharType="begin"/>
        </w:r>
        <w:r>
          <w:instrText xml:space="preserve"> PAGEREF _Toc15038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082" w:history="1">
        <w:r>
          <w:rPr>
            <w:rFonts w:ascii="仿宋" w:eastAsia="仿宋" w:hAnsi="仿宋" w:cs="仿宋" w:hint="eastAsia"/>
            <w:lang w:eastAsia="zh-CN"/>
          </w:rPr>
          <w:t>(二)、饲料级磷酸二氢钙项目承办单位背景分析</w:t>
        </w:r>
        <w:r>
          <w:tab/>
        </w:r>
        <w:r>
          <w:fldChar w:fldCharType="begin"/>
        </w:r>
        <w:r>
          <w:instrText xml:space="preserve"> PAGEREF _Toc10082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210" w:history="1">
        <w:r>
          <w:rPr>
            <w:rFonts w:ascii="仿宋" w:eastAsia="仿宋" w:hAnsi="仿宋" w:cs="仿宋" w:hint="eastAsia"/>
            <w:lang w:eastAsia="zh-CN"/>
          </w:rPr>
          <w:t>(三)、战略合作单位</w:t>
        </w:r>
        <w:r>
          <w:tab/>
        </w:r>
        <w:r>
          <w:fldChar w:fldCharType="begin"/>
        </w:r>
        <w:r>
          <w:instrText xml:space="preserve"> PAGEREF _Toc5210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561" w:history="1">
        <w:r>
          <w:rPr>
            <w:rFonts w:ascii="仿宋" w:eastAsia="仿宋" w:hAnsi="仿宋" w:cs="仿宋" w:hint="eastAsia"/>
            <w:lang w:eastAsia="zh-CN"/>
          </w:rPr>
          <w:t>(四)、饲料级磷酸二氢钙项目提出的理由</w:t>
        </w:r>
        <w:r>
          <w:tab/>
        </w:r>
        <w:r>
          <w:fldChar w:fldCharType="begin"/>
        </w:r>
        <w:r>
          <w:instrText xml:space="preserve"> PAGEREF _Toc5561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010" w:history="1">
        <w:r>
          <w:rPr>
            <w:rFonts w:ascii="仿宋" w:eastAsia="仿宋" w:hAnsi="仿宋" w:cs="仿宋" w:hint="eastAsia"/>
            <w:lang w:eastAsia="zh-CN"/>
          </w:rPr>
          <w:t>(五)、饲料级磷酸二氢钙项目选址及用地综述</w:t>
        </w:r>
        <w:r>
          <w:tab/>
        </w:r>
        <w:r>
          <w:fldChar w:fldCharType="begin"/>
        </w:r>
        <w:r>
          <w:instrText xml:space="preserve"> PAGEREF _Toc22010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425" w:history="1">
        <w:r>
          <w:rPr>
            <w:rFonts w:ascii="仿宋" w:eastAsia="仿宋" w:hAnsi="仿宋" w:cs="仿宋" w:hint="eastAsia"/>
            <w:lang w:eastAsia="zh-CN"/>
          </w:rPr>
          <w:t>(六)、土建工程建设指标</w:t>
        </w:r>
        <w:r>
          <w:tab/>
        </w:r>
        <w:r>
          <w:fldChar w:fldCharType="begin"/>
        </w:r>
        <w:r>
          <w:instrText xml:space="preserve"> PAGEREF _Toc12425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10" w:history="1">
        <w:r>
          <w:rPr>
            <w:rFonts w:ascii="仿宋" w:eastAsia="仿宋" w:hAnsi="仿宋" w:cs="仿宋" w:hint="eastAsia"/>
            <w:lang w:eastAsia="zh-CN"/>
          </w:rPr>
          <w:t>(七)、设备购置</w:t>
        </w:r>
        <w:r>
          <w:tab/>
        </w:r>
        <w:r>
          <w:fldChar w:fldCharType="begin"/>
        </w:r>
        <w:r>
          <w:instrText xml:space="preserve"> PAGEREF _Toc21910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744" w:history="1">
        <w:r>
          <w:rPr>
            <w:rFonts w:ascii="仿宋" w:eastAsia="仿宋" w:hAnsi="仿宋" w:cs="仿宋" w:hint="eastAsia"/>
            <w:lang w:eastAsia="zh-CN"/>
          </w:rPr>
          <w:t>(八)、产品规划方案</w:t>
        </w:r>
        <w:r>
          <w:tab/>
        </w:r>
        <w:r>
          <w:fldChar w:fldCharType="begin"/>
        </w:r>
        <w:r>
          <w:instrText xml:space="preserve"> PAGEREF _Toc29744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086" w:history="1">
        <w:r>
          <w:rPr>
            <w:rFonts w:ascii="仿宋" w:eastAsia="仿宋" w:hAnsi="仿宋" w:cs="仿宋" w:hint="eastAsia"/>
            <w:lang w:eastAsia="zh-CN"/>
          </w:rPr>
          <w:t>(九)、原材料供应</w:t>
        </w:r>
        <w:r>
          <w:tab/>
        </w:r>
        <w:r>
          <w:fldChar w:fldCharType="begin"/>
        </w:r>
        <w:r>
          <w:instrText xml:space="preserve"> PAGEREF _Toc11086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689" w:history="1">
        <w:r>
          <w:rPr>
            <w:rFonts w:ascii="仿宋" w:eastAsia="仿宋" w:hAnsi="仿宋" w:cs="仿宋" w:hint="eastAsia"/>
            <w:lang w:eastAsia="zh-CN"/>
          </w:rPr>
          <w:t>(十)、饲料级磷酸二氢钙项目能耗分析</w:t>
        </w:r>
        <w:r>
          <w:tab/>
        </w:r>
        <w:r>
          <w:fldChar w:fldCharType="begin"/>
        </w:r>
        <w:r>
          <w:instrText xml:space="preserve"> PAGEREF _Toc22689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292" w:history="1">
        <w:r>
          <w:rPr>
            <w:rFonts w:ascii="仿宋" w:eastAsia="仿宋" w:hAnsi="仿宋" w:cs="仿宋" w:hint="eastAsia"/>
            <w:lang w:eastAsia="zh-CN"/>
          </w:rPr>
          <w:t>(十一)、环境保护</w:t>
        </w:r>
        <w:r>
          <w:tab/>
        </w:r>
        <w:r>
          <w:fldChar w:fldCharType="begin"/>
        </w:r>
        <w:r>
          <w:instrText xml:space="preserve"> PAGEREF _Toc30292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899" w:history="1">
        <w:r>
          <w:rPr>
            <w:rFonts w:ascii="仿宋" w:eastAsia="仿宋" w:hAnsi="仿宋" w:cs="仿宋" w:hint="eastAsia"/>
            <w:lang w:eastAsia="zh-CN"/>
          </w:rPr>
          <w:t>(十二)、饲料级磷酸二氢钙项目建设符合性</w:t>
        </w:r>
        <w:r>
          <w:tab/>
        </w:r>
        <w:r>
          <w:fldChar w:fldCharType="begin"/>
        </w:r>
        <w:r>
          <w:instrText xml:space="preserve"> PAGEREF _Toc4899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156" w:history="1">
        <w:r>
          <w:rPr>
            <w:rFonts w:ascii="仿宋" w:eastAsia="仿宋" w:hAnsi="仿宋" w:cs="仿宋" w:hint="eastAsia"/>
            <w:lang w:eastAsia="zh-CN"/>
          </w:rPr>
          <w:t>(十三)、饲料级磷酸二氢钙项目进度规划</w:t>
        </w:r>
        <w:r>
          <w:tab/>
        </w:r>
        <w:r>
          <w:fldChar w:fldCharType="begin"/>
        </w:r>
        <w:r>
          <w:instrText xml:space="preserve"> PAGEREF _Toc26156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75" w:history="1">
        <w:r>
          <w:rPr>
            <w:rFonts w:ascii="仿宋" w:eastAsia="仿宋" w:hAnsi="仿宋" w:cs="仿宋" w:hint="eastAsia"/>
            <w:lang w:eastAsia="zh-CN"/>
          </w:rPr>
          <w:t>(十四)、投资估算及经济效益分析</w:t>
        </w:r>
        <w:r>
          <w:tab/>
        </w:r>
        <w:r>
          <w:fldChar w:fldCharType="begin"/>
        </w:r>
        <w:r>
          <w:instrText xml:space="preserve"> PAGEREF _Toc3875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792" w:history="1">
        <w:r>
          <w:rPr>
            <w:rFonts w:ascii="仿宋" w:eastAsia="仿宋" w:hAnsi="仿宋" w:cs="仿宋" w:hint="eastAsia"/>
            <w:lang w:eastAsia="zh-CN"/>
          </w:rPr>
          <w:t>(十五)、报告说明</w:t>
        </w:r>
        <w:r>
          <w:tab/>
        </w:r>
        <w:r>
          <w:fldChar w:fldCharType="begin"/>
        </w:r>
        <w:r>
          <w:instrText xml:space="preserve"> PAGEREF _Toc4792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98" w:history="1">
        <w:r>
          <w:rPr>
            <w:rFonts w:ascii="仿宋" w:eastAsia="仿宋" w:hAnsi="仿宋" w:cs="仿宋" w:hint="eastAsia"/>
            <w:lang w:eastAsia="zh-CN"/>
          </w:rPr>
          <w:t>(十六)、饲料级磷酸二氢钙项目评价</w:t>
        </w:r>
        <w:r>
          <w:tab/>
        </w:r>
        <w:r>
          <w:fldChar w:fldCharType="begin"/>
        </w:r>
        <w:r>
          <w:instrText xml:space="preserve"> PAGEREF _Toc7798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886" w:history="1">
        <w:r>
          <w:rPr>
            <w:rFonts w:ascii="仿宋" w:eastAsia="仿宋" w:hAnsi="仿宋" w:cs="仿宋" w:hint="eastAsia"/>
            <w:lang w:eastAsia="zh-CN"/>
          </w:rPr>
          <w:t>三、安全经营规范</w:t>
        </w:r>
        <w:r>
          <w:tab/>
        </w:r>
        <w:r>
          <w:fldChar w:fldCharType="begin"/>
        </w:r>
        <w:r>
          <w:instrText xml:space="preserve"> PAGEREF _Toc16886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401" w:history="1">
        <w:r>
          <w:rPr>
            <w:rFonts w:ascii="仿宋" w:eastAsia="仿宋" w:hAnsi="仿宋" w:cs="仿宋" w:hint="eastAsia"/>
            <w:lang w:eastAsia="zh-CN"/>
          </w:rPr>
          <w:t>(一)、消防安全</w:t>
        </w:r>
        <w:r>
          <w:tab/>
        </w:r>
        <w:r>
          <w:fldChar w:fldCharType="begin"/>
        </w:r>
        <w:r>
          <w:instrText xml:space="preserve"> PAGEREF _Toc9401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760" w:history="1">
        <w:r>
          <w:rPr>
            <w:rFonts w:ascii="仿宋" w:eastAsia="仿宋" w:hAnsi="仿宋" w:cs="仿宋" w:hint="eastAsia"/>
            <w:lang w:eastAsia="zh-CN"/>
          </w:rPr>
          <w:t>(二)、防火防爆总图布置措施</w:t>
        </w:r>
        <w:r>
          <w:tab/>
        </w:r>
        <w:r>
          <w:fldChar w:fldCharType="begin"/>
        </w:r>
        <w:r>
          <w:instrText xml:space="preserve"> PAGEREF _Toc28760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47" w:history="1">
        <w:r>
          <w:rPr>
            <w:rFonts w:ascii="仿宋" w:eastAsia="仿宋" w:hAnsi="仿宋" w:cs="仿宋" w:hint="eastAsia"/>
            <w:lang w:eastAsia="zh-CN"/>
          </w:rPr>
          <w:t>(三)、自然灾害防范措施</w:t>
        </w:r>
        <w:r>
          <w:tab/>
        </w:r>
        <w:r>
          <w:fldChar w:fldCharType="begin"/>
        </w:r>
        <w:r>
          <w:instrText xml:space="preserve"> PAGEREF _Toc24247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04" w:history="1">
        <w:r>
          <w:rPr>
            <w:rFonts w:ascii="仿宋" w:eastAsia="仿宋" w:hAnsi="仿宋" w:cs="仿宋" w:hint="eastAsia"/>
            <w:lang w:eastAsia="zh-CN"/>
          </w:rPr>
          <w:t>(四)、安全色及安全标志使用要求</w:t>
        </w:r>
        <w:r>
          <w:tab/>
        </w:r>
        <w:r>
          <w:fldChar w:fldCharType="begin"/>
        </w:r>
        <w:r>
          <w:instrText xml:space="preserve"> PAGEREF _Toc22804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773" w:history="1">
        <w:r>
          <w:rPr>
            <w:rFonts w:ascii="仿宋" w:eastAsia="仿宋" w:hAnsi="仿宋" w:cs="仿宋" w:hint="eastAsia"/>
            <w:lang w:eastAsia="zh-CN"/>
          </w:rPr>
          <w:t>(五)、电气安全保障措施</w:t>
        </w:r>
        <w:r>
          <w:tab/>
        </w:r>
        <w:r>
          <w:fldChar w:fldCharType="begin"/>
        </w:r>
        <w:r>
          <w:instrText xml:space="preserve"> PAGEREF _Toc11773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96" w:history="1">
        <w:r>
          <w:rPr>
            <w:rFonts w:ascii="仿宋" w:eastAsia="仿宋" w:hAnsi="仿宋" w:cs="仿宋" w:hint="eastAsia"/>
            <w:lang w:eastAsia="zh-CN"/>
          </w:rPr>
          <w:t>(六)、防尘防毒措施</w:t>
        </w:r>
        <w:r>
          <w:tab/>
        </w:r>
        <w:r>
          <w:fldChar w:fldCharType="begin"/>
        </w:r>
        <w:r>
          <w:instrText xml:space="preserve"> PAGEREF _Toc26096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993" w:history="1">
        <w:r>
          <w:rPr>
            <w:rFonts w:ascii="仿宋" w:eastAsia="仿宋" w:hAnsi="仿宋" w:cs="仿宋" w:hint="eastAsia"/>
            <w:lang w:eastAsia="zh-CN"/>
          </w:rPr>
          <w:t>(七)、防静电、触电防护及防雷措施</w:t>
        </w:r>
        <w:r>
          <w:tab/>
        </w:r>
        <w:r>
          <w:fldChar w:fldCharType="begin"/>
        </w:r>
        <w:r>
          <w:instrText xml:space="preserve"> PAGEREF _Toc20993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205" w:history="1">
        <w:r>
          <w:rPr>
            <w:rFonts w:ascii="仿宋" w:eastAsia="仿宋" w:hAnsi="仿宋" w:cs="仿宋" w:hint="eastAsia"/>
            <w:lang w:eastAsia="zh-CN"/>
          </w:rPr>
          <w:t>(八)、机械设备安全保障措施</w:t>
        </w:r>
        <w:r>
          <w:tab/>
        </w:r>
        <w:r>
          <w:fldChar w:fldCharType="begin"/>
        </w:r>
        <w:r>
          <w:instrText xml:space="preserve"> PAGEREF _Toc27205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00" w:history="1">
        <w:r>
          <w:rPr>
            <w:rFonts w:ascii="仿宋" w:eastAsia="仿宋" w:hAnsi="仿宋" w:cs="仿宋" w:hint="eastAsia"/>
            <w:lang w:eastAsia="zh-CN"/>
          </w:rPr>
          <w:t>(九)、劳动安全保障措施</w:t>
        </w:r>
        <w:r>
          <w:tab/>
        </w:r>
        <w:r>
          <w:fldChar w:fldCharType="begin"/>
        </w:r>
        <w:r>
          <w:instrText xml:space="preserve"> PAGEREF _Toc900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478" w:history="1">
        <w:r>
          <w:rPr>
            <w:rFonts w:ascii="仿宋" w:eastAsia="仿宋" w:hAnsi="仿宋" w:cs="仿宋" w:hint="eastAsia"/>
            <w:lang w:eastAsia="zh-CN"/>
          </w:rPr>
          <w:t>(十)、劳动安全卫生机构设置及教育制度</w:t>
        </w:r>
        <w:r>
          <w:tab/>
        </w:r>
        <w:r>
          <w:fldChar w:fldCharType="begin"/>
        </w:r>
        <w:r>
          <w:instrText xml:space="preserve"> PAGEREF _Toc27478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88" w:history="1">
        <w:r>
          <w:rPr>
            <w:rFonts w:ascii="仿宋" w:eastAsia="仿宋" w:hAnsi="仿宋" w:cs="仿宋" w:hint="eastAsia"/>
            <w:lang w:eastAsia="zh-CN"/>
          </w:rPr>
          <w:t>(十一)、劳动安全预期效果评价</w:t>
        </w:r>
        <w:r>
          <w:tab/>
        </w:r>
        <w:r>
          <w:fldChar w:fldCharType="begin"/>
        </w:r>
        <w:r>
          <w:instrText xml:space="preserve"> PAGEREF _Toc19488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98" w:history="1">
        <w:r>
          <w:rPr>
            <w:rFonts w:ascii="仿宋" w:eastAsia="仿宋" w:hAnsi="仿宋" w:cs="仿宋" w:hint="eastAsia"/>
            <w:lang w:eastAsia="zh-CN"/>
          </w:rPr>
          <w:t>四、工艺技术分析</w:t>
        </w:r>
        <w:r>
          <w:tab/>
        </w:r>
        <w:r>
          <w:fldChar w:fldCharType="begin"/>
        </w:r>
        <w:r>
          <w:instrText xml:space="preserve"> PAGEREF _Toc2098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95" w:history="1">
        <w:r>
          <w:rPr>
            <w:rFonts w:ascii="仿宋" w:eastAsia="仿宋" w:hAnsi="仿宋" w:cs="仿宋" w:hint="eastAsia"/>
            <w:lang w:eastAsia="zh-CN"/>
          </w:rPr>
          <w:t>(一)、饲料级磷酸二氢钙项目建设期原辅材料供应情况</w:t>
        </w:r>
        <w:r>
          <w:tab/>
        </w:r>
        <w:r>
          <w:fldChar w:fldCharType="begin"/>
        </w:r>
        <w:r>
          <w:instrText xml:space="preserve"> PAGEREF _Toc795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32" w:history="1">
        <w:r>
          <w:rPr>
            <w:rFonts w:ascii="仿宋" w:eastAsia="仿宋" w:hAnsi="仿宋" w:cs="仿宋" w:hint="eastAsia"/>
            <w:lang w:eastAsia="zh-CN"/>
          </w:rPr>
          <w:t>(二)、饲料级磷酸二氢钙项目运营期原辅材料采购及管理</w:t>
        </w:r>
        <w:r>
          <w:tab/>
        </w:r>
        <w:r>
          <w:fldChar w:fldCharType="begin"/>
        </w:r>
        <w:r>
          <w:instrText xml:space="preserve"> PAGEREF _Toc26032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5077" w:history="1">
        <w:r>
          <w:rPr>
            <w:rFonts w:ascii="仿宋" w:eastAsia="仿宋" w:hAnsi="仿宋" w:cs="仿宋" w:hint="eastAsia"/>
            <w:lang w:eastAsia="zh-CN"/>
          </w:rPr>
          <w:t>(三)、饲料级磷酸二氢钙项目工艺技术设计方案</w:t>
        </w:r>
        <w:r>
          <w:tab/>
        </w:r>
        <w:r>
          <w:fldChar w:fldCharType="begin"/>
        </w:r>
        <w:r>
          <w:instrText xml:space="preserve"> PAGEREF _Toc25077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441" w:history="1">
        <w:r>
          <w:rPr>
            <w:rFonts w:ascii="仿宋" w:eastAsia="仿宋" w:hAnsi="仿宋" w:cs="仿宋" w:hint="eastAsia"/>
            <w:lang w:eastAsia="zh-CN"/>
          </w:rPr>
          <w:t>(四)、设备选型方案</w:t>
        </w:r>
        <w:r>
          <w:tab/>
        </w:r>
        <w:r>
          <w:fldChar w:fldCharType="begin"/>
        </w:r>
        <w:r>
          <w:instrText xml:space="preserve"> PAGEREF _Toc26441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288" w:history="1">
        <w:r>
          <w:rPr>
            <w:rFonts w:ascii="仿宋" w:eastAsia="仿宋" w:hAnsi="仿宋" w:cs="仿宋" w:hint="eastAsia"/>
            <w:lang w:eastAsia="zh-CN"/>
          </w:rPr>
          <w:t>五、投资方案计划</w:t>
        </w:r>
        <w:r>
          <w:tab/>
        </w:r>
        <w:r>
          <w:fldChar w:fldCharType="begin"/>
        </w:r>
        <w:r>
          <w:instrText xml:space="preserve"> PAGEREF _Toc30288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6" w:history="1">
        <w:r>
          <w:rPr>
            <w:rFonts w:ascii="仿宋" w:eastAsia="仿宋" w:hAnsi="仿宋" w:cs="仿宋" w:hint="eastAsia"/>
            <w:lang w:eastAsia="zh-CN"/>
          </w:rPr>
          <w:t>(一)、饲料级磷酸二氢钙项目估算说明</w:t>
        </w:r>
        <w:r>
          <w:tab/>
        </w:r>
        <w:r>
          <w:fldChar w:fldCharType="begin"/>
        </w:r>
        <w:r>
          <w:instrText xml:space="preserve"> PAGEREF _Toc996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244" w:history="1">
        <w:r>
          <w:rPr>
            <w:rFonts w:ascii="仿宋" w:eastAsia="仿宋" w:hAnsi="仿宋" w:cs="仿宋" w:hint="eastAsia"/>
            <w:lang w:eastAsia="zh-CN"/>
          </w:rPr>
          <w:t>(二)、饲料级磷酸二氢钙项目总投资估算</w:t>
        </w:r>
        <w:r>
          <w:tab/>
        </w:r>
        <w:r>
          <w:fldChar w:fldCharType="begin"/>
        </w:r>
        <w:r>
          <w:instrText xml:space="preserve"> PAGEREF _Toc9244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16" w:history="1">
        <w:r>
          <w:rPr>
            <w:rFonts w:ascii="仿宋" w:eastAsia="仿宋" w:hAnsi="仿宋" w:cs="仿宋" w:hint="eastAsia"/>
            <w:lang w:eastAsia="zh-CN"/>
          </w:rPr>
          <w:t>(三)、资金筹措</w:t>
        </w:r>
        <w:r>
          <w:tab/>
        </w:r>
        <w:r>
          <w:fldChar w:fldCharType="begin"/>
        </w:r>
        <w:r>
          <w:instrText xml:space="preserve"> PAGEREF _Toc15816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949" w:history="1">
        <w:r>
          <w:rPr>
            <w:rFonts w:ascii="仿宋" w:eastAsia="仿宋" w:hAnsi="仿宋" w:cs="仿宋" w:hint="eastAsia"/>
            <w:lang w:eastAsia="zh-CN"/>
          </w:rPr>
          <w:t>六、环境保护概况</w:t>
        </w:r>
        <w:r>
          <w:tab/>
        </w:r>
        <w:r>
          <w:fldChar w:fldCharType="begin"/>
        </w:r>
        <w:r>
          <w:instrText xml:space="preserve"> PAGEREF _Toc16949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208" w:history="1">
        <w:r>
          <w:rPr>
            <w:rFonts w:ascii="仿宋" w:eastAsia="仿宋" w:hAnsi="仿宋" w:cs="仿宋" w:hint="eastAsia"/>
            <w:lang w:eastAsia="zh-CN"/>
          </w:rPr>
          <w:t>(一)、建设区域环境质量现状</w:t>
        </w:r>
        <w:r>
          <w:tab/>
        </w:r>
        <w:r>
          <w:fldChar w:fldCharType="begin"/>
        </w:r>
        <w:r>
          <w:instrText xml:space="preserve"> PAGEREF _Toc16208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853" w:history="1">
        <w:r>
          <w:rPr>
            <w:rFonts w:ascii="仿宋" w:eastAsia="仿宋" w:hAnsi="仿宋" w:cs="仿宋" w:hint="eastAsia"/>
            <w:lang w:eastAsia="zh-CN"/>
          </w:rPr>
          <w:t>(二)、建设期环境保护</w:t>
        </w:r>
        <w:r>
          <w:tab/>
        </w:r>
        <w:r>
          <w:fldChar w:fldCharType="begin"/>
        </w:r>
        <w:r>
          <w:instrText xml:space="preserve"> PAGEREF _Toc27853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160" w:history="1">
        <w:r>
          <w:rPr>
            <w:rFonts w:ascii="仿宋" w:eastAsia="仿宋" w:hAnsi="仿宋" w:cs="仿宋" w:hint="eastAsia"/>
            <w:lang w:eastAsia="zh-CN"/>
          </w:rPr>
          <w:t>(三)、运营期环境保护</w:t>
        </w:r>
        <w:r>
          <w:tab/>
        </w:r>
        <w:r>
          <w:fldChar w:fldCharType="begin"/>
        </w:r>
        <w:r>
          <w:instrText xml:space="preserve"> PAGEREF _Toc27160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504" w:history="1">
        <w:r>
          <w:rPr>
            <w:rFonts w:ascii="仿宋" w:eastAsia="仿宋" w:hAnsi="仿宋" w:cs="仿宋" w:hint="eastAsia"/>
            <w:lang w:eastAsia="zh-CN"/>
          </w:rPr>
          <w:t>(四)、饲料级磷酸二氢钙项目建设对区域经济的影响</w:t>
        </w:r>
        <w:r>
          <w:tab/>
        </w:r>
        <w:r>
          <w:fldChar w:fldCharType="begin"/>
        </w:r>
        <w:r>
          <w:instrText xml:space="preserve"> PAGEREF _Toc17504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692" w:history="1">
        <w:r>
          <w:rPr>
            <w:rFonts w:ascii="仿宋" w:eastAsia="仿宋" w:hAnsi="仿宋" w:cs="仿宋" w:hint="eastAsia"/>
            <w:lang w:eastAsia="zh-CN"/>
          </w:rPr>
          <w:t>(五)、废弃物处理</w:t>
        </w:r>
        <w:r>
          <w:tab/>
        </w:r>
        <w:r>
          <w:fldChar w:fldCharType="begin"/>
        </w:r>
        <w:r>
          <w:instrText xml:space="preserve"> PAGEREF _Toc21692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664" w:history="1">
        <w:r>
          <w:rPr>
            <w:rFonts w:ascii="仿宋" w:eastAsia="仿宋" w:hAnsi="仿宋" w:cs="仿宋" w:hint="eastAsia"/>
            <w:lang w:eastAsia="zh-CN"/>
          </w:rPr>
          <w:t>(六)、特殊环境影响分析</w:t>
        </w:r>
        <w:r>
          <w:tab/>
        </w:r>
        <w:r>
          <w:fldChar w:fldCharType="begin"/>
        </w:r>
        <w:r>
          <w:instrText xml:space="preserve"> PAGEREF _Toc17664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341" w:history="1">
        <w:r>
          <w:rPr>
            <w:rFonts w:ascii="仿宋" w:eastAsia="仿宋" w:hAnsi="仿宋" w:cs="仿宋" w:hint="eastAsia"/>
            <w:lang w:eastAsia="zh-CN"/>
          </w:rPr>
          <w:t>(七)、清洁生产</w:t>
        </w:r>
        <w:r>
          <w:tab/>
        </w:r>
        <w:r>
          <w:fldChar w:fldCharType="begin"/>
        </w:r>
        <w:r>
          <w:instrText xml:space="preserve"> PAGEREF _Toc21341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" w:history="1">
        <w:r>
          <w:rPr>
            <w:rFonts w:ascii="仿宋" w:eastAsia="仿宋" w:hAnsi="仿宋" w:cs="仿宋" w:hint="eastAsia"/>
            <w:lang w:eastAsia="zh-CN"/>
          </w:rPr>
          <w:t>(八)、饲料级磷酸二氢钙项目建设对区域经济的影响</w:t>
        </w:r>
        <w:r>
          <w:tab/>
        </w:r>
        <w:r>
          <w:fldChar w:fldCharType="begin"/>
        </w:r>
        <w:r>
          <w:instrText xml:space="preserve"> PAGEREF _Toc310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828" w:history="1">
        <w:r>
          <w:rPr>
            <w:rFonts w:ascii="仿宋" w:eastAsia="仿宋" w:hAnsi="仿宋" w:cs="仿宋" w:hint="eastAsia"/>
            <w:lang w:eastAsia="zh-CN"/>
          </w:rPr>
          <w:t>(九)、环境保护综合评价</w:t>
        </w:r>
        <w:r>
          <w:tab/>
        </w:r>
        <w:r>
          <w:fldChar w:fldCharType="begin"/>
        </w:r>
        <w:r>
          <w:instrText xml:space="preserve"> PAGEREF _Toc18828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429" w:history="1">
        <w:r>
          <w:rPr>
            <w:rFonts w:ascii="仿宋" w:eastAsia="仿宋" w:hAnsi="仿宋" w:cs="仿宋" w:hint="eastAsia"/>
            <w:lang w:eastAsia="zh-CN"/>
          </w:rPr>
          <w:t>七、发展规划、产业政策和行业准入分析</w:t>
        </w:r>
        <w:r>
          <w:tab/>
        </w:r>
        <w:r>
          <w:fldChar w:fldCharType="begin"/>
        </w:r>
        <w:r>
          <w:instrText xml:space="preserve"> PAGEREF _Toc9429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411" w:history="1">
        <w:r>
          <w:rPr>
            <w:rFonts w:ascii="仿宋" w:eastAsia="仿宋" w:hAnsi="仿宋" w:cs="仿宋" w:hint="eastAsia"/>
            <w:lang w:eastAsia="zh-CN"/>
          </w:rPr>
          <w:t>(一)、发展规划分析</w:t>
        </w:r>
        <w:r>
          <w:tab/>
        </w:r>
        <w:r>
          <w:fldChar w:fldCharType="begin"/>
        </w:r>
        <w:r>
          <w:instrText xml:space="preserve"> PAGEREF _Toc14411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8" w:history="1">
        <w:r>
          <w:rPr>
            <w:rFonts w:ascii="仿宋" w:eastAsia="仿宋" w:hAnsi="仿宋" w:cs="仿宋" w:hint="eastAsia"/>
            <w:lang w:eastAsia="zh-CN"/>
          </w:rPr>
          <w:t>(二)、产业政策分析</w:t>
        </w:r>
        <w:r>
          <w:tab/>
        </w:r>
        <w:r>
          <w:fldChar w:fldCharType="begin"/>
        </w:r>
        <w:r>
          <w:instrText xml:space="preserve"> PAGEREF _Toc1898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94" w:history="1">
        <w:r>
          <w:rPr>
            <w:rFonts w:ascii="仿宋" w:eastAsia="仿宋" w:hAnsi="仿宋" w:cs="仿宋" w:hint="eastAsia"/>
            <w:lang w:eastAsia="zh-CN"/>
          </w:rPr>
          <w:t>(三)、行业准入分析</w:t>
        </w:r>
        <w:r>
          <w:tab/>
        </w:r>
        <w:r>
          <w:fldChar w:fldCharType="begin"/>
        </w:r>
        <w:r>
          <w:instrText xml:space="preserve"> PAGEREF _Toc20794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914" w:history="1">
        <w:r>
          <w:rPr>
            <w:rFonts w:ascii="仿宋" w:eastAsia="仿宋" w:hAnsi="仿宋" w:cs="仿宋" w:hint="eastAsia"/>
            <w:lang w:eastAsia="zh-CN"/>
          </w:rPr>
          <w:t>八、环境和生态影响分析</w:t>
        </w:r>
        <w:r>
          <w:tab/>
        </w:r>
        <w:r>
          <w:fldChar w:fldCharType="begin"/>
        </w:r>
        <w:r>
          <w:instrText xml:space="preserve"> PAGEREF _Toc4914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635" w:history="1">
        <w:r>
          <w:rPr>
            <w:rFonts w:ascii="仿宋" w:eastAsia="仿宋" w:hAnsi="仿宋" w:cs="仿宋" w:hint="eastAsia"/>
            <w:lang w:eastAsia="zh-CN"/>
          </w:rPr>
          <w:t>(一)、环境和生态现状</w:t>
        </w:r>
        <w:r>
          <w:tab/>
        </w:r>
        <w:r>
          <w:fldChar w:fldCharType="begin"/>
        </w:r>
        <w:r>
          <w:instrText xml:space="preserve"> PAGEREF _Toc24635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456" w:history="1">
        <w:r>
          <w:rPr>
            <w:rFonts w:ascii="仿宋" w:eastAsia="仿宋" w:hAnsi="仿宋" w:cs="仿宋" w:hint="eastAsia"/>
            <w:lang w:eastAsia="zh-CN"/>
          </w:rPr>
          <w:t>(二)、生态环境影响分析</w:t>
        </w:r>
        <w:r>
          <w:tab/>
        </w:r>
        <w:r>
          <w:fldChar w:fldCharType="begin"/>
        </w:r>
        <w:r>
          <w:instrText xml:space="preserve"> PAGEREF _Toc11456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88" w:history="1">
        <w:r>
          <w:rPr>
            <w:rFonts w:ascii="仿宋" w:eastAsia="仿宋" w:hAnsi="仿宋" w:cs="仿宋" w:hint="eastAsia"/>
            <w:lang w:eastAsia="zh-CN"/>
          </w:rPr>
          <w:t>(三)、生态环境保护措施</w:t>
        </w:r>
        <w:r>
          <w:tab/>
        </w:r>
        <w:r>
          <w:fldChar w:fldCharType="begin"/>
        </w:r>
        <w:r>
          <w:instrText xml:space="preserve"> PAGEREF _Toc9988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798" w:history="1">
        <w:r>
          <w:rPr>
            <w:rFonts w:ascii="仿宋" w:eastAsia="仿宋" w:hAnsi="仿宋" w:cs="仿宋" w:hint="eastAsia"/>
            <w:lang w:eastAsia="zh-CN"/>
          </w:rPr>
          <w:t>(四)、地质灾害影响分析</w:t>
        </w:r>
        <w:r>
          <w:tab/>
        </w:r>
        <w:r>
          <w:fldChar w:fldCharType="begin"/>
        </w:r>
        <w:r>
          <w:instrText xml:space="preserve"> PAGEREF _Toc26798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214" w:history="1">
        <w:r>
          <w:rPr>
            <w:rFonts w:ascii="仿宋" w:eastAsia="仿宋" w:hAnsi="仿宋" w:cs="仿宋" w:hint="eastAsia"/>
            <w:lang w:eastAsia="zh-CN"/>
          </w:rPr>
          <w:t>(五)、特殊环境影响</w:t>
        </w:r>
        <w:r>
          <w:tab/>
        </w:r>
        <w:r>
          <w:fldChar w:fldCharType="begin"/>
        </w:r>
        <w:r>
          <w:instrText xml:space="preserve"> PAGEREF _Toc25214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71" w:history="1">
        <w:r>
          <w:rPr>
            <w:rFonts w:ascii="仿宋" w:eastAsia="仿宋" w:hAnsi="仿宋" w:cs="仿宋" w:hint="eastAsia"/>
            <w:lang w:eastAsia="zh-CN"/>
          </w:rPr>
          <w:t>九、节能方案分析</w:t>
        </w:r>
        <w:r>
          <w:tab/>
        </w:r>
        <w:r>
          <w:fldChar w:fldCharType="begin"/>
        </w:r>
        <w:r>
          <w:instrText xml:space="preserve"> PAGEREF _Toc2071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258" w:history="1">
        <w:r>
          <w:rPr>
            <w:rFonts w:ascii="仿宋" w:eastAsia="仿宋" w:hAnsi="仿宋" w:cs="仿宋" w:hint="eastAsia"/>
            <w:lang w:eastAsia="zh-CN"/>
          </w:rPr>
          <w:t>(一)、用能标准和节能规范</w:t>
        </w:r>
        <w:r>
          <w:tab/>
        </w:r>
        <w:r>
          <w:fldChar w:fldCharType="begin"/>
        </w:r>
        <w:r>
          <w:instrText xml:space="preserve"> PAGEREF _Toc12258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766" w:history="1">
        <w:r>
          <w:rPr>
            <w:rFonts w:ascii="仿宋" w:eastAsia="仿宋" w:hAnsi="仿宋" w:cs="仿宋" w:hint="eastAsia"/>
            <w:lang w:eastAsia="zh-CN"/>
          </w:rPr>
          <w:t>(二)、能耗状况和能耗指标分析</w:t>
        </w:r>
        <w:r>
          <w:tab/>
        </w:r>
        <w:r>
          <w:fldChar w:fldCharType="begin"/>
        </w:r>
        <w:r>
          <w:instrText xml:space="preserve"> PAGEREF _Toc14766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05" w:history="1">
        <w:r>
          <w:rPr>
            <w:rFonts w:ascii="仿宋" w:eastAsia="仿宋" w:hAnsi="仿宋" w:cs="仿宋" w:hint="eastAsia"/>
            <w:lang w:eastAsia="zh-CN"/>
          </w:rPr>
          <w:t>(三)、节能措施和节能效果分析</w:t>
        </w:r>
        <w:r>
          <w:tab/>
        </w:r>
        <w:r>
          <w:fldChar w:fldCharType="begin"/>
        </w:r>
        <w:r>
          <w:instrText xml:space="preserve"> PAGEREF _Toc30705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622" w:history="1">
        <w:r>
          <w:rPr>
            <w:rFonts w:ascii="仿宋" w:eastAsia="仿宋" w:hAnsi="仿宋" w:cs="仿宋" w:hint="eastAsia"/>
            <w:lang w:eastAsia="zh-CN"/>
          </w:rPr>
          <w:t>十、资源开发及综合利用分析</w:t>
        </w:r>
        <w:r>
          <w:tab/>
        </w:r>
        <w:r>
          <w:fldChar w:fldCharType="begin"/>
        </w:r>
        <w:r>
          <w:instrText xml:space="preserve"> PAGEREF _Toc19622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07" w:history="1">
        <w:r>
          <w:rPr>
            <w:rFonts w:ascii="仿宋" w:eastAsia="仿宋" w:hAnsi="仿宋" w:cs="仿宋" w:hint="eastAsia"/>
            <w:lang w:eastAsia="zh-CN"/>
          </w:rPr>
          <w:t>(一)、资源开发方案。</w:t>
        </w:r>
        <w:r>
          <w:tab/>
        </w:r>
        <w:r>
          <w:fldChar w:fldCharType="begin"/>
        </w:r>
        <w:r>
          <w:instrText xml:space="preserve"> PAGEREF _Toc30907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13" w:history="1">
        <w:r>
          <w:rPr>
            <w:rFonts w:ascii="仿宋" w:eastAsia="仿宋" w:hAnsi="仿宋" w:cs="仿宋" w:hint="eastAsia"/>
            <w:lang w:eastAsia="zh-CN"/>
          </w:rPr>
          <w:t>(二)、资源利用方案</w:t>
        </w:r>
        <w:r>
          <w:tab/>
        </w:r>
        <w:r>
          <w:fldChar w:fldCharType="begin"/>
        </w:r>
        <w:r>
          <w:instrText xml:space="preserve"> PAGEREF _Toc11213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69" w:history="1">
        <w:r>
          <w:rPr>
            <w:rFonts w:ascii="仿宋" w:eastAsia="仿宋" w:hAnsi="仿宋" w:cs="仿宋" w:hint="eastAsia"/>
            <w:lang w:eastAsia="zh-CN"/>
          </w:rPr>
          <w:t>(三)、资源节约措施</w:t>
        </w:r>
        <w:r>
          <w:tab/>
        </w:r>
        <w:r>
          <w:fldChar w:fldCharType="begin"/>
        </w:r>
        <w:r>
          <w:instrText xml:space="preserve"> PAGEREF _Toc2769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14134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实施方案的编写是为了明确项目实施的目标、方法和流程，以确保项目能够顺利进行和完成。本方案是基于学习和交流目的编写的，不可做为商业用途。通过本方案，我们将详细描述项目的背景、目标和重要性，并介绍项目实施的原则和方法。同时，我们将提供项目实施的计划和时间表，以及项目的组织和管理方式。通过本方案的实施，我们期望能够取得良好的学习效果，并为进一步的学习和交流提供经验和启示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5731"/>
      <w:r>
        <w:rPr>
          <w:rFonts w:ascii="仿宋" w:eastAsia="仿宋" w:hAnsi="仿宋" w:cs="仿宋" w:hint="eastAsia"/>
          <w:sz w:val="28"/>
          <w:lang w:eastAsia="zh-CN"/>
        </w:rPr>
        <w:t>一、土建工程说明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1951"/>
      <w:r>
        <w:rPr>
          <w:rFonts w:ascii="仿宋" w:eastAsia="仿宋" w:hAnsi="仿宋" w:cs="仿宋" w:hint="eastAsia"/>
          <w:lang w:eastAsia="zh-CN"/>
        </w:rPr>
        <w:t>(一)、建筑工程设计原则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满足工艺生产和功能需求的前提下，建筑立面处理应符合现代主体工程的特点。在立面处理方面，我们追求简洁大气的设计风格，以淡雅为基调进行色彩组合，并适当运用局部色彩点缀。在满足饲料级磷酸二氢钙项目建设地规划要求的前提下，我们着重体现饲料级磷酸二氢钙项目承办单位的企业精神，为工人和来访者创造一个优雅舒适的生产经营环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在建筑物平面设计方面，我们以满足生产工艺要求为前提。为确保生产流程布置合理，我们尽量做到人货分流，功能分区明确。此外，我们的设计符合《建筑设计防火规范》的要求，以确保生产过程中的安全与稳定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3846"/>
      <w:r>
        <w:rPr>
          <w:rFonts w:ascii="仿宋" w:eastAsia="仿宋" w:hAnsi="仿宋" w:cs="仿宋" w:hint="eastAsia"/>
          <w:sz w:val="28"/>
          <w:lang w:eastAsia="zh-CN"/>
        </w:rPr>
        <w:t>(二)、饲料级磷酸二氢钙项目工程建设标准规范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1、 《现代建筑无障碍设计规范》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是为了提高现代建筑的无障碍通行能力和方便老年人、残疾人、儿童等弱势群体的使用而制定的。它主要涉及建筑物的入口、通道、电梯、卫生间、停车位等方面的设计要求，以保证弱势群体在使用建筑物时能够自由通行、安全便利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2、 《民用建筑供暖通风与空气调节设计规范》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该规范规定了民用建筑供暖通风与空气调节系统的设计要求，以确保人们在建筑物内的舒适度和能源的有效利用。它涉及到供暖、通风、空调、除湿等方面的系统设计，同时还有相关的环保和节能要求。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3、 《民用建筑设计通则》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该通则主要规定了民用建筑设计的总原则和基本要求，包括建筑物的平面设计、空间设计、装修设计等方面的要求。它旨在规范民用建筑设计市场，提高建筑设计的质量和水平，保证建筑物的安全性和适用性。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4、 《屋面工程技术规范》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该规范规定了屋面工程的设计、施工等方面的技术要求，以确保屋面工程的施工质量和使用寿命。它涉及到屋面材料的选择、屋面排水的规划、保温隔热层的设置等方面，同时还有相关的防水和防风要求。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5、 《建筑工程抗震设防分类标准》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https://d.book118.com/026101055053010035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饲料级磷酸二氢钙相关项目实施方案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饲料级磷酸二氢钙相关项目实施方案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饲料级磷酸二氢钙相关项目实施方案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饲料级磷酸二氢钙相关项目实施方案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饲料级磷酸二氢钙相关项目实施方案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A015A31"/>
    <w:rsid w:val="3A015A31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autoRedefine/>
    <w:semiHidden/>
  </w:style>
  <w:style w:type="table" w:default="1" w:styleId="TableNormal">
    <w:name w:val="Normal Table"/>
    <w:autoRedefine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026101055053010035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2023-12-24T00:19:00Z</dcterms:created>
  <dcterms:modified xsi:type="dcterms:W3CDTF">2023-12-24T00:19:59Z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751CEA37376E4ECC9F360818FB48CDD1_11</vt:lpwstr>
  </property>
  <property fmtid="{D5CDD505-2E9C-101B-9397-08002B2CF9AE}" pid="3" name="KSOProductBuildVer">
    <vt:lpwstr>2052-12.1.0.16120</vt:lpwstr>
  </property>
</Properties>
</file>