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卫星支架、分配器项目规划设计纲要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13" w:history="1">
        <w:r>
          <w:rPr>
            <w:rFonts w:ascii="仿宋" w:eastAsia="仿宋" w:hAnsi="仿宋" w:cs="仿宋" w:hint="eastAsia"/>
            <w:lang w:eastAsia="zh-CN"/>
          </w:rPr>
          <w:t>序言</w:t>
        </w:r>
        <w:r>
          <w:tab/>
        </w:r>
        <w:r>
          <w:fldChar w:fldCharType="begin"/>
        </w:r>
        <w:r>
          <w:instrText xml:space="preserve"> PAGEREF _Toc11213 \h </w:instrText>
        </w:r>
        <w:r>
          <w:fldChar w:fldCharType="separate"/>
        </w:r>
        <w:r>
          <w:t>3</w:t>
        </w:r>
        <w:r>
          <w:fldChar w:fldCharType="end"/>
        </w:r>
      </w:hyperlink>
    </w:p>
    <w:p>
      <w:pPr>
        <w:pStyle w:val="TOC1"/>
        <w:tabs>
          <w:tab w:val="right" w:leader="dot" w:pos="8306"/>
        </w:tabs>
      </w:pPr>
      <w:hyperlink w:anchor="_Toc18396" w:history="1">
        <w:r>
          <w:rPr>
            <w:rFonts w:ascii="仿宋" w:eastAsia="仿宋" w:hAnsi="仿宋" w:cs="仿宋" w:hint="eastAsia"/>
            <w:lang w:eastAsia="zh-CN"/>
          </w:rPr>
          <w:t>一、工艺说明</w:t>
        </w:r>
        <w:r>
          <w:tab/>
        </w:r>
        <w:r>
          <w:fldChar w:fldCharType="begin"/>
        </w:r>
        <w:r>
          <w:instrText xml:space="preserve"> PAGEREF _Toc18396 \h </w:instrText>
        </w:r>
        <w:r>
          <w:fldChar w:fldCharType="separate"/>
        </w:r>
        <w:r>
          <w:t>3</w:t>
        </w:r>
        <w:r>
          <w:fldChar w:fldCharType="end"/>
        </w:r>
      </w:hyperlink>
    </w:p>
    <w:p>
      <w:pPr>
        <w:pStyle w:val="TOC2"/>
        <w:tabs>
          <w:tab w:val="right" w:leader="dot" w:pos="8306"/>
        </w:tabs>
      </w:pPr>
      <w:hyperlink w:anchor="_Toc2613" w:history="1">
        <w:r>
          <w:rPr>
            <w:rFonts w:ascii="仿宋" w:eastAsia="仿宋" w:hAnsi="仿宋" w:cs="仿宋" w:hint="eastAsia"/>
            <w:lang w:eastAsia="zh-CN"/>
          </w:rPr>
          <w:t>(一)、技术管理特点</w:t>
        </w:r>
        <w:r>
          <w:tab/>
        </w:r>
        <w:r>
          <w:fldChar w:fldCharType="begin"/>
        </w:r>
        <w:r>
          <w:instrText xml:space="preserve"> PAGEREF _Toc2613 \h </w:instrText>
        </w:r>
        <w:r>
          <w:fldChar w:fldCharType="separate"/>
        </w:r>
        <w:r>
          <w:t>3</w:t>
        </w:r>
        <w:r>
          <w:fldChar w:fldCharType="end"/>
        </w:r>
      </w:hyperlink>
    </w:p>
    <w:p>
      <w:pPr>
        <w:pStyle w:val="TOC2"/>
        <w:tabs>
          <w:tab w:val="right" w:leader="dot" w:pos="8306"/>
        </w:tabs>
      </w:pPr>
      <w:hyperlink w:anchor="_Toc6028" w:history="1">
        <w:r>
          <w:rPr>
            <w:rFonts w:ascii="仿宋" w:eastAsia="仿宋" w:hAnsi="仿宋" w:cs="仿宋" w:hint="eastAsia"/>
            <w:lang w:eastAsia="zh-CN"/>
          </w:rPr>
          <w:t>(二)、卫星支架、分配器项目工艺技术设计方案</w:t>
        </w:r>
        <w:r>
          <w:tab/>
        </w:r>
        <w:r>
          <w:fldChar w:fldCharType="begin"/>
        </w:r>
        <w:r>
          <w:instrText xml:space="preserve"> PAGEREF _Toc6028 \h </w:instrText>
        </w:r>
        <w:r>
          <w:fldChar w:fldCharType="separate"/>
        </w:r>
        <w:r>
          <w:t>4</w:t>
        </w:r>
        <w:r>
          <w:fldChar w:fldCharType="end"/>
        </w:r>
      </w:hyperlink>
    </w:p>
    <w:p>
      <w:pPr>
        <w:pStyle w:val="TOC2"/>
        <w:tabs>
          <w:tab w:val="right" w:leader="dot" w:pos="8306"/>
        </w:tabs>
      </w:pPr>
      <w:hyperlink w:anchor="_Toc27284" w:history="1">
        <w:r>
          <w:rPr>
            <w:rFonts w:ascii="仿宋" w:eastAsia="仿宋" w:hAnsi="仿宋" w:cs="仿宋" w:hint="eastAsia"/>
            <w:lang w:eastAsia="zh-CN"/>
          </w:rPr>
          <w:t>(三)、设备选型方案</w:t>
        </w:r>
        <w:r>
          <w:tab/>
        </w:r>
        <w:r>
          <w:fldChar w:fldCharType="begin"/>
        </w:r>
        <w:r>
          <w:instrText xml:space="preserve"> PAGEREF _Toc27284 \h </w:instrText>
        </w:r>
        <w:r>
          <w:fldChar w:fldCharType="separate"/>
        </w:r>
        <w:r>
          <w:t>5</w:t>
        </w:r>
        <w:r>
          <w:fldChar w:fldCharType="end"/>
        </w:r>
      </w:hyperlink>
    </w:p>
    <w:p>
      <w:pPr>
        <w:pStyle w:val="TOC1"/>
        <w:tabs>
          <w:tab w:val="right" w:leader="dot" w:pos="8306"/>
        </w:tabs>
      </w:pPr>
      <w:hyperlink w:anchor="_Toc22464" w:history="1">
        <w:r>
          <w:rPr>
            <w:rFonts w:ascii="仿宋" w:eastAsia="仿宋" w:hAnsi="仿宋" w:cs="仿宋" w:hint="eastAsia"/>
            <w:lang w:eastAsia="zh-CN"/>
          </w:rPr>
          <w:t>二、卫星支架、分配器项目建设背景及必要性分析</w:t>
        </w:r>
        <w:r>
          <w:tab/>
        </w:r>
        <w:r>
          <w:fldChar w:fldCharType="begin"/>
        </w:r>
        <w:r>
          <w:instrText xml:space="preserve"> PAGEREF _Toc22464 \h </w:instrText>
        </w:r>
        <w:r>
          <w:fldChar w:fldCharType="separate"/>
        </w:r>
        <w:r>
          <w:t>7</w:t>
        </w:r>
        <w:r>
          <w:fldChar w:fldCharType="end"/>
        </w:r>
      </w:hyperlink>
    </w:p>
    <w:p>
      <w:pPr>
        <w:pStyle w:val="TOC2"/>
        <w:tabs>
          <w:tab w:val="right" w:leader="dot" w:pos="8306"/>
        </w:tabs>
      </w:pPr>
      <w:hyperlink w:anchor="_Toc5923" w:history="1">
        <w:r>
          <w:rPr>
            <w:rFonts w:ascii="仿宋" w:eastAsia="仿宋" w:hAnsi="仿宋" w:cs="仿宋" w:hint="eastAsia"/>
            <w:lang w:eastAsia="zh-CN"/>
          </w:rPr>
          <w:t>(一)、卫星支架、分配器项目背景分析</w:t>
        </w:r>
        <w:r>
          <w:tab/>
        </w:r>
        <w:r>
          <w:fldChar w:fldCharType="begin"/>
        </w:r>
        <w:r>
          <w:instrText xml:space="preserve"> PAGEREF _Toc5923 \h </w:instrText>
        </w:r>
        <w:r>
          <w:fldChar w:fldCharType="separate"/>
        </w:r>
        <w:r>
          <w:t>7</w:t>
        </w:r>
        <w:r>
          <w:fldChar w:fldCharType="end"/>
        </w:r>
      </w:hyperlink>
    </w:p>
    <w:p>
      <w:pPr>
        <w:pStyle w:val="TOC2"/>
        <w:tabs>
          <w:tab w:val="right" w:leader="dot" w:pos="8306"/>
        </w:tabs>
      </w:pPr>
      <w:hyperlink w:anchor="_Toc22322" w:history="1">
        <w:r>
          <w:rPr>
            <w:rFonts w:ascii="仿宋" w:eastAsia="仿宋" w:hAnsi="仿宋" w:cs="仿宋" w:hint="eastAsia"/>
            <w:lang w:eastAsia="zh-CN"/>
          </w:rPr>
          <w:t>(二)、卫星支架、分配器项目建设必要性分析</w:t>
        </w:r>
        <w:r>
          <w:tab/>
        </w:r>
        <w:r>
          <w:fldChar w:fldCharType="begin"/>
        </w:r>
        <w:r>
          <w:instrText xml:space="preserve"> PAGEREF _Toc22322 \h </w:instrText>
        </w:r>
        <w:r>
          <w:fldChar w:fldCharType="separate"/>
        </w:r>
        <w:r>
          <w:t>8</w:t>
        </w:r>
        <w:r>
          <w:fldChar w:fldCharType="end"/>
        </w:r>
      </w:hyperlink>
    </w:p>
    <w:p>
      <w:pPr>
        <w:pStyle w:val="TOC1"/>
        <w:tabs>
          <w:tab w:val="right" w:leader="dot" w:pos="8306"/>
        </w:tabs>
      </w:pPr>
      <w:hyperlink w:anchor="_Toc9102" w:history="1">
        <w:r>
          <w:rPr>
            <w:rFonts w:ascii="仿宋" w:eastAsia="仿宋" w:hAnsi="仿宋" w:cs="仿宋" w:hint="eastAsia"/>
            <w:lang w:eastAsia="zh-CN"/>
          </w:rPr>
          <w:t>三、产品规划分析</w:t>
        </w:r>
        <w:r>
          <w:tab/>
        </w:r>
        <w:r>
          <w:fldChar w:fldCharType="begin"/>
        </w:r>
        <w:r>
          <w:instrText xml:space="preserve"> PAGEREF _Toc9102 \h </w:instrText>
        </w:r>
        <w:r>
          <w:fldChar w:fldCharType="separate"/>
        </w:r>
        <w:r>
          <w:t>10</w:t>
        </w:r>
        <w:r>
          <w:fldChar w:fldCharType="end"/>
        </w:r>
      </w:hyperlink>
    </w:p>
    <w:p>
      <w:pPr>
        <w:pStyle w:val="TOC2"/>
        <w:tabs>
          <w:tab w:val="right" w:leader="dot" w:pos="8306"/>
        </w:tabs>
      </w:pPr>
      <w:hyperlink w:anchor="_Toc17233" w:history="1">
        <w:r>
          <w:rPr>
            <w:rFonts w:ascii="仿宋" w:eastAsia="仿宋" w:hAnsi="仿宋" w:cs="仿宋" w:hint="eastAsia"/>
            <w:lang w:eastAsia="zh-CN"/>
          </w:rPr>
          <w:t>(一)、产品规划</w:t>
        </w:r>
        <w:r>
          <w:tab/>
        </w:r>
        <w:r>
          <w:fldChar w:fldCharType="begin"/>
        </w:r>
        <w:r>
          <w:instrText xml:space="preserve"> PAGEREF _Toc17233 \h </w:instrText>
        </w:r>
        <w:r>
          <w:fldChar w:fldCharType="separate"/>
        </w:r>
        <w:r>
          <w:t>10</w:t>
        </w:r>
        <w:r>
          <w:fldChar w:fldCharType="end"/>
        </w:r>
      </w:hyperlink>
    </w:p>
    <w:p>
      <w:pPr>
        <w:pStyle w:val="TOC2"/>
        <w:tabs>
          <w:tab w:val="right" w:leader="dot" w:pos="8306"/>
        </w:tabs>
      </w:pPr>
      <w:hyperlink w:anchor="_Toc5680" w:history="1">
        <w:r>
          <w:rPr>
            <w:rFonts w:ascii="仿宋" w:eastAsia="仿宋" w:hAnsi="仿宋" w:cs="仿宋" w:hint="eastAsia"/>
            <w:lang w:eastAsia="zh-CN"/>
          </w:rPr>
          <w:t>(二)、建设规模</w:t>
        </w:r>
        <w:r>
          <w:tab/>
        </w:r>
        <w:r>
          <w:fldChar w:fldCharType="begin"/>
        </w:r>
        <w:r>
          <w:instrText xml:space="preserve"> PAGEREF _Toc5680 \h </w:instrText>
        </w:r>
        <w:r>
          <w:fldChar w:fldCharType="separate"/>
        </w:r>
        <w:r>
          <w:t>11</w:t>
        </w:r>
        <w:r>
          <w:fldChar w:fldCharType="end"/>
        </w:r>
      </w:hyperlink>
    </w:p>
    <w:p>
      <w:pPr>
        <w:pStyle w:val="TOC1"/>
        <w:tabs>
          <w:tab w:val="right" w:leader="dot" w:pos="8306"/>
        </w:tabs>
      </w:pPr>
      <w:hyperlink w:anchor="_Toc1294" w:history="1">
        <w:r>
          <w:rPr>
            <w:rFonts w:ascii="仿宋" w:eastAsia="仿宋" w:hAnsi="仿宋" w:cs="仿宋" w:hint="eastAsia"/>
            <w:lang w:eastAsia="zh-CN"/>
          </w:rPr>
          <w:t>四、卫星支架、分配器项目可持续发展</w:t>
        </w:r>
        <w:r>
          <w:tab/>
        </w:r>
        <w:r>
          <w:fldChar w:fldCharType="begin"/>
        </w:r>
        <w:r>
          <w:instrText xml:space="preserve"> PAGEREF _Toc1294 \h </w:instrText>
        </w:r>
        <w:r>
          <w:fldChar w:fldCharType="separate"/>
        </w:r>
        <w:r>
          <w:t>12</w:t>
        </w:r>
        <w:r>
          <w:fldChar w:fldCharType="end"/>
        </w:r>
      </w:hyperlink>
    </w:p>
    <w:p>
      <w:pPr>
        <w:pStyle w:val="TOC2"/>
        <w:tabs>
          <w:tab w:val="right" w:leader="dot" w:pos="8306"/>
        </w:tabs>
      </w:pPr>
      <w:hyperlink w:anchor="_Toc18480" w:history="1">
        <w:r>
          <w:rPr>
            <w:rFonts w:ascii="仿宋" w:eastAsia="仿宋" w:hAnsi="仿宋" w:cs="仿宋" w:hint="eastAsia"/>
            <w:lang w:eastAsia="zh-CN"/>
          </w:rPr>
          <w:t>(一)、可持续战略与实践</w:t>
        </w:r>
        <w:r>
          <w:tab/>
        </w:r>
        <w:r>
          <w:fldChar w:fldCharType="begin"/>
        </w:r>
        <w:r>
          <w:instrText xml:space="preserve"> PAGEREF _Toc18480 \h </w:instrText>
        </w:r>
        <w:r>
          <w:fldChar w:fldCharType="separate"/>
        </w:r>
        <w:r>
          <w:t>12</w:t>
        </w:r>
        <w:r>
          <w:fldChar w:fldCharType="end"/>
        </w:r>
      </w:hyperlink>
    </w:p>
    <w:p>
      <w:pPr>
        <w:pStyle w:val="TOC2"/>
        <w:tabs>
          <w:tab w:val="right" w:leader="dot" w:pos="8306"/>
        </w:tabs>
      </w:pPr>
      <w:hyperlink w:anchor="_Toc15620" w:history="1">
        <w:r>
          <w:rPr>
            <w:rFonts w:ascii="仿宋" w:eastAsia="仿宋" w:hAnsi="仿宋" w:cs="仿宋" w:hint="eastAsia"/>
            <w:lang w:eastAsia="zh-CN"/>
          </w:rPr>
          <w:t>(二)、环保与社会责任</w:t>
        </w:r>
        <w:r>
          <w:tab/>
        </w:r>
        <w:r>
          <w:fldChar w:fldCharType="begin"/>
        </w:r>
        <w:r>
          <w:instrText xml:space="preserve"> PAGEREF _Toc15620 \h </w:instrText>
        </w:r>
        <w:r>
          <w:fldChar w:fldCharType="separate"/>
        </w:r>
        <w:r>
          <w:t>13</w:t>
        </w:r>
        <w:r>
          <w:fldChar w:fldCharType="end"/>
        </w:r>
      </w:hyperlink>
    </w:p>
    <w:p>
      <w:pPr>
        <w:pStyle w:val="TOC1"/>
        <w:tabs>
          <w:tab w:val="right" w:leader="dot" w:pos="8306"/>
        </w:tabs>
      </w:pPr>
      <w:hyperlink w:anchor="_Toc7050" w:history="1">
        <w:r>
          <w:rPr>
            <w:rFonts w:ascii="仿宋" w:eastAsia="仿宋" w:hAnsi="仿宋" w:cs="仿宋" w:hint="eastAsia"/>
            <w:lang w:eastAsia="zh-CN"/>
          </w:rPr>
          <w:t>五、卫星支架、分配器项目选址可行性分析</w:t>
        </w:r>
        <w:r>
          <w:tab/>
        </w:r>
        <w:r>
          <w:fldChar w:fldCharType="begin"/>
        </w:r>
        <w:r>
          <w:instrText xml:space="preserve"> PAGEREF _Toc7050 \h </w:instrText>
        </w:r>
        <w:r>
          <w:fldChar w:fldCharType="separate"/>
        </w:r>
        <w:r>
          <w:t>14</w:t>
        </w:r>
        <w:r>
          <w:fldChar w:fldCharType="end"/>
        </w:r>
      </w:hyperlink>
    </w:p>
    <w:p>
      <w:pPr>
        <w:pStyle w:val="TOC2"/>
        <w:tabs>
          <w:tab w:val="right" w:leader="dot" w:pos="8306"/>
        </w:tabs>
      </w:pPr>
      <w:hyperlink w:anchor="_Toc8677" w:history="1">
        <w:r>
          <w:rPr>
            <w:rFonts w:ascii="仿宋" w:eastAsia="仿宋" w:hAnsi="仿宋" w:cs="仿宋" w:hint="eastAsia"/>
            <w:lang w:eastAsia="zh-CN"/>
          </w:rPr>
          <w:t>(一)、卫星支架、分配器项目选址</w:t>
        </w:r>
        <w:r>
          <w:tab/>
        </w:r>
        <w:r>
          <w:fldChar w:fldCharType="begin"/>
        </w:r>
        <w:r>
          <w:instrText xml:space="preserve"> PAGEREF _Toc8677 \h </w:instrText>
        </w:r>
        <w:r>
          <w:fldChar w:fldCharType="separate"/>
        </w:r>
        <w:r>
          <w:t>14</w:t>
        </w:r>
        <w:r>
          <w:fldChar w:fldCharType="end"/>
        </w:r>
      </w:hyperlink>
    </w:p>
    <w:p>
      <w:pPr>
        <w:pStyle w:val="TOC2"/>
        <w:tabs>
          <w:tab w:val="right" w:leader="dot" w:pos="8306"/>
        </w:tabs>
      </w:pPr>
      <w:hyperlink w:anchor="_Toc24129" w:history="1">
        <w:r>
          <w:rPr>
            <w:rFonts w:ascii="仿宋" w:eastAsia="仿宋" w:hAnsi="仿宋" w:cs="仿宋" w:hint="eastAsia"/>
            <w:lang w:eastAsia="zh-CN"/>
          </w:rPr>
          <w:t>(二)、用地控制指标</w:t>
        </w:r>
        <w:r>
          <w:tab/>
        </w:r>
        <w:r>
          <w:fldChar w:fldCharType="begin"/>
        </w:r>
        <w:r>
          <w:instrText xml:space="preserve"> PAGEREF _Toc24129 \h </w:instrText>
        </w:r>
        <w:r>
          <w:fldChar w:fldCharType="separate"/>
        </w:r>
        <w:r>
          <w:t>14</w:t>
        </w:r>
        <w:r>
          <w:fldChar w:fldCharType="end"/>
        </w:r>
      </w:hyperlink>
    </w:p>
    <w:p>
      <w:pPr>
        <w:pStyle w:val="TOC2"/>
        <w:tabs>
          <w:tab w:val="right" w:leader="dot" w:pos="8306"/>
        </w:tabs>
      </w:pPr>
      <w:hyperlink w:anchor="_Toc23379" w:history="1">
        <w:r>
          <w:rPr>
            <w:rFonts w:ascii="仿宋" w:eastAsia="仿宋" w:hAnsi="仿宋" w:cs="仿宋" w:hint="eastAsia"/>
            <w:lang w:eastAsia="zh-CN"/>
          </w:rPr>
          <w:t>(三)、节约用地措施</w:t>
        </w:r>
        <w:r>
          <w:tab/>
        </w:r>
        <w:r>
          <w:fldChar w:fldCharType="begin"/>
        </w:r>
        <w:r>
          <w:instrText xml:space="preserve"> PAGEREF _Toc23379 \h </w:instrText>
        </w:r>
        <w:r>
          <w:fldChar w:fldCharType="separate"/>
        </w:r>
        <w:r>
          <w:t>16</w:t>
        </w:r>
        <w:r>
          <w:fldChar w:fldCharType="end"/>
        </w:r>
      </w:hyperlink>
    </w:p>
    <w:p>
      <w:pPr>
        <w:pStyle w:val="TOC2"/>
        <w:tabs>
          <w:tab w:val="right" w:leader="dot" w:pos="8306"/>
        </w:tabs>
      </w:pPr>
      <w:hyperlink w:anchor="_Toc11350" w:history="1">
        <w:r>
          <w:rPr>
            <w:rFonts w:ascii="仿宋" w:eastAsia="仿宋" w:hAnsi="仿宋" w:cs="仿宋" w:hint="eastAsia"/>
            <w:lang w:eastAsia="zh-CN"/>
          </w:rPr>
          <w:t>(四)、总图布置方案</w:t>
        </w:r>
        <w:r>
          <w:tab/>
        </w:r>
        <w:r>
          <w:fldChar w:fldCharType="begin"/>
        </w:r>
        <w:r>
          <w:instrText xml:space="preserve"> PAGEREF _Toc11350 \h </w:instrText>
        </w:r>
        <w:r>
          <w:fldChar w:fldCharType="separate"/>
        </w:r>
        <w:r>
          <w:t>17</w:t>
        </w:r>
        <w:r>
          <w:fldChar w:fldCharType="end"/>
        </w:r>
      </w:hyperlink>
    </w:p>
    <w:p>
      <w:pPr>
        <w:pStyle w:val="TOC2"/>
        <w:tabs>
          <w:tab w:val="right" w:leader="dot" w:pos="8306"/>
        </w:tabs>
      </w:pPr>
      <w:hyperlink w:anchor="_Toc1173" w:history="1">
        <w:r>
          <w:rPr>
            <w:rFonts w:ascii="仿宋" w:eastAsia="仿宋" w:hAnsi="仿宋" w:cs="仿宋" w:hint="eastAsia"/>
            <w:lang w:eastAsia="zh-CN"/>
          </w:rPr>
          <w:t>(五)、选址综合评价</w:t>
        </w:r>
        <w:r>
          <w:tab/>
        </w:r>
        <w:r>
          <w:fldChar w:fldCharType="begin"/>
        </w:r>
        <w:r>
          <w:instrText xml:space="preserve"> PAGEREF _Toc1173 \h </w:instrText>
        </w:r>
        <w:r>
          <w:fldChar w:fldCharType="separate"/>
        </w:r>
        <w:r>
          <w:t>18</w:t>
        </w:r>
        <w:r>
          <w:fldChar w:fldCharType="end"/>
        </w:r>
      </w:hyperlink>
    </w:p>
    <w:p>
      <w:pPr>
        <w:pStyle w:val="TOC1"/>
        <w:tabs>
          <w:tab w:val="right" w:leader="dot" w:pos="8306"/>
        </w:tabs>
      </w:pPr>
      <w:hyperlink w:anchor="_Toc28210" w:history="1">
        <w:r>
          <w:rPr>
            <w:rFonts w:ascii="仿宋" w:eastAsia="仿宋" w:hAnsi="仿宋" w:cs="仿宋" w:hint="eastAsia"/>
            <w:lang w:eastAsia="zh-CN"/>
          </w:rPr>
          <w:t>六、卫星支架、分配器项目文档管理</w:t>
        </w:r>
        <w:r>
          <w:tab/>
        </w:r>
        <w:r>
          <w:fldChar w:fldCharType="begin"/>
        </w:r>
        <w:r>
          <w:instrText xml:space="preserve"> PAGEREF _Toc28210 \h </w:instrText>
        </w:r>
        <w:r>
          <w:fldChar w:fldCharType="separate"/>
        </w:r>
        <w:r>
          <w:t>19</w:t>
        </w:r>
        <w:r>
          <w:fldChar w:fldCharType="end"/>
        </w:r>
      </w:hyperlink>
    </w:p>
    <w:p>
      <w:pPr>
        <w:pStyle w:val="TOC2"/>
        <w:tabs>
          <w:tab w:val="right" w:leader="dot" w:pos="8306"/>
        </w:tabs>
      </w:pPr>
      <w:hyperlink w:anchor="_Toc7614" w:history="1">
        <w:r>
          <w:rPr>
            <w:rFonts w:ascii="仿宋" w:eastAsia="仿宋" w:hAnsi="仿宋" w:cs="仿宋" w:hint="eastAsia"/>
            <w:lang w:eastAsia="zh-CN"/>
          </w:rPr>
          <w:t>(一)、文档编制与审查</w:t>
        </w:r>
        <w:r>
          <w:tab/>
        </w:r>
        <w:r>
          <w:fldChar w:fldCharType="begin"/>
        </w:r>
        <w:r>
          <w:instrText xml:space="preserve"> PAGEREF _Toc7614 \h </w:instrText>
        </w:r>
        <w:r>
          <w:fldChar w:fldCharType="separate"/>
        </w:r>
        <w:r>
          <w:t>19</w:t>
        </w:r>
        <w:r>
          <w:fldChar w:fldCharType="end"/>
        </w:r>
      </w:hyperlink>
    </w:p>
    <w:p>
      <w:pPr>
        <w:pStyle w:val="TOC2"/>
        <w:tabs>
          <w:tab w:val="right" w:leader="dot" w:pos="8306"/>
        </w:tabs>
      </w:pPr>
      <w:hyperlink w:anchor="_Toc16292" w:history="1">
        <w:r>
          <w:rPr>
            <w:rFonts w:ascii="仿宋" w:eastAsia="仿宋" w:hAnsi="仿宋" w:cs="仿宋" w:hint="eastAsia"/>
            <w:lang w:eastAsia="zh-CN"/>
          </w:rPr>
          <w:t>(二)、文档发布与分发</w:t>
        </w:r>
        <w:r>
          <w:tab/>
        </w:r>
        <w:r>
          <w:fldChar w:fldCharType="begin"/>
        </w:r>
        <w:r>
          <w:instrText xml:space="preserve"> PAGEREF _Toc16292 \h </w:instrText>
        </w:r>
        <w:r>
          <w:fldChar w:fldCharType="separate"/>
        </w:r>
        <w:r>
          <w:t>21</w:t>
        </w:r>
        <w:r>
          <w:fldChar w:fldCharType="end"/>
        </w:r>
      </w:hyperlink>
    </w:p>
    <w:p>
      <w:pPr>
        <w:pStyle w:val="TOC2"/>
        <w:tabs>
          <w:tab w:val="right" w:leader="dot" w:pos="8306"/>
        </w:tabs>
      </w:pPr>
      <w:hyperlink w:anchor="_Toc10049" w:history="1">
        <w:r>
          <w:rPr>
            <w:rFonts w:ascii="仿宋" w:eastAsia="仿宋" w:hAnsi="仿宋" w:cs="仿宋" w:hint="eastAsia"/>
            <w:lang w:eastAsia="zh-CN"/>
          </w:rPr>
          <w:t>(三)、文档存档与归档</w:t>
        </w:r>
        <w:r>
          <w:tab/>
        </w:r>
        <w:r>
          <w:fldChar w:fldCharType="begin"/>
        </w:r>
        <w:r>
          <w:instrText xml:space="preserve"> PAGEREF _Toc10049 \h </w:instrText>
        </w:r>
        <w:r>
          <w:fldChar w:fldCharType="separate"/>
        </w:r>
        <w:r>
          <w:t>21</w:t>
        </w:r>
        <w:r>
          <w:fldChar w:fldCharType="end"/>
        </w:r>
      </w:hyperlink>
    </w:p>
    <w:p>
      <w:pPr>
        <w:pStyle w:val="TOC1"/>
        <w:tabs>
          <w:tab w:val="right" w:leader="dot" w:pos="8306"/>
        </w:tabs>
      </w:pPr>
      <w:hyperlink w:anchor="_Toc11181" w:history="1">
        <w:r>
          <w:rPr>
            <w:rFonts w:ascii="仿宋" w:eastAsia="仿宋" w:hAnsi="仿宋" w:cs="仿宋" w:hint="eastAsia"/>
            <w:lang w:eastAsia="zh-CN"/>
          </w:rPr>
          <w:t>七、卫星支架、分配器项目人力资源培养与发展</w:t>
        </w:r>
        <w:r>
          <w:tab/>
        </w:r>
        <w:r>
          <w:fldChar w:fldCharType="begin"/>
        </w:r>
        <w:r>
          <w:instrText xml:space="preserve"> PAGEREF _Toc11181 \h </w:instrText>
        </w:r>
        <w:r>
          <w:fldChar w:fldCharType="separate"/>
        </w:r>
        <w:r>
          <w:t>23</w:t>
        </w:r>
        <w:r>
          <w:fldChar w:fldCharType="end"/>
        </w:r>
      </w:hyperlink>
    </w:p>
    <w:p>
      <w:pPr>
        <w:pStyle w:val="TOC2"/>
        <w:tabs>
          <w:tab w:val="right" w:leader="dot" w:pos="8306"/>
        </w:tabs>
      </w:pPr>
      <w:hyperlink w:anchor="_Toc17168" w:history="1">
        <w:r>
          <w:rPr>
            <w:rFonts w:ascii="仿宋" w:eastAsia="仿宋" w:hAnsi="仿宋" w:cs="仿宋" w:hint="eastAsia"/>
            <w:lang w:eastAsia="zh-CN"/>
          </w:rPr>
          <w:t>(一)、人才需求与规划</w:t>
        </w:r>
        <w:r>
          <w:tab/>
        </w:r>
        <w:r>
          <w:fldChar w:fldCharType="begin"/>
        </w:r>
        <w:r>
          <w:instrText xml:space="preserve"> PAGEREF _Toc17168 \h </w:instrText>
        </w:r>
        <w:r>
          <w:fldChar w:fldCharType="separate"/>
        </w:r>
        <w:r>
          <w:t>23</w:t>
        </w:r>
        <w:r>
          <w:fldChar w:fldCharType="end"/>
        </w:r>
      </w:hyperlink>
    </w:p>
    <w:p>
      <w:pPr>
        <w:pStyle w:val="TOC2"/>
        <w:tabs>
          <w:tab w:val="right" w:leader="dot" w:pos="8306"/>
        </w:tabs>
      </w:pPr>
      <w:hyperlink w:anchor="_Toc19362" w:history="1">
        <w:r>
          <w:rPr>
            <w:rFonts w:ascii="仿宋" w:eastAsia="仿宋" w:hAnsi="仿宋" w:cs="仿宋" w:hint="eastAsia"/>
            <w:lang w:eastAsia="zh-CN"/>
          </w:rPr>
          <w:t>(二)、培训与发展计划</w:t>
        </w:r>
        <w:r>
          <w:tab/>
        </w:r>
        <w:r>
          <w:fldChar w:fldCharType="begin"/>
        </w:r>
        <w:r>
          <w:instrText xml:space="preserve"> PAGEREF _Toc19362 \h </w:instrText>
        </w:r>
        <w:r>
          <w:fldChar w:fldCharType="separate"/>
        </w:r>
        <w:r>
          <w:t>23</w:t>
        </w:r>
        <w:r>
          <w:fldChar w:fldCharType="end"/>
        </w:r>
      </w:hyperlink>
    </w:p>
    <w:p>
      <w:pPr>
        <w:pStyle w:val="TOC1"/>
        <w:tabs>
          <w:tab w:val="right" w:leader="dot" w:pos="8306"/>
        </w:tabs>
      </w:pPr>
      <w:hyperlink w:anchor="_Toc20398" w:history="1">
        <w:r>
          <w:rPr>
            <w:rFonts w:ascii="仿宋" w:eastAsia="仿宋" w:hAnsi="仿宋" w:cs="仿宋" w:hint="eastAsia"/>
            <w:lang w:eastAsia="zh-CN"/>
          </w:rPr>
          <w:t>八、卫星支架、分配器项目投资规划</w:t>
        </w:r>
        <w:r>
          <w:tab/>
        </w:r>
        <w:r>
          <w:fldChar w:fldCharType="begin"/>
        </w:r>
        <w:r>
          <w:instrText xml:space="preserve"> PAGEREF _Toc20398 \h </w:instrText>
        </w:r>
        <w:r>
          <w:fldChar w:fldCharType="separate"/>
        </w:r>
        <w:r>
          <w:t>24</w:t>
        </w:r>
        <w:r>
          <w:fldChar w:fldCharType="end"/>
        </w:r>
      </w:hyperlink>
    </w:p>
    <w:p>
      <w:pPr>
        <w:pStyle w:val="TOC2"/>
        <w:tabs>
          <w:tab w:val="right" w:leader="dot" w:pos="8306"/>
        </w:tabs>
      </w:pPr>
      <w:hyperlink w:anchor="_Toc3184" w:history="1">
        <w:r>
          <w:rPr>
            <w:rFonts w:ascii="仿宋" w:eastAsia="仿宋" w:hAnsi="仿宋" w:cs="仿宋" w:hint="eastAsia"/>
            <w:lang w:eastAsia="zh-CN"/>
          </w:rPr>
          <w:t>(一)、卫星支架、分配器项目总投资估算</w:t>
        </w:r>
        <w:r>
          <w:tab/>
        </w:r>
        <w:r>
          <w:fldChar w:fldCharType="begin"/>
        </w:r>
        <w:r>
          <w:instrText xml:space="preserve"> PAGEREF _Toc3184 \h </w:instrText>
        </w:r>
        <w:r>
          <w:fldChar w:fldCharType="separate"/>
        </w:r>
        <w:r>
          <w:t>24</w:t>
        </w:r>
        <w:r>
          <w:fldChar w:fldCharType="end"/>
        </w:r>
      </w:hyperlink>
    </w:p>
    <w:p>
      <w:pPr>
        <w:pStyle w:val="TOC2"/>
        <w:tabs>
          <w:tab w:val="right" w:leader="dot" w:pos="8306"/>
        </w:tabs>
      </w:pPr>
      <w:hyperlink w:anchor="_Toc21731" w:history="1">
        <w:r>
          <w:rPr>
            <w:rFonts w:ascii="仿宋" w:eastAsia="仿宋" w:hAnsi="仿宋" w:cs="仿宋" w:hint="eastAsia"/>
            <w:lang w:eastAsia="zh-CN"/>
          </w:rPr>
          <w:t>(二)、资金筹措</w:t>
        </w:r>
        <w:r>
          <w:tab/>
        </w:r>
        <w:r>
          <w:fldChar w:fldCharType="begin"/>
        </w:r>
        <w:r>
          <w:instrText xml:space="preserve"> PAGEREF _Toc21731 \h </w:instrText>
        </w:r>
        <w:r>
          <w:fldChar w:fldCharType="separate"/>
        </w:r>
        <w:r>
          <w:t>25</w:t>
        </w:r>
        <w:r>
          <w:fldChar w:fldCharType="end"/>
        </w:r>
      </w:hyperlink>
    </w:p>
    <w:p>
      <w:pPr>
        <w:pStyle w:val="TOC1"/>
        <w:tabs>
          <w:tab w:val="right" w:leader="dot" w:pos="8306"/>
        </w:tabs>
      </w:pPr>
      <w:hyperlink w:anchor="_Toc13071" w:history="1">
        <w:r>
          <w:rPr>
            <w:rFonts w:ascii="仿宋" w:eastAsia="仿宋" w:hAnsi="仿宋" w:cs="仿宋" w:hint="eastAsia"/>
            <w:lang w:eastAsia="zh-CN"/>
          </w:rPr>
          <w:t>九、卫星支架、分配器项目创新与研发</w:t>
        </w:r>
        <w:r>
          <w:tab/>
        </w:r>
        <w:r>
          <w:fldChar w:fldCharType="begin"/>
        </w:r>
        <w:r>
          <w:instrText xml:space="preserve"> PAGEREF _Toc13071 \h </w:instrText>
        </w:r>
        <w:r>
          <w:fldChar w:fldCharType="separate"/>
        </w:r>
        <w:r>
          <w:t>26</w:t>
        </w:r>
        <w:r>
          <w:fldChar w:fldCharType="end"/>
        </w:r>
      </w:hyperlink>
    </w:p>
    <w:p>
      <w:pPr>
        <w:pStyle w:val="TOC2"/>
        <w:tabs>
          <w:tab w:val="right" w:leader="dot" w:pos="8306"/>
        </w:tabs>
      </w:pPr>
      <w:hyperlink w:anchor="_Toc5869" w:history="1">
        <w:r>
          <w:rPr>
            <w:rFonts w:ascii="仿宋" w:eastAsia="仿宋" w:hAnsi="仿宋" w:cs="仿宋" w:hint="eastAsia"/>
            <w:lang w:eastAsia="zh-CN"/>
          </w:rPr>
          <w:t>(一)、创新策略与方向</w:t>
        </w:r>
        <w:r>
          <w:tab/>
        </w:r>
        <w:r>
          <w:fldChar w:fldCharType="begin"/>
        </w:r>
        <w:r>
          <w:instrText xml:space="preserve"> PAGEREF _Toc5869 \h </w:instrText>
        </w:r>
        <w:r>
          <w:fldChar w:fldCharType="separate"/>
        </w:r>
        <w:r>
          <w:t>26</w:t>
        </w:r>
        <w:r>
          <w:fldChar w:fldCharType="end"/>
        </w:r>
      </w:hyperlink>
    </w:p>
    <w:p>
      <w:pPr>
        <w:pStyle w:val="TOC2"/>
        <w:tabs>
          <w:tab w:val="right" w:leader="dot" w:pos="8306"/>
        </w:tabs>
      </w:pPr>
      <w:hyperlink w:anchor="_Toc16732" w:history="1">
        <w:r>
          <w:rPr>
            <w:rFonts w:ascii="仿宋" w:eastAsia="仿宋" w:hAnsi="仿宋" w:cs="仿宋" w:hint="eastAsia"/>
            <w:lang w:eastAsia="zh-CN"/>
          </w:rPr>
          <w:t>(二)、研发规划与投入</w:t>
        </w:r>
        <w:r>
          <w:tab/>
        </w:r>
        <w:r>
          <w:fldChar w:fldCharType="begin"/>
        </w:r>
        <w:r>
          <w:instrText xml:space="preserve"> PAGEREF _Toc16732 \h </w:instrText>
        </w:r>
        <w:r>
          <w:fldChar w:fldCharType="separate"/>
        </w:r>
        <w:r>
          <w:t>27</w:t>
        </w:r>
        <w:r>
          <w:fldChar w:fldCharType="end"/>
        </w:r>
      </w:hyperlink>
    </w:p>
    <w:p>
      <w:pPr>
        <w:pStyle w:val="TOC1"/>
        <w:tabs>
          <w:tab w:val="right" w:leader="dot" w:pos="8306"/>
        </w:tabs>
      </w:pPr>
      <w:hyperlink w:anchor="_Toc3174" w:history="1">
        <w:r>
          <w:rPr>
            <w:rFonts w:ascii="仿宋" w:eastAsia="仿宋" w:hAnsi="仿宋" w:cs="仿宋" w:hint="eastAsia"/>
            <w:lang w:eastAsia="zh-CN"/>
          </w:rPr>
          <w:t>十、卫星支架、分配器项目技术管理</w:t>
        </w:r>
        <w:r>
          <w:tab/>
        </w:r>
        <w:r>
          <w:fldChar w:fldCharType="begin"/>
        </w:r>
        <w:r>
          <w:instrText xml:space="preserve"> PAGEREF _Toc3174 \h </w:instrText>
        </w:r>
        <w:r>
          <w:fldChar w:fldCharType="separate"/>
        </w:r>
        <w:r>
          <w:t>29</w:t>
        </w:r>
        <w:r>
          <w:fldChar w:fldCharType="end"/>
        </w:r>
      </w:hyperlink>
    </w:p>
    <w:p>
      <w:pPr>
        <w:pStyle w:val="TOC2"/>
        <w:tabs>
          <w:tab w:val="right" w:leader="dot" w:pos="8306"/>
        </w:tabs>
      </w:pPr>
      <w:hyperlink w:anchor="_Toc9971" w:history="1">
        <w:r>
          <w:rPr>
            <w:rFonts w:ascii="仿宋" w:eastAsia="仿宋" w:hAnsi="仿宋" w:cs="仿宋" w:hint="eastAsia"/>
            <w:lang w:eastAsia="zh-CN"/>
          </w:rPr>
          <w:t>(一)、技术方案选用方向</w:t>
        </w:r>
        <w:r>
          <w:tab/>
        </w:r>
        <w:r>
          <w:fldChar w:fldCharType="begin"/>
        </w:r>
        <w:r>
          <w:instrText xml:space="preserve"> PAGEREF _Toc9971 \h </w:instrText>
        </w:r>
        <w:r>
          <w:fldChar w:fldCharType="separate"/>
        </w:r>
        <w:r>
          <w:t>29</w:t>
        </w:r>
        <w:r>
          <w:fldChar w:fldCharType="end"/>
        </w:r>
      </w:hyperlink>
    </w:p>
    <w:p>
      <w:pPr>
        <w:pStyle w:val="TOC2"/>
        <w:tabs>
          <w:tab w:val="right" w:leader="dot" w:pos="8306"/>
        </w:tabs>
      </w:pPr>
      <w:hyperlink w:anchor="_Toc5179" w:history="1">
        <w:r>
          <w:rPr>
            <w:rFonts w:ascii="仿宋" w:eastAsia="仿宋" w:hAnsi="仿宋" w:cs="仿宋" w:hint="eastAsia"/>
            <w:lang w:eastAsia="zh-CN"/>
          </w:rPr>
          <w:t>(二)、工艺技术方案选用原则</w:t>
        </w:r>
        <w:r>
          <w:tab/>
        </w:r>
        <w:r>
          <w:fldChar w:fldCharType="begin"/>
        </w:r>
        <w:r>
          <w:instrText xml:space="preserve"> PAGEREF _Toc5179 \h </w:instrText>
        </w:r>
        <w:r>
          <w:fldChar w:fldCharType="separate"/>
        </w:r>
        <w:r>
          <w:t>31</w:t>
        </w:r>
        <w:r>
          <w:fldChar w:fldCharType="end"/>
        </w:r>
      </w:hyperlink>
    </w:p>
    <w:p>
      <w:pPr>
        <w:pStyle w:val="TOC2"/>
        <w:tabs>
          <w:tab w:val="right" w:leader="dot" w:pos="8306"/>
        </w:tabs>
      </w:pPr>
      <w:hyperlink w:anchor="_Toc17865" w:history="1">
        <w:r>
          <w:rPr>
            <w:rFonts w:ascii="仿宋" w:eastAsia="仿宋" w:hAnsi="仿宋" w:cs="仿宋" w:hint="eastAsia"/>
            <w:lang w:eastAsia="zh-CN"/>
          </w:rPr>
          <w:t>(三)、工艺技术方案要求</w:t>
        </w:r>
        <w:r>
          <w:tab/>
        </w:r>
        <w:r>
          <w:fldChar w:fldCharType="begin"/>
        </w:r>
        <w:r>
          <w:instrText xml:space="preserve"> PAGEREF _Toc17865 \h </w:instrText>
        </w:r>
        <w:r>
          <w:fldChar w:fldCharType="separate"/>
        </w:r>
        <w:r>
          <w:t>33</w:t>
        </w:r>
        <w:r>
          <w:fldChar w:fldCharType="end"/>
        </w:r>
      </w:hyperlink>
    </w:p>
    <w:p>
      <w:pPr>
        <w:pStyle w:val="TOC1"/>
        <w:tabs>
          <w:tab w:val="right" w:leader="dot" w:pos="8306"/>
        </w:tabs>
      </w:pPr>
      <w:hyperlink w:anchor="_Toc29790" w:history="1">
        <w:r>
          <w:rPr>
            <w:rFonts w:ascii="仿宋" w:eastAsia="仿宋" w:hAnsi="仿宋" w:cs="仿宋" w:hint="eastAsia"/>
            <w:lang w:eastAsia="zh-CN"/>
          </w:rPr>
          <w:t>十一、生产安全保护</w:t>
        </w:r>
        <w:r>
          <w:tab/>
        </w:r>
        <w:r>
          <w:fldChar w:fldCharType="begin"/>
        </w:r>
        <w:r>
          <w:instrText xml:space="preserve"> PAGEREF _Toc29790 \h </w:instrText>
        </w:r>
        <w:r>
          <w:fldChar w:fldCharType="separate"/>
        </w:r>
        <w:r>
          <w:t>35</w:t>
        </w:r>
        <w:r>
          <w:fldChar w:fldCharType="end"/>
        </w:r>
      </w:hyperlink>
    </w:p>
    <w:p>
      <w:pPr>
        <w:pStyle w:val="TOC2"/>
        <w:tabs>
          <w:tab w:val="right" w:leader="dot" w:pos="8306"/>
        </w:tabs>
      </w:pPr>
      <w:hyperlink w:anchor="_Toc20622" w:history="1">
        <w:r>
          <w:rPr>
            <w:rFonts w:ascii="仿宋" w:eastAsia="仿宋" w:hAnsi="仿宋" w:cs="仿宋" w:hint="eastAsia"/>
            <w:lang w:eastAsia="zh-CN"/>
          </w:rPr>
          <w:t>(一)、消防安全</w:t>
        </w:r>
        <w:r>
          <w:tab/>
        </w:r>
        <w:r>
          <w:fldChar w:fldCharType="begin"/>
        </w:r>
        <w:r>
          <w:instrText xml:space="preserve"> PAGEREF _Toc20622 \h </w:instrText>
        </w:r>
        <w:r>
          <w:fldChar w:fldCharType="separate"/>
        </w:r>
        <w:r>
          <w:t>35</w:t>
        </w:r>
        <w:r>
          <w:fldChar w:fldCharType="end"/>
        </w:r>
      </w:hyperlink>
    </w:p>
    <w:p>
      <w:pPr>
        <w:pStyle w:val="TOC2"/>
        <w:tabs>
          <w:tab w:val="right" w:leader="dot" w:pos="8306"/>
        </w:tabs>
      </w:pPr>
      <w:hyperlink w:anchor="_Toc12069" w:history="1">
        <w:r>
          <w:rPr>
            <w:rFonts w:ascii="仿宋" w:eastAsia="仿宋" w:hAnsi="仿宋" w:cs="仿宋" w:hint="eastAsia"/>
            <w:lang w:eastAsia="zh-CN"/>
          </w:rPr>
          <w:t>(二)、防火防爆总图布置措施</w:t>
        </w:r>
        <w:r>
          <w:tab/>
        </w:r>
        <w:r>
          <w:fldChar w:fldCharType="begin"/>
        </w:r>
        <w:r>
          <w:instrText xml:space="preserve"> PAGEREF _Toc12069 \h </w:instrText>
        </w:r>
        <w:r>
          <w:fldChar w:fldCharType="separate"/>
        </w:r>
        <w:r>
          <w:t>37</w:t>
        </w:r>
        <w:r>
          <w:fldChar w:fldCharType="end"/>
        </w:r>
      </w:hyperlink>
    </w:p>
    <w:p>
      <w:pPr>
        <w:pStyle w:val="TOC2"/>
        <w:tabs>
          <w:tab w:val="right" w:leader="dot" w:pos="8306"/>
        </w:tabs>
      </w:pPr>
      <w:hyperlink w:anchor="_Toc31005" w:history="1">
        <w:r>
          <w:rPr>
            <w:rFonts w:ascii="仿宋" w:eastAsia="仿宋" w:hAnsi="仿宋" w:cs="仿宋" w:hint="eastAsia"/>
            <w:lang w:eastAsia="zh-CN"/>
          </w:rPr>
          <w:t>(三)、自然灾害防范措施</w:t>
        </w:r>
        <w:r>
          <w:tab/>
        </w:r>
        <w:r>
          <w:fldChar w:fldCharType="begin"/>
        </w:r>
        <w:r>
          <w:instrText xml:space="preserve"> PAGEREF _Toc31005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55" w:history="1">
        <w:r>
          <w:rPr>
            <w:rFonts w:ascii="仿宋" w:eastAsia="仿宋" w:hAnsi="仿宋" w:cs="仿宋" w:hint="eastAsia"/>
            <w:lang w:eastAsia="zh-CN"/>
          </w:rPr>
          <w:t>(四)、安全色及安全标志使用要求</w:t>
        </w:r>
        <w:r>
          <w:tab/>
        </w:r>
        <w:r>
          <w:fldChar w:fldCharType="begin"/>
        </w:r>
        <w:r>
          <w:instrText xml:space="preserve"> PAGEREF _Toc27755 \h </w:instrText>
        </w:r>
        <w:r>
          <w:fldChar w:fldCharType="separate"/>
        </w:r>
        <w:r>
          <w:t>39</w:t>
        </w:r>
        <w:r>
          <w:fldChar w:fldCharType="end"/>
        </w:r>
      </w:hyperlink>
    </w:p>
    <w:p>
      <w:pPr>
        <w:pStyle w:val="TOC2"/>
        <w:tabs>
          <w:tab w:val="right" w:leader="dot" w:pos="8306"/>
        </w:tabs>
      </w:pPr>
      <w:hyperlink w:anchor="_Toc22414" w:history="1">
        <w:r>
          <w:rPr>
            <w:rFonts w:ascii="仿宋" w:eastAsia="仿宋" w:hAnsi="仿宋" w:cs="仿宋" w:hint="eastAsia"/>
            <w:lang w:eastAsia="zh-CN"/>
          </w:rPr>
          <w:t>(五)、防尘防毒措施</w:t>
        </w:r>
        <w:r>
          <w:tab/>
        </w:r>
        <w:r>
          <w:fldChar w:fldCharType="begin"/>
        </w:r>
        <w:r>
          <w:instrText xml:space="preserve"> PAGEREF _Toc22414 \h </w:instrText>
        </w:r>
        <w:r>
          <w:fldChar w:fldCharType="separate"/>
        </w:r>
        <w:r>
          <w:t>40</w:t>
        </w:r>
        <w:r>
          <w:fldChar w:fldCharType="end"/>
        </w:r>
      </w:hyperlink>
    </w:p>
    <w:p>
      <w:pPr>
        <w:pStyle w:val="TOC2"/>
        <w:tabs>
          <w:tab w:val="right" w:leader="dot" w:pos="8306"/>
        </w:tabs>
      </w:pPr>
      <w:hyperlink w:anchor="_Toc23792" w:history="1">
        <w:r>
          <w:rPr>
            <w:rFonts w:ascii="仿宋" w:eastAsia="仿宋" w:hAnsi="仿宋" w:cs="仿宋" w:hint="eastAsia"/>
            <w:lang w:eastAsia="zh-CN"/>
          </w:rPr>
          <w:t>(六)、防静电、触电防护及防雷措施</w:t>
        </w:r>
        <w:r>
          <w:tab/>
        </w:r>
        <w:r>
          <w:fldChar w:fldCharType="begin"/>
        </w:r>
        <w:r>
          <w:instrText xml:space="preserve"> PAGEREF _Toc23792 \h </w:instrText>
        </w:r>
        <w:r>
          <w:fldChar w:fldCharType="separate"/>
        </w:r>
        <w:r>
          <w:t>41</w:t>
        </w:r>
        <w:r>
          <w:fldChar w:fldCharType="end"/>
        </w:r>
      </w:hyperlink>
    </w:p>
    <w:p>
      <w:pPr>
        <w:pStyle w:val="TOC2"/>
        <w:tabs>
          <w:tab w:val="right" w:leader="dot" w:pos="8306"/>
        </w:tabs>
      </w:pPr>
      <w:hyperlink w:anchor="_Toc30365" w:history="1">
        <w:r>
          <w:rPr>
            <w:rFonts w:ascii="仿宋" w:eastAsia="仿宋" w:hAnsi="仿宋" w:cs="仿宋" w:hint="eastAsia"/>
            <w:lang w:eastAsia="zh-CN"/>
          </w:rPr>
          <w:t>(七)、机械设备安全保障措施</w:t>
        </w:r>
        <w:r>
          <w:tab/>
        </w:r>
        <w:r>
          <w:fldChar w:fldCharType="begin"/>
        </w:r>
        <w:r>
          <w:instrText xml:space="preserve"> PAGEREF _Toc30365 \h </w:instrText>
        </w:r>
        <w:r>
          <w:fldChar w:fldCharType="separate"/>
        </w:r>
        <w:r>
          <w:t>42</w:t>
        </w:r>
        <w:r>
          <w:fldChar w:fldCharType="end"/>
        </w:r>
      </w:hyperlink>
    </w:p>
    <w:p>
      <w:pPr>
        <w:pStyle w:val="TOC1"/>
        <w:tabs>
          <w:tab w:val="right" w:leader="dot" w:pos="8306"/>
        </w:tabs>
      </w:pPr>
      <w:hyperlink w:anchor="_Toc29069" w:history="1">
        <w:r>
          <w:rPr>
            <w:rFonts w:ascii="仿宋" w:eastAsia="仿宋" w:hAnsi="仿宋" w:cs="仿宋" w:hint="eastAsia"/>
            <w:lang w:eastAsia="zh-CN"/>
          </w:rPr>
          <w:t>十二、卫星支架、分配器项目经营效益</w:t>
        </w:r>
        <w:r>
          <w:tab/>
        </w:r>
        <w:r>
          <w:fldChar w:fldCharType="begin"/>
        </w:r>
        <w:r>
          <w:instrText xml:space="preserve"> PAGEREF _Toc29069 \h </w:instrText>
        </w:r>
        <w:r>
          <w:fldChar w:fldCharType="separate"/>
        </w:r>
        <w:r>
          <w:t>44</w:t>
        </w:r>
        <w:r>
          <w:fldChar w:fldCharType="end"/>
        </w:r>
      </w:hyperlink>
    </w:p>
    <w:p>
      <w:pPr>
        <w:pStyle w:val="TOC2"/>
        <w:tabs>
          <w:tab w:val="right" w:leader="dot" w:pos="8306"/>
        </w:tabs>
      </w:pPr>
      <w:hyperlink w:anchor="_Toc6277" w:history="1">
        <w:r>
          <w:rPr>
            <w:rFonts w:ascii="仿宋" w:eastAsia="仿宋" w:hAnsi="仿宋" w:cs="仿宋" w:hint="eastAsia"/>
            <w:lang w:eastAsia="zh-CN"/>
          </w:rPr>
          <w:t>(一)、经济评价财务测算</w:t>
        </w:r>
        <w:r>
          <w:tab/>
        </w:r>
        <w:r>
          <w:fldChar w:fldCharType="begin"/>
        </w:r>
        <w:r>
          <w:instrText xml:space="preserve"> PAGEREF _Toc6277 \h </w:instrText>
        </w:r>
        <w:r>
          <w:fldChar w:fldCharType="separate"/>
        </w:r>
        <w:r>
          <w:t>44</w:t>
        </w:r>
        <w:r>
          <w:fldChar w:fldCharType="end"/>
        </w:r>
      </w:hyperlink>
    </w:p>
    <w:p>
      <w:pPr>
        <w:pStyle w:val="TOC2"/>
        <w:tabs>
          <w:tab w:val="right" w:leader="dot" w:pos="8306"/>
        </w:tabs>
      </w:pPr>
      <w:hyperlink w:anchor="_Toc19767" w:history="1">
        <w:r>
          <w:rPr>
            <w:rFonts w:ascii="仿宋" w:eastAsia="仿宋" w:hAnsi="仿宋" w:cs="仿宋" w:hint="eastAsia"/>
            <w:lang w:eastAsia="zh-CN"/>
          </w:rPr>
          <w:t>(二)、卫星支架、分配器项目盈利能力分析</w:t>
        </w:r>
        <w:r>
          <w:tab/>
        </w:r>
        <w:r>
          <w:fldChar w:fldCharType="begin"/>
        </w:r>
        <w:r>
          <w:instrText xml:space="preserve"> PAGEREF _Toc19767 \h </w:instrText>
        </w:r>
        <w:r>
          <w:fldChar w:fldCharType="separate"/>
        </w:r>
        <w:r>
          <w:t>45</w:t>
        </w:r>
        <w:r>
          <w:fldChar w:fldCharType="end"/>
        </w:r>
      </w:hyperlink>
    </w:p>
    <w:p>
      <w:pPr>
        <w:pStyle w:val="TOC1"/>
        <w:tabs>
          <w:tab w:val="right" w:leader="dot" w:pos="8306"/>
        </w:tabs>
      </w:pPr>
      <w:hyperlink w:anchor="_Toc8067" w:history="1">
        <w:r>
          <w:rPr>
            <w:rFonts w:ascii="仿宋" w:eastAsia="仿宋" w:hAnsi="仿宋" w:cs="仿宋" w:hint="eastAsia"/>
            <w:lang w:eastAsia="zh-CN"/>
          </w:rPr>
          <w:t>十三、利益相关者分析与沟通计划</w:t>
        </w:r>
        <w:r>
          <w:tab/>
        </w:r>
        <w:r>
          <w:fldChar w:fldCharType="begin"/>
        </w:r>
        <w:r>
          <w:instrText xml:space="preserve"> PAGEREF _Toc8067 \h </w:instrText>
        </w:r>
        <w:r>
          <w:fldChar w:fldCharType="separate"/>
        </w:r>
        <w:r>
          <w:t>46</w:t>
        </w:r>
        <w:r>
          <w:fldChar w:fldCharType="end"/>
        </w:r>
      </w:hyperlink>
    </w:p>
    <w:p>
      <w:pPr>
        <w:pStyle w:val="TOC2"/>
        <w:tabs>
          <w:tab w:val="right" w:leader="dot" w:pos="8306"/>
        </w:tabs>
      </w:pPr>
      <w:hyperlink w:anchor="_Toc20454" w:history="1">
        <w:r>
          <w:rPr>
            <w:rFonts w:ascii="仿宋" w:eastAsia="仿宋" w:hAnsi="仿宋" w:cs="仿宋" w:hint="eastAsia"/>
            <w:lang w:eastAsia="zh-CN"/>
          </w:rPr>
          <w:t>(一)、利益相关者分析</w:t>
        </w:r>
        <w:r>
          <w:tab/>
        </w:r>
        <w:r>
          <w:fldChar w:fldCharType="begin"/>
        </w:r>
        <w:r>
          <w:instrText xml:space="preserve"> PAGEREF _Toc20454 \h </w:instrText>
        </w:r>
        <w:r>
          <w:fldChar w:fldCharType="separate"/>
        </w:r>
        <w:r>
          <w:t>46</w:t>
        </w:r>
        <w:r>
          <w:fldChar w:fldCharType="end"/>
        </w:r>
      </w:hyperlink>
    </w:p>
    <w:p>
      <w:pPr>
        <w:pStyle w:val="TOC2"/>
        <w:tabs>
          <w:tab w:val="right" w:leader="dot" w:pos="8306"/>
        </w:tabs>
      </w:pPr>
      <w:hyperlink w:anchor="_Toc8089" w:history="1">
        <w:r>
          <w:rPr>
            <w:rFonts w:ascii="仿宋" w:eastAsia="仿宋" w:hAnsi="仿宋" w:cs="仿宋" w:hint="eastAsia"/>
            <w:lang w:eastAsia="zh-CN"/>
          </w:rPr>
          <w:t>(二)、沟通计划</w:t>
        </w:r>
        <w:r>
          <w:tab/>
        </w:r>
        <w:r>
          <w:fldChar w:fldCharType="begin"/>
        </w:r>
        <w:r>
          <w:instrText xml:space="preserve"> PAGEREF _Toc8089 \h </w:instrText>
        </w:r>
        <w:r>
          <w:fldChar w:fldCharType="separate"/>
        </w:r>
        <w:r>
          <w:t>47</w:t>
        </w:r>
        <w:r>
          <w:fldChar w:fldCharType="end"/>
        </w:r>
      </w:hyperlink>
    </w:p>
    <w:p>
      <w:pPr>
        <w:pStyle w:val="TOC1"/>
        <w:tabs>
          <w:tab w:val="right" w:leader="dot" w:pos="8306"/>
        </w:tabs>
      </w:pPr>
      <w:hyperlink w:anchor="_Toc18902" w:history="1">
        <w:r>
          <w:rPr>
            <w:rFonts w:ascii="仿宋" w:eastAsia="仿宋" w:hAnsi="仿宋" w:cs="仿宋" w:hint="eastAsia"/>
            <w:lang w:eastAsia="zh-CN"/>
          </w:rPr>
          <w:t>十四、卫星支架、分配器项目实施保障措施</w:t>
        </w:r>
        <w:r>
          <w:tab/>
        </w:r>
        <w:r>
          <w:fldChar w:fldCharType="begin"/>
        </w:r>
        <w:r>
          <w:instrText xml:space="preserve"> PAGEREF _Toc18902 \h </w:instrText>
        </w:r>
        <w:r>
          <w:fldChar w:fldCharType="separate"/>
        </w:r>
        <w:r>
          <w:t>48</w:t>
        </w:r>
        <w:r>
          <w:fldChar w:fldCharType="end"/>
        </w:r>
      </w:hyperlink>
    </w:p>
    <w:p>
      <w:pPr>
        <w:pStyle w:val="TOC2"/>
        <w:tabs>
          <w:tab w:val="right" w:leader="dot" w:pos="8306"/>
        </w:tabs>
      </w:pPr>
      <w:hyperlink w:anchor="_Toc2896" w:history="1">
        <w:r>
          <w:rPr>
            <w:rFonts w:ascii="仿宋" w:eastAsia="仿宋" w:hAnsi="仿宋" w:cs="仿宋" w:hint="eastAsia"/>
            <w:lang w:eastAsia="zh-CN"/>
          </w:rPr>
          <w:t>(一)、卫星支架、分配器项目实施保障机制</w:t>
        </w:r>
        <w:r>
          <w:tab/>
        </w:r>
        <w:r>
          <w:fldChar w:fldCharType="begin"/>
        </w:r>
        <w:r>
          <w:instrText xml:space="preserve"> PAGEREF _Toc2896 \h </w:instrText>
        </w:r>
        <w:r>
          <w:fldChar w:fldCharType="separate"/>
        </w:r>
        <w:r>
          <w:t>48</w:t>
        </w:r>
        <w:r>
          <w:fldChar w:fldCharType="end"/>
        </w:r>
      </w:hyperlink>
    </w:p>
    <w:p>
      <w:pPr>
        <w:pStyle w:val="TOC2"/>
        <w:tabs>
          <w:tab w:val="right" w:leader="dot" w:pos="8306"/>
        </w:tabs>
      </w:pPr>
      <w:hyperlink w:anchor="_Toc8642" w:history="1">
        <w:r>
          <w:rPr>
            <w:rFonts w:ascii="仿宋" w:eastAsia="仿宋" w:hAnsi="仿宋" w:cs="仿宋" w:hint="eastAsia"/>
            <w:lang w:eastAsia="zh-CN"/>
          </w:rPr>
          <w:t>(二)、卫星支架、分配器项目法律合规要求</w:t>
        </w:r>
        <w:r>
          <w:tab/>
        </w:r>
        <w:r>
          <w:fldChar w:fldCharType="begin"/>
        </w:r>
        <w:r>
          <w:instrText xml:space="preserve"> PAGEREF _Toc8642 \h </w:instrText>
        </w:r>
        <w:r>
          <w:fldChar w:fldCharType="separate"/>
        </w:r>
        <w:r>
          <w:t>52</w:t>
        </w:r>
        <w:r>
          <w:fldChar w:fldCharType="end"/>
        </w:r>
      </w:hyperlink>
    </w:p>
    <w:p>
      <w:pPr>
        <w:pStyle w:val="TOC2"/>
        <w:tabs>
          <w:tab w:val="right" w:leader="dot" w:pos="8306"/>
        </w:tabs>
      </w:pPr>
      <w:hyperlink w:anchor="_Toc15230" w:history="1">
        <w:r>
          <w:rPr>
            <w:rFonts w:ascii="仿宋" w:eastAsia="仿宋" w:hAnsi="仿宋" w:cs="仿宋" w:hint="eastAsia"/>
            <w:lang w:eastAsia="zh-CN"/>
          </w:rPr>
          <w:t>(三)、卫星支架、分配器项目合同管理与法律事务</w:t>
        </w:r>
        <w:r>
          <w:tab/>
        </w:r>
        <w:r>
          <w:fldChar w:fldCharType="begin"/>
        </w:r>
        <w:r>
          <w:instrText xml:space="preserve"> PAGEREF _Toc15230 \h </w:instrText>
        </w:r>
        <w:r>
          <w:fldChar w:fldCharType="separate"/>
        </w:r>
        <w:r>
          <w:t>56</w:t>
        </w:r>
        <w:r>
          <w:fldChar w:fldCharType="end"/>
        </w:r>
      </w:hyperlink>
    </w:p>
    <w:p>
      <w:pPr>
        <w:pStyle w:val="TOC2"/>
        <w:tabs>
          <w:tab w:val="right" w:leader="dot" w:pos="8306"/>
        </w:tabs>
      </w:pPr>
      <w:hyperlink w:anchor="_Toc19975" w:history="1">
        <w:r>
          <w:rPr>
            <w:rFonts w:ascii="仿宋" w:eastAsia="仿宋" w:hAnsi="仿宋" w:cs="仿宋" w:hint="eastAsia"/>
            <w:lang w:eastAsia="zh-CN"/>
          </w:rPr>
          <w:t>(四)、卫星支架、分配器项目知识产权保护策略</w:t>
        </w:r>
        <w:r>
          <w:tab/>
        </w:r>
        <w:r>
          <w:fldChar w:fldCharType="begin"/>
        </w:r>
        <w:r>
          <w:instrText xml:space="preserve"> PAGEREF _Toc19975 \h </w:instrText>
        </w:r>
        <w:r>
          <w:fldChar w:fldCharType="separate"/>
        </w:r>
        <w:r>
          <w:t>63</w:t>
        </w:r>
        <w:r>
          <w:fldChar w:fldCharType="end"/>
        </w:r>
      </w:hyperlink>
    </w:p>
    <w:p>
      <w:pPr>
        <w:pStyle w:val="TOC1"/>
        <w:tabs>
          <w:tab w:val="right" w:leader="dot" w:pos="8306"/>
        </w:tabs>
      </w:pPr>
      <w:hyperlink w:anchor="_Toc21091" w:history="1">
        <w:r>
          <w:rPr>
            <w:rFonts w:ascii="仿宋" w:eastAsia="仿宋" w:hAnsi="仿宋" w:cs="仿宋" w:hint="eastAsia"/>
            <w:lang w:eastAsia="zh-CN"/>
          </w:rPr>
          <w:t>十五、卫星支架、分配器项目实施时间节点</w:t>
        </w:r>
        <w:r>
          <w:tab/>
        </w:r>
        <w:r>
          <w:fldChar w:fldCharType="begin"/>
        </w:r>
        <w:r>
          <w:instrText xml:space="preserve"> PAGEREF _Toc21091 \h </w:instrText>
        </w:r>
        <w:r>
          <w:fldChar w:fldCharType="separate"/>
        </w:r>
        <w:r>
          <w:t>65</w:t>
        </w:r>
        <w:r>
          <w:fldChar w:fldCharType="end"/>
        </w:r>
      </w:hyperlink>
    </w:p>
    <w:p>
      <w:pPr>
        <w:pStyle w:val="TOC2"/>
        <w:tabs>
          <w:tab w:val="right" w:leader="dot" w:pos="8306"/>
        </w:tabs>
      </w:pPr>
      <w:hyperlink w:anchor="_Toc16340" w:history="1">
        <w:r>
          <w:rPr>
            <w:rFonts w:ascii="仿宋" w:eastAsia="仿宋" w:hAnsi="仿宋" w:cs="仿宋" w:hint="eastAsia"/>
            <w:lang w:eastAsia="zh-CN"/>
          </w:rPr>
          <w:t>(一)、卫星支架、分配器项目启动阶段时间节点</w:t>
        </w:r>
        <w:r>
          <w:tab/>
        </w:r>
        <w:r>
          <w:fldChar w:fldCharType="begin"/>
        </w:r>
        <w:r>
          <w:instrText xml:space="preserve"> PAGEREF _Toc16340 \h </w:instrText>
        </w:r>
        <w:r>
          <w:fldChar w:fldCharType="separate"/>
        </w:r>
        <w:r>
          <w:t>65</w:t>
        </w:r>
        <w:r>
          <w:fldChar w:fldCharType="end"/>
        </w:r>
      </w:hyperlink>
    </w:p>
    <w:p>
      <w:pPr>
        <w:pStyle w:val="TOC2"/>
        <w:tabs>
          <w:tab w:val="right" w:leader="dot" w:pos="8306"/>
        </w:tabs>
      </w:pPr>
      <w:hyperlink w:anchor="_Toc15521" w:history="1">
        <w:r>
          <w:rPr>
            <w:rFonts w:ascii="仿宋" w:eastAsia="仿宋" w:hAnsi="仿宋" w:cs="仿宋" w:hint="eastAsia"/>
            <w:lang w:eastAsia="zh-CN"/>
          </w:rPr>
          <w:t>(二)、卫星支架、分配器项目执行阶段时间节点</w:t>
        </w:r>
        <w:r>
          <w:tab/>
        </w:r>
        <w:r>
          <w:fldChar w:fldCharType="begin"/>
        </w:r>
        <w:r>
          <w:instrText xml:space="preserve"> PAGEREF _Toc15521 \h </w:instrText>
        </w:r>
        <w:r>
          <w:fldChar w:fldCharType="separate"/>
        </w:r>
        <w:r>
          <w:t>67</w:t>
        </w:r>
        <w:r>
          <w:fldChar w:fldCharType="end"/>
        </w:r>
      </w:hyperlink>
    </w:p>
    <w:p>
      <w:pPr>
        <w:pStyle w:val="TOC2"/>
        <w:tabs>
          <w:tab w:val="right" w:leader="dot" w:pos="8306"/>
        </w:tabs>
      </w:pPr>
      <w:hyperlink w:anchor="_Toc6347" w:history="1">
        <w:r>
          <w:rPr>
            <w:rFonts w:ascii="仿宋" w:eastAsia="仿宋" w:hAnsi="仿宋" w:cs="仿宋" w:hint="eastAsia"/>
            <w:lang w:eastAsia="zh-CN"/>
          </w:rPr>
          <w:t>(三)、卫星支架、分配器项目完成阶段时间节点</w:t>
        </w:r>
        <w:r>
          <w:tab/>
        </w:r>
        <w:r>
          <w:fldChar w:fldCharType="begin"/>
        </w:r>
        <w:r>
          <w:instrText xml:space="preserve"> PAGEREF _Toc6347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39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1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的技术管理特点体现在其创新导向。通过引入最先进的技术趋势和解决方案，卫星支架、分配器项目致力于提升科技含量、提高质量和效率水平。这意味着我们将采用最新的工具和方法，确保卫星支架、分配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卫星支架、分配器项目技术管理的显著特征。通过整合不同领域的技术资源，我们实现了跨学科的协同工作。这有助于优化技术架构，提高整体效能。此外，整合性策略还促进了不同技术团队之间的紧密沟通和高效合作，确保卫星支架、分配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卫星支架、分配器项目所采用的技术。通过不断优化技术方案，卫星支架、分配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卫星支架、分配器项目团队将在卫星支架、分配器项目初期识别可能的技术风险，并采取相应的预防和应对措施。通过建立健全的风险评估机制，卫星支架、分配器项目能够在实施过程中及时发现并解决潜在的技术问题，保障卫星支架、分配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卫星支架、分配器项目中，技术将成为卫星支架、分配器项目成功的有力支持。这一深度剖析揭示了技术管理在卫星支架、分配器项目实施中的关键作用，为卫星支架、分配器项目的技术基础奠定了坚实的基础。</w:t>
      </w:r>
    </w:p>
    <w:p>
      <w:pPr>
        <w:pStyle w:val="Heading2"/>
        <w:ind w:firstLine="560" w:firstLineChars="200"/>
        <w:rPr>
          <w:rFonts w:ascii="仿宋" w:eastAsia="仿宋" w:hAnsi="仿宋" w:cs="仿宋" w:hint="eastAsia"/>
          <w:sz w:val="28"/>
          <w:lang w:eastAsia="zh-CN"/>
        </w:rPr>
      </w:pPr>
      <w:bookmarkStart w:id="4" w:name="_Toc6028"/>
      <w:r>
        <w:rPr>
          <w:rFonts w:ascii="仿宋" w:eastAsia="仿宋" w:hAnsi="仿宋" w:cs="仿宋" w:hint="eastAsia"/>
          <w:sz w:val="28"/>
          <w:lang w:eastAsia="zh-CN"/>
        </w:rPr>
        <w:t>(二)、卫星支架、分配器项目工艺技术设计方案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卫星支架、分配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卫星支架、分配器项目将严格按照相关行业规范要求进行组织。通过有效控制产品质量，卫星支架、分配器项目将致力于为顾客提供优质的卫星支架、分配器项目产品和良好的服务。这体现了卫星支架、分配器项目对于生产活动合规性和质量标准的高度重视，为卫星支架、分配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卫星支架、分配器项目注重生态效益和清洁生产原则。卫星支架、分配器项目建设将紧密结合地方特色经济发展，与社会经济发展规划和区域环境保护规划方案相协调一致。通过与当地区域自然生态系统的结合，卫星支架、分配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卫星支架、分配器项目产品具有多样化的客户需求和个性化的特点。因此，卫星支架、分配器项目产品规格品种多样，且单批生产数量较小。为满足这一特点，卫星支架、分配器项目承办单位将建设先进的柔性制造生产线。通过广泛应用柔性制造技术，卫星支架、分配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卫星支架、分配器项目采用的技术具有较高的技术含量和自动化水平，处于国内先进水平。这一技术选用不仅体现了对生产效率、质量和环境友好性的高标准要求，同时为卫星支架、分配器项目的可持续发展奠定了坚实的基础。</w:t>
      </w:r>
    </w:p>
    <w:p>
      <w:pPr>
        <w:pStyle w:val="Heading2"/>
        <w:ind w:firstLine="560" w:firstLineChars="200"/>
        <w:rPr>
          <w:rFonts w:ascii="仿宋" w:eastAsia="仿宋" w:hAnsi="仿宋" w:cs="仿宋" w:hint="eastAsia"/>
          <w:sz w:val="28"/>
          <w:lang w:eastAsia="zh-CN"/>
        </w:rPr>
      </w:pPr>
      <w:bookmarkStart w:id="5" w:name="_Toc2728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为确保卫星支架、分配器项目的高效生产和技术实施，我们制定了一套精心设计的设备选型方案，以满足卫星支架、分配器项目生产、质量和环保的要求。该方案的主要特点如下：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卫星支架、分配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针对卫星支架、分配器项目产品的多样性和小批量生产的特点，我们将建设柔性制造生产线。通过在设备选型中考虑柔性制造技术，可以灵活应对不同产品规格和生产需求，实现生产线的高度灵活性和适应性。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464"/>
      <w:r>
        <w:rPr>
          <w:rFonts w:ascii="仿宋" w:eastAsia="仿宋" w:hAnsi="仿宋" w:cs="仿宋" w:hint="eastAsia"/>
          <w:sz w:val="28"/>
          <w:lang w:eastAsia="zh-CN"/>
        </w:rPr>
        <w:t>二、卫星支架、分配器项目建设背景及必要性分析</w:t>
      </w:r>
      <w:bookmarkEnd w:id="6"/>
    </w:p>
    <w:p>
      <w:pPr>
        <w:pStyle w:val="Heading2"/>
        <w:rPr>
          <w:rFonts w:ascii="仿宋" w:eastAsia="仿宋" w:hAnsi="仿宋" w:cs="仿宋" w:hint="eastAsia"/>
          <w:lang w:eastAsia="zh-CN"/>
        </w:rPr>
      </w:pPr>
      <w:bookmarkStart w:id="7" w:name="_Toc5923"/>
      <w:r>
        <w:rPr>
          <w:rFonts w:ascii="仿宋" w:eastAsia="仿宋" w:hAnsi="仿宋" w:cs="仿宋" w:hint="eastAsia"/>
          <w:lang w:eastAsia="zh-CN"/>
        </w:rPr>
        <w:t>(一)、卫星支架、分配器项目背景分析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卫星支架、分配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卫星支架、分配器项目在这个潮流中的定位。同时，我们将关注行业内涌现的新兴机遇，以便卫星支架、分配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卫星支架、分配器项目提供了强大的发展动力。我们将聚焦于行业内最新的技术发展趋势，包括但不限于人工智能、大数据分析、物联网等领域。通过深度的技术研究，我们将确保卫星支架、分配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卫星支架、分配器项目发展的源泉。我们将投入更多的精力对市场需求进行深入剖析，超越表面的需求，深入挖掘潜在的市场痛点和机遇。通过对市场需求的细致了解，卫星支架、分配器项目将更有针对性地设计解决方案，满足市场的多样化需求，从而更好地促进卫星支架、分配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卫星支架、分配器项目战略至关重要。我们将对竞争态势进行更为深入的分析，包括但不限于市场份额、产品特点、客户满意度等多个维度。通过深度的竞争分析，卫星支架、分配器项目将能够更准确地把握市场脉搏，制定具有竞争力的卫星支架、分配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卫星支架、分配器项目的发展具有直接的影响。我们将进行更为全面的法规和政策分析，了解行业发展中的潜在法律风险和合规挑战。通过充分了解和遵守相关法规，卫星支架、分配器项目将确保在法律框架内合法合规运营，为卫星支架、分配器项目的稳健发展提供有力支持。</w:t>
      </w:r>
    </w:p>
    <w:p>
      <w:pPr>
        <w:pStyle w:val="Heading2"/>
        <w:ind w:firstLine="560" w:firstLineChars="200"/>
        <w:rPr>
          <w:rFonts w:ascii="仿宋" w:eastAsia="仿宋" w:hAnsi="仿宋" w:cs="仿宋" w:hint="eastAsia"/>
          <w:sz w:val="28"/>
          <w:lang w:eastAsia="zh-CN"/>
        </w:rPr>
      </w:pPr>
      <w:bookmarkStart w:id="8" w:name="_Toc22322"/>
      <w:r>
        <w:rPr>
          <w:rFonts w:ascii="仿宋" w:eastAsia="仿宋" w:hAnsi="仿宋" w:cs="仿宋" w:hint="eastAsia"/>
          <w:sz w:val="28"/>
          <w:lang w:eastAsia="zh-CN"/>
        </w:rPr>
        <w:t>(二)、卫星支架、分配器项目建设必要性分析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建设的迫切性源于对行业发展趋势的深刻洞察。我们正处于一个行业变革的时代，科技创新、数字化转型成为企业发展的关键动力。卫星支架、分配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建设不仅仅是为了跟上潮流，更是为了通过技术创新推动企业的持续发展。通过引入先进的技术和解决方案，卫星支架、分配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卫星支架、分配器项目的建设成为必然选择，通过提高产品质量、拓展服务领域，从而在竞争中获得更多的机会。卫星支架、分配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卫星支架、分配器项目建设的必要性体现在对客户需求更精准的满足。通过卫星支架、分配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建设的背后是对企业持续创新的追求。只有通过不断创新，企业才能在竞争中立于不败之地。卫星支架、分配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910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723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卫星支架、分配器项目的主要产品是XXXX，预计年产值为XXX万元。这一产品在市场中占据着重要的地位，其广泛的应用范围使得该卫星支架、分配器项目的市场前景非常广阔。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卫星支架、分配器项目的xxx产品作为重要的原材料之一，将在多个领域发挥关键作用。其在建筑、交通、能源等方面的广泛应用将为整个产业链提供强大的支持，形成产业协同效应。卫星支架、分配器项目的年产值XXX万XXX万XXX万万元不仅反映了其在市场上的巨大潜力，更预示着它对国民经济的积极贡献。这种关联度高、涉及面广的产业关系，使得该卫星支架、分配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568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总征地面积为XXXX平方米，相当于约XX.XX亩，其中净用地面积为XXXX平方米，红线范围内相当于约XX.XX亩。这一用地规模充分考虑了卫星支架、分配器项目的建设需求，保障了卫星支架、分配器项目在合适的空间内得以充分发展。卫星支架、分配器项目规划的总建筑面积为XXXX平方米，其中主体工程建设占XXXX平方米，计容建筑面积达XXXX平方米。预计建筑工程的投资将达到XXXX万元，为卫星支架、分配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计划购置的设备共计XXXX台（套），设备购置费用为XXXX万元。这一设备购置计划充分考虑到卫星支架、分配器项目的生产需求和技术要求，确保了卫星支架、分配器项目在生产运营中具备先进的技术装备和高效的生产能力。设备的合理配置将为卫星支架、分配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计划总投资为XXXX万元，预计年实现营业收入为XXXX万元。这一产能规模的设定旨在确保卫星支架、分配器项目能够在投资与回报之间取得平衡，实现长期可持续的发展。卫星支架、分配器项目的总投资充分考虑到各个方面的需求，包括用地建设、设备购置等多个环节，以确保卫星支架、分配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294"/>
      <w:r>
        <w:rPr>
          <w:rFonts w:ascii="仿宋" w:eastAsia="仿宋" w:hAnsi="仿宋" w:cs="仿宋" w:hint="eastAsia"/>
          <w:sz w:val="28"/>
          <w:lang w:eastAsia="zh-CN"/>
        </w:rPr>
        <w:t>四、卫星支架、分配器项目可持续发展</w:t>
      </w:r>
      <w:bookmarkEnd w:id="12"/>
    </w:p>
    <w:p>
      <w:pPr>
        <w:pStyle w:val="Heading2"/>
        <w:rPr>
          <w:rFonts w:ascii="仿宋" w:eastAsia="仿宋" w:hAnsi="仿宋" w:cs="仿宋" w:hint="eastAsia"/>
          <w:lang w:eastAsia="zh-CN"/>
        </w:rPr>
      </w:pPr>
      <w:bookmarkStart w:id="13" w:name="_Toc1848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星支架、分配器项目中，卫星支架、分配器项目团队着眼于未来，明确了可持续发展的战略方向。制定的具体可持续发展目标包括降低资源使用、采用环保技术、最大化社会效益等。这一步骤不仅有助于卫星支架、分配器项目在环保和社会责任方面达到最高标准，也为未来提供了明确的指引，确保卫星支架、分配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可持续实践的融入卫星支架、分配器项目管理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卫星支架、分配器项目管理周期。从卫星支架、分配器项目规划开始，卫星支架、分配器项目团队就考虑了环境和社会的因素。在执行阶段，卫星支架、分配器项目团队积极推动绿色技术的应用，优化资源利用。此外，关注员工的社会责任，通过培训和沟通活动提高员工对可持续发展的认知，使他们能够在日常工作中践行可持续实践。这些举措不仅为卫星支架、分配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562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卫星支架、分配器项目的可持续发展理念，我们深信环保与社会责任是卫星支架、分配器项目成功的关键支柱。在卫星支架、分配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团队通过引入先进的环保技术、建立高效的废物处理系统以及推动能源节约措施，积极履行环保责任。定期的环保监测和评估确保卫星支架、分配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不仅致力于自身可持续发展，还注重对社会的回馈。通过支持社区卫星支架、分配器项目、参与慈善事业、提供培训机会等方式，卫星支架、分配器项目积极履行社会责任。与当地社区建立积极互动，关注员工的工作与生活平衡，以及员工的身心健康，是卫星支架、分配器项目在社会责任层面的关键举措。这样的实践不仅增强了卫星支架、分配器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7050"/>
      <w:r>
        <w:rPr>
          <w:rFonts w:ascii="仿宋" w:eastAsia="仿宋" w:hAnsi="仿宋" w:cs="仿宋" w:hint="eastAsia"/>
          <w:sz w:val="28"/>
          <w:lang w:eastAsia="zh-CN"/>
        </w:rPr>
        <w:t>五、卫星支架、分配器项目选址可行性分析</w:t>
      </w:r>
      <w:bookmarkEnd w:id="15"/>
    </w:p>
    <w:p>
      <w:pPr>
        <w:pStyle w:val="Heading2"/>
        <w:rPr>
          <w:rFonts w:ascii="仿宋" w:eastAsia="仿宋" w:hAnsi="仿宋" w:cs="仿宋" w:hint="eastAsia"/>
          <w:lang w:eastAsia="zh-CN"/>
        </w:rPr>
      </w:pPr>
      <w:bookmarkStart w:id="16" w:name="_Toc8677"/>
      <w:r>
        <w:rPr>
          <w:rFonts w:ascii="仿宋" w:eastAsia="仿宋" w:hAnsi="仿宋" w:cs="仿宋" w:hint="eastAsia"/>
          <w:lang w:eastAsia="zh-CN"/>
        </w:rPr>
        <w:t>(一)、卫星支架、分配器项目选址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该卫星支架、分配器项目选址位于XX省XX市XX区XXX街道</w:t>
      </w:r>
    </w:p>
    <w:p>
      <w:pPr>
        <w:pStyle w:val="Heading2"/>
        <w:ind w:firstLine="560" w:firstLineChars="200"/>
        <w:rPr>
          <w:rFonts w:ascii="仿宋" w:eastAsia="仿宋" w:hAnsi="仿宋" w:cs="仿宋" w:hint="eastAsia"/>
          <w:sz w:val="28"/>
          <w:lang w:eastAsia="zh-CN"/>
        </w:rPr>
      </w:pPr>
      <w:bookmarkStart w:id="17" w:name="_Toc2412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卫星支架、分配器项目的征地面积将根据卫星支架、分配器项目的实际规模和需求进行精确规划。具体面积XXX平方米，旨在确保卫星支架、分配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净用地面积是在征地面积基础上去除不可利用面积后的实际可开发用地。具体面积XXX平方米，考虑到环保、交通、安全等多方面因素，以确保卫星支架、分配器项目在整体利用效率上达到最优。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卫星支架、分配器项目计划建设的建筑总规模具体面积XXX平方米。这一规模的确定综合考虑了卫星支架、分配器项目的性质、规模，以及城市规划的相关要求，确保建筑布局与周边环境协调一致。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绿地率是卫星支架、分配器项目用地中被规划为绿地的比例。具体面积XXX平方米，旨在通过合理规划绿地，改善卫星支架、分配器项目周边环境，提升居民生活质量，并符合城市整体绿化规划。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容积率是用地上可以建设的建筑总体积与用地面积之比。具体面积XXX，通过合理的容积率规划，确保卫星支架、分配器项目建筑规模与周边环境和谐共生。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卫星支架、分配器项目选址与当地城市规划相一致，具体面积XXX平方米。通过与城市规划部门深入沟通，确保卫星支架、分配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卫星支架、分配器项目选址符合当地产业政策，具体面积XXX平方米。这包括卫星支架、分配器项目对当地经济的促进作用，以及对相关产业的带动效应，确保卫星支架、分配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用地总体要求必须符合环保和可持续发展的原则，具体面积XXX平方米。通过采用绿色建筑设计、节能减排等措施，确保卫星支架、分配器项目在建设和运营过程中对环境的影响最小化，达到可持续发展的要求。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确保卫星支架、分配器项目选址具备必要的公共设施配套，具体面积XXX平方米。这包括交通便利性、教育、医疗等基础设施，以提高居民生活品质，使得卫星支架、分配器项目选址更具吸引力。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考虑用地总体要求对当地社会稳定性的影响，具体面积XXX平方米。通过深入了解当地社区反馈，确保卫星支架、分配器项目的选址和建设过程对当地社会和谐稳定产生积极作用。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卫星支架、分配器项目选址不仅符合法规和规划，还在实际操作中具有可行性。这一全面规划将为卫星支架、分配器项目的成功实施提供坚实的基础，确保卫星支架、分配器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337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星支架、分配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卫星支架、分配器项目的设备规划和空间设计中，我们将采取灵活设备布局的措施。设备布局将根据实际需求进行灵活设计，避免不必要的浪费。通过合理规划设备摆放位置，我们将提高设备的利用率，减少设备间距，以确保卫星支架、分配器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https://d.book118.com/026113020211010031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8C59FD"/>
    <w:rsid w:val="638C59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11302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2024-01-03T10:56:00Z</dcterms:created>
  <dcterms:modified xsi:type="dcterms:W3CDTF">2024-01-03T10:56:45Z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E5BFEE30B7874021951441D5901B2E87_11</vt:lpwstr>
  </property>
  <property fmtid="{D5CDD505-2E9C-101B-9397-08002B2CF9AE}" pid="3" name="KSOProductBuildVer">
    <vt:lpwstr>2052-12.1.0.16120</vt:lpwstr>
  </property>
</Properties>
</file>