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高品质研磨碳酸钙浆料项目规划设计方案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6" w:history="1">
        <w:r>
          <w:rPr>
            <w:rFonts w:ascii="仿宋" w:eastAsia="仿宋" w:hAnsi="仿宋" w:cs="仿宋" w:hint="eastAsia"/>
            <w:lang w:eastAsia="zh-CN"/>
          </w:rPr>
          <w:t>概论</w:t>
        </w:r>
        <w:r>
          <w:tab/>
        </w:r>
        <w:r>
          <w:fldChar w:fldCharType="begin"/>
        </w:r>
        <w:r>
          <w:instrText xml:space="preserve"> PAGEREF _Toc8256 \h </w:instrText>
        </w:r>
        <w:r>
          <w:fldChar w:fldCharType="separate"/>
        </w:r>
        <w:r>
          <w:t>3</w:t>
        </w:r>
        <w:r>
          <w:fldChar w:fldCharType="end"/>
        </w:r>
      </w:hyperlink>
    </w:p>
    <w:p>
      <w:pPr>
        <w:pStyle w:val="TOC1"/>
        <w:tabs>
          <w:tab w:val="right" w:leader="dot" w:pos="8306"/>
        </w:tabs>
      </w:pPr>
      <w:hyperlink w:anchor="_Toc1742" w:history="1">
        <w:r>
          <w:rPr>
            <w:rFonts w:ascii="仿宋" w:eastAsia="仿宋" w:hAnsi="仿宋" w:cs="仿宋" w:hint="eastAsia"/>
            <w:lang w:eastAsia="zh-CN"/>
          </w:rPr>
          <w:t>一、高品质研磨碳酸钙浆料项目可持续发展</w:t>
        </w:r>
        <w:r>
          <w:tab/>
        </w:r>
        <w:r>
          <w:fldChar w:fldCharType="begin"/>
        </w:r>
        <w:r>
          <w:instrText xml:space="preserve"> PAGEREF _Toc1742 \h </w:instrText>
        </w:r>
        <w:r>
          <w:fldChar w:fldCharType="separate"/>
        </w:r>
        <w:r>
          <w:t>3</w:t>
        </w:r>
        <w:r>
          <w:fldChar w:fldCharType="end"/>
        </w:r>
      </w:hyperlink>
    </w:p>
    <w:p>
      <w:pPr>
        <w:pStyle w:val="TOC2"/>
        <w:tabs>
          <w:tab w:val="right" w:leader="dot" w:pos="8306"/>
        </w:tabs>
      </w:pPr>
      <w:hyperlink w:anchor="_Toc19026" w:history="1">
        <w:r>
          <w:rPr>
            <w:rFonts w:ascii="仿宋" w:eastAsia="仿宋" w:hAnsi="仿宋" w:cs="仿宋" w:hint="eastAsia"/>
            <w:lang w:eastAsia="zh-CN"/>
          </w:rPr>
          <w:t>(一)、可持续战略与实践</w:t>
        </w:r>
        <w:r>
          <w:tab/>
        </w:r>
        <w:r>
          <w:fldChar w:fldCharType="begin"/>
        </w:r>
        <w:r>
          <w:instrText xml:space="preserve"> PAGEREF _Toc19026 \h </w:instrText>
        </w:r>
        <w:r>
          <w:fldChar w:fldCharType="separate"/>
        </w:r>
        <w:r>
          <w:t>3</w:t>
        </w:r>
        <w:r>
          <w:fldChar w:fldCharType="end"/>
        </w:r>
      </w:hyperlink>
    </w:p>
    <w:p>
      <w:pPr>
        <w:pStyle w:val="TOC2"/>
        <w:tabs>
          <w:tab w:val="right" w:leader="dot" w:pos="8306"/>
        </w:tabs>
      </w:pPr>
      <w:hyperlink w:anchor="_Toc10990" w:history="1">
        <w:r>
          <w:rPr>
            <w:rFonts w:ascii="仿宋" w:eastAsia="仿宋" w:hAnsi="仿宋" w:cs="仿宋" w:hint="eastAsia"/>
            <w:lang w:eastAsia="zh-CN"/>
          </w:rPr>
          <w:t>(二)、环保与社会责任</w:t>
        </w:r>
        <w:r>
          <w:tab/>
        </w:r>
        <w:r>
          <w:fldChar w:fldCharType="begin"/>
        </w:r>
        <w:r>
          <w:instrText xml:space="preserve"> PAGEREF _Toc10990 \h </w:instrText>
        </w:r>
        <w:r>
          <w:fldChar w:fldCharType="separate"/>
        </w:r>
        <w:r>
          <w:t>4</w:t>
        </w:r>
        <w:r>
          <w:fldChar w:fldCharType="end"/>
        </w:r>
      </w:hyperlink>
    </w:p>
    <w:p>
      <w:pPr>
        <w:pStyle w:val="TOC1"/>
        <w:tabs>
          <w:tab w:val="right" w:leader="dot" w:pos="8306"/>
        </w:tabs>
      </w:pPr>
      <w:hyperlink w:anchor="_Toc5515" w:history="1">
        <w:r>
          <w:rPr>
            <w:rFonts w:ascii="仿宋" w:eastAsia="仿宋" w:hAnsi="仿宋" w:cs="仿宋" w:hint="eastAsia"/>
            <w:lang w:eastAsia="zh-CN"/>
          </w:rPr>
          <w:t>二、高品质研磨碳酸钙浆料项目危机管理</w:t>
        </w:r>
        <w:r>
          <w:tab/>
        </w:r>
        <w:r>
          <w:fldChar w:fldCharType="begin"/>
        </w:r>
        <w:r>
          <w:instrText xml:space="preserve"> PAGEREF _Toc5515 \h </w:instrText>
        </w:r>
        <w:r>
          <w:fldChar w:fldCharType="separate"/>
        </w:r>
        <w:r>
          <w:t>5</w:t>
        </w:r>
        <w:r>
          <w:fldChar w:fldCharType="end"/>
        </w:r>
      </w:hyperlink>
    </w:p>
    <w:p>
      <w:pPr>
        <w:pStyle w:val="TOC2"/>
        <w:tabs>
          <w:tab w:val="right" w:leader="dot" w:pos="8306"/>
        </w:tabs>
      </w:pPr>
      <w:hyperlink w:anchor="_Toc18071" w:history="1">
        <w:r>
          <w:rPr>
            <w:rFonts w:ascii="仿宋" w:eastAsia="仿宋" w:hAnsi="仿宋" w:cs="仿宋" w:hint="eastAsia"/>
            <w:lang w:eastAsia="zh-CN"/>
          </w:rPr>
          <w:t>(一)、危机预警与识别</w:t>
        </w:r>
        <w:r>
          <w:tab/>
        </w:r>
        <w:r>
          <w:fldChar w:fldCharType="begin"/>
        </w:r>
        <w:r>
          <w:instrText xml:space="preserve"> PAGEREF _Toc18071 \h </w:instrText>
        </w:r>
        <w:r>
          <w:fldChar w:fldCharType="separate"/>
        </w:r>
        <w:r>
          <w:t>5</w:t>
        </w:r>
        <w:r>
          <w:fldChar w:fldCharType="end"/>
        </w:r>
      </w:hyperlink>
    </w:p>
    <w:p>
      <w:pPr>
        <w:pStyle w:val="TOC2"/>
        <w:tabs>
          <w:tab w:val="right" w:leader="dot" w:pos="8306"/>
        </w:tabs>
      </w:pPr>
      <w:hyperlink w:anchor="_Toc24128" w:history="1">
        <w:r>
          <w:rPr>
            <w:rFonts w:ascii="仿宋" w:eastAsia="仿宋" w:hAnsi="仿宋" w:cs="仿宋" w:hint="eastAsia"/>
            <w:lang w:eastAsia="zh-CN"/>
          </w:rPr>
          <w:t>(二)、危机应对与恢复</w:t>
        </w:r>
        <w:r>
          <w:tab/>
        </w:r>
        <w:r>
          <w:fldChar w:fldCharType="begin"/>
        </w:r>
        <w:r>
          <w:instrText xml:space="preserve"> PAGEREF _Toc24128 \h </w:instrText>
        </w:r>
        <w:r>
          <w:fldChar w:fldCharType="separate"/>
        </w:r>
        <w:r>
          <w:t>6</w:t>
        </w:r>
        <w:r>
          <w:fldChar w:fldCharType="end"/>
        </w:r>
      </w:hyperlink>
    </w:p>
    <w:p>
      <w:pPr>
        <w:pStyle w:val="TOC1"/>
        <w:tabs>
          <w:tab w:val="right" w:leader="dot" w:pos="8306"/>
        </w:tabs>
      </w:pPr>
      <w:hyperlink w:anchor="_Toc24201" w:history="1">
        <w:r>
          <w:rPr>
            <w:rFonts w:ascii="仿宋" w:eastAsia="仿宋" w:hAnsi="仿宋" w:cs="仿宋" w:hint="eastAsia"/>
            <w:lang w:eastAsia="zh-CN"/>
          </w:rPr>
          <w:t>三、高品质研磨碳酸钙浆料项目选址可行性分析</w:t>
        </w:r>
        <w:r>
          <w:tab/>
        </w:r>
        <w:r>
          <w:fldChar w:fldCharType="begin"/>
        </w:r>
        <w:r>
          <w:instrText xml:space="preserve"> PAGEREF _Toc24201 \h </w:instrText>
        </w:r>
        <w:r>
          <w:fldChar w:fldCharType="separate"/>
        </w:r>
        <w:r>
          <w:t>7</w:t>
        </w:r>
        <w:r>
          <w:fldChar w:fldCharType="end"/>
        </w:r>
      </w:hyperlink>
    </w:p>
    <w:p>
      <w:pPr>
        <w:pStyle w:val="TOC2"/>
        <w:tabs>
          <w:tab w:val="right" w:leader="dot" w:pos="8306"/>
        </w:tabs>
      </w:pPr>
      <w:hyperlink w:anchor="_Toc28879" w:history="1">
        <w:r>
          <w:rPr>
            <w:rFonts w:ascii="仿宋" w:eastAsia="仿宋" w:hAnsi="仿宋" w:cs="仿宋" w:hint="eastAsia"/>
            <w:lang w:eastAsia="zh-CN"/>
          </w:rPr>
          <w:t>(一)、高品质研磨碳酸钙浆料项目选址</w:t>
        </w:r>
        <w:r>
          <w:tab/>
        </w:r>
        <w:r>
          <w:fldChar w:fldCharType="begin"/>
        </w:r>
        <w:r>
          <w:instrText xml:space="preserve"> PAGEREF _Toc28879 \h </w:instrText>
        </w:r>
        <w:r>
          <w:fldChar w:fldCharType="separate"/>
        </w:r>
        <w:r>
          <w:t>7</w:t>
        </w:r>
        <w:r>
          <w:fldChar w:fldCharType="end"/>
        </w:r>
      </w:hyperlink>
    </w:p>
    <w:p>
      <w:pPr>
        <w:pStyle w:val="TOC2"/>
        <w:tabs>
          <w:tab w:val="right" w:leader="dot" w:pos="8306"/>
        </w:tabs>
      </w:pPr>
      <w:hyperlink w:anchor="_Toc1485" w:history="1">
        <w:r>
          <w:rPr>
            <w:rFonts w:ascii="仿宋" w:eastAsia="仿宋" w:hAnsi="仿宋" w:cs="仿宋" w:hint="eastAsia"/>
            <w:lang w:eastAsia="zh-CN"/>
          </w:rPr>
          <w:t>(二)、用地控制指标</w:t>
        </w:r>
        <w:r>
          <w:tab/>
        </w:r>
        <w:r>
          <w:fldChar w:fldCharType="begin"/>
        </w:r>
        <w:r>
          <w:instrText xml:space="preserve"> PAGEREF _Toc1485 \h </w:instrText>
        </w:r>
        <w:r>
          <w:fldChar w:fldCharType="separate"/>
        </w:r>
        <w:r>
          <w:t>8</w:t>
        </w:r>
        <w:r>
          <w:fldChar w:fldCharType="end"/>
        </w:r>
      </w:hyperlink>
    </w:p>
    <w:p>
      <w:pPr>
        <w:pStyle w:val="TOC2"/>
        <w:tabs>
          <w:tab w:val="right" w:leader="dot" w:pos="8306"/>
        </w:tabs>
      </w:pPr>
      <w:hyperlink w:anchor="_Toc5073" w:history="1">
        <w:r>
          <w:rPr>
            <w:rFonts w:ascii="仿宋" w:eastAsia="仿宋" w:hAnsi="仿宋" w:cs="仿宋" w:hint="eastAsia"/>
            <w:lang w:eastAsia="zh-CN"/>
          </w:rPr>
          <w:t>(三)、节约用地措施</w:t>
        </w:r>
        <w:r>
          <w:tab/>
        </w:r>
        <w:r>
          <w:fldChar w:fldCharType="begin"/>
        </w:r>
        <w:r>
          <w:instrText xml:space="preserve"> PAGEREF _Toc5073 \h </w:instrText>
        </w:r>
        <w:r>
          <w:fldChar w:fldCharType="separate"/>
        </w:r>
        <w:r>
          <w:t>10</w:t>
        </w:r>
        <w:r>
          <w:fldChar w:fldCharType="end"/>
        </w:r>
      </w:hyperlink>
    </w:p>
    <w:p>
      <w:pPr>
        <w:pStyle w:val="TOC2"/>
        <w:tabs>
          <w:tab w:val="right" w:leader="dot" w:pos="8306"/>
        </w:tabs>
      </w:pPr>
      <w:hyperlink w:anchor="_Toc12673" w:history="1">
        <w:r>
          <w:rPr>
            <w:rFonts w:ascii="仿宋" w:eastAsia="仿宋" w:hAnsi="仿宋" w:cs="仿宋" w:hint="eastAsia"/>
            <w:lang w:eastAsia="zh-CN"/>
          </w:rPr>
          <w:t>(四)、总图布置方案</w:t>
        </w:r>
        <w:r>
          <w:tab/>
        </w:r>
        <w:r>
          <w:fldChar w:fldCharType="begin"/>
        </w:r>
        <w:r>
          <w:instrText xml:space="preserve"> PAGEREF _Toc12673 \h </w:instrText>
        </w:r>
        <w:r>
          <w:fldChar w:fldCharType="separate"/>
        </w:r>
        <w:r>
          <w:t>11</w:t>
        </w:r>
        <w:r>
          <w:fldChar w:fldCharType="end"/>
        </w:r>
      </w:hyperlink>
    </w:p>
    <w:p>
      <w:pPr>
        <w:pStyle w:val="TOC2"/>
        <w:tabs>
          <w:tab w:val="right" w:leader="dot" w:pos="8306"/>
        </w:tabs>
      </w:pPr>
      <w:hyperlink w:anchor="_Toc13611" w:history="1">
        <w:r>
          <w:rPr>
            <w:rFonts w:ascii="仿宋" w:eastAsia="仿宋" w:hAnsi="仿宋" w:cs="仿宋" w:hint="eastAsia"/>
            <w:lang w:eastAsia="zh-CN"/>
          </w:rPr>
          <w:t>(五)、选址综合评价</w:t>
        </w:r>
        <w:r>
          <w:tab/>
        </w:r>
        <w:r>
          <w:fldChar w:fldCharType="begin"/>
        </w:r>
        <w:r>
          <w:instrText xml:space="preserve"> PAGEREF _Toc13611 \h </w:instrText>
        </w:r>
        <w:r>
          <w:fldChar w:fldCharType="separate"/>
        </w:r>
        <w:r>
          <w:t>12</w:t>
        </w:r>
        <w:r>
          <w:fldChar w:fldCharType="end"/>
        </w:r>
      </w:hyperlink>
    </w:p>
    <w:p>
      <w:pPr>
        <w:pStyle w:val="TOC1"/>
        <w:tabs>
          <w:tab w:val="right" w:leader="dot" w:pos="8306"/>
        </w:tabs>
      </w:pPr>
      <w:hyperlink w:anchor="_Toc14380" w:history="1">
        <w:r>
          <w:rPr>
            <w:rFonts w:ascii="仿宋" w:eastAsia="仿宋" w:hAnsi="仿宋" w:cs="仿宋" w:hint="eastAsia"/>
            <w:lang w:eastAsia="zh-CN"/>
          </w:rPr>
          <w:t>四、高品质研磨碳酸钙浆料项目建设背景及必要性分析</w:t>
        </w:r>
        <w:r>
          <w:tab/>
        </w:r>
        <w:r>
          <w:fldChar w:fldCharType="begin"/>
        </w:r>
        <w:r>
          <w:instrText xml:space="preserve"> PAGEREF _Toc14380 \h </w:instrText>
        </w:r>
        <w:r>
          <w:fldChar w:fldCharType="separate"/>
        </w:r>
        <w:r>
          <w:t>13</w:t>
        </w:r>
        <w:r>
          <w:fldChar w:fldCharType="end"/>
        </w:r>
      </w:hyperlink>
    </w:p>
    <w:p>
      <w:pPr>
        <w:pStyle w:val="TOC2"/>
        <w:tabs>
          <w:tab w:val="right" w:leader="dot" w:pos="8306"/>
        </w:tabs>
      </w:pPr>
      <w:hyperlink w:anchor="_Toc22687" w:history="1">
        <w:r>
          <w:rPr>
            <w:rFonts w:ascii="仿宋" w:eastAsia="仿宋" w:hAnsi="仿宋" w:cs="仿宋" w:hint="eastAsia"/>
            <w:lang w:eastAsia="zh-CN"/>
          </w:rPr>
          <w:t>(一)、高品质研磨碳酸钙浆料项目背景分析</w:t>
        </w:r>
        <w:r>
          <w:tab/>
        </w:r>
        <w:r>
          <w:fldChar w:fldCharType="begin"/>
        </w:r>
        <w:r>
          <w:instrText xml:space="preserve"> PAGEREF _Toc22687 \h </w:instrText>
        </w:r>
        <w:r>
          <w:fldChar w:fldCharType="separate"/>
        </w:r>
        <w:r>
          <w:t>13</w:t>
        </w:r>
        <w:r>
          <w:fldChar w:fldCharType="end"/>
        </w:r>
      </w:hyperlink>
    </w:p>
    <w:p>
      <w:pPr>
        <w:pStyle w:val="TOC2"/>
        <w:tabs>
          <w:tab w:val="right" w:leader="dot" w:pos="8306"/>
        </w:tabs>
      </w:pPr>
      <w:hyperlink w:anchor="_Toc16531" w:history="1">
        <w:r>
          <w:rPr>
            <w:rFonts w:ascii="仿宋" w:eastAsia="仿宋" w:hAnsi="仿宋" w:cs="仿宋" w:hint="eastAsia"/>
            <w:lang w:eastAsia="zh-CN"/>
          </w:rPr>
          <w:t>(二)、高品质研磨碳酸钙浆料项目建设必要性分析</w:t>
        </w:r>
        <w:r>
          <w:tab/>
        </w:r>
        <w:r>
          <w:fldChar w:fldCharType="begin"/>
        </w:r>
        <w:r>
          <w:instrText xml:space="preserve"> PAGEREF _Toc16531 \h </w:instrText>
        </w:r>
        <w:r>
          <w:fldChar w:fldCharType="separate"/>
        </w:r>
        <w:r>
          <w:t>15</w:t>
        </w:r>
        <w:r>
          <w:fldChar w:fldCharType="end"/>
        </w:r>
      </w:hyperlink>
    </w:p>
    <w:p>
      <w:pPr>
        <w:pStyle w:val="TOC1"/>
        <w:tabs>
          <w:tab w:val="right" w:leader="dot" w:pos="8306"/>
        </w:tabs>
      </w:pPr>
      <w:hyperlink w:anchor="_Toc7098" w:history="1">
        <w:r>
          <w:rPr>
            <w:rFonts w:ascii="仿宋" w:eastAsia="仿宋" w:hAnsi="仿宋" w:cs="仿宋" w:hint="eastAsia"/>
            <w:lang w:eastAsia="zh-CN"/>
          </w:rPr>
          <w:t>五、高品质研磨碳酸钙浆料项目土建工程</w:t>
        </w:r>
        <w:r>
          <w:tab/>
        </w:r>
        <w:r>
          <w:fldChar w:fldCharType="begin"/>
        </w:r>
        <w:r>
          <w:instrText xml:space="preserve"> PAGEREF _Toc7098 \h </w:instrText>
        </w:r>
        <w:r>
          <w:fldChar w:fldCharType="separate"/>
        </w:r>
        <w:r>
          <w:t>16</w:t>
        </w:r>
        <w:r>
          <w:fldChar w:fldCharType="end"/>
        </w:r>
      </w:hyperlink>
    </w:p>
    <w:p>
      <w:pPr>
        <w:pStyle w:val="TOC2"/>
        <w:tabs>
          <w:tab w:val="right" w:leader="dot" w:pos="8306"/>
        </w:tabs>
      </w:pPr>
      <w:hyperlink w:anchor="_Toc17516" w:history="1">
        <w:r>
          <w:rPr>
            <w:rFonts w:ascii="仿宋" w:eastAsia="仿宋" w:hAnsi="仿宋" w:cs="仿宋" w:hint="eastAsia"/>
            <w:lang w:eastAsia="zh-CN"/>
          </w:rPr>
          <w:t>(一)、建筑工程设计原则</w:t>
        </w:r>
        <w:r>
          <w:tab/>
        </w:r>
        <w:r>
          <w:fldChar w:fldCharType="begin"/>
        </w:r>
        <w:r>
          <w:instrText xml:space="preserve"> PAGEREF _Toc17516 \h </w:instrText>
        </w:r>
        <w:r>
          <w:fldChar w:fldCharType="separate"/>
        </w:r>
        <w:r>
          <w:t>16</w:t>
        </w:r>
        <w:r>
          <w:fldChar w:fldCharType="end"/>
        </w:r>
      </w:hyperlink>
    </w:p>
    <w:p>
      <w:pPr>
        <w:pStyle w:val="TOC2"/>
        <w:tabs>
          <w:tab w:val="right" w:leader="dot" w:pos="8306"/>
        </w:tabs>
      </w:pPr>
      <w:hyperlink w:anchor="_Toc596" w:history="1">
        <w:r>
          <w:rPr>
            <w:rFonts w:ascii="仿宋" w:eastAsia="仿宋" w:hAnsi="仿宋" w:cs="仿宋" w:hint="eastAsia"/>
            <w:lang w:eastAsia="zh-CN"/>
          </w:rPr>
          <w:t>(二)、土建工程设计年限及安全等级</w:t>
        </w:r>
        <w:r>
          <w:tab/>
        </w:r>
        <w:r>
          <w:fldChar w:fldCharType="begin"/>
        </w:r>
        <w:r>
          <w:instrText xml:space="preserve"> PAGEREF _Toc596 \h </w:instrText>
        </w:r>
        <w:r>
          <w:fldChar w:fldCharType="separate"/>
        </w:r>
        <w:r>
          <w:t>18</w:t>
        </w:r>
        <w:r>
          <w:fldChar w:fldCharType="end"/>
        </w:r>
      </w:hyperlink>
    </w:p>
    <w:p>
      <w:pPr>
        <w:pStyle w:val="TOC2"/>
        <w:tabs>
          <w:tab w:val="right" w:leader="dot" w:pos="8306"/>
        </w:tabs>
      </w:pPr>
      <w:hyperlink w:anchor="_Toc11609" w:history="1">
        <w:r>
          <w:rPr>
            <w:rFonts w:ascii="仿宋" w:eastAsia="仿宋" w:hAnsi="仿宋" w:cs="仿宋" w:hint="eastAsia"/>
            <w:lang w:eastAsia="zh-CN"/>
          </w:rPr>
          <w:t>(三)、建筑工程设计总体要求</w:t>
        </w:r>
        <w:r>
          <w:tab/>
        </w:r>
        <w:r>
          <w:fldChar w:fldCharType="begin"/>
        </w:r>
        <w:r>
          <w:instrText xml:space="preserve"> PAGEREF _Toc11609 \h </w:instrText>
        </w:r>
        <w:r>
          <w:fldChar w:fldCharType="separate"/>
        </w:r>
        <w:r>
          <w:t>19</w:t>
        </w:r>
        <w:r>
          <w:fldChar w:fldCharType="end"/>
        </w:r>
      </w:hyperlink>
    </w:p>
    <w:p>
      <w:pPr>
        <w:pStyle w:val="TOC2"/>
        <w:tabs>
          <w:tab w:val="right" w:leader="dot" w:pos="8306"/>
        </w:tabs>
      </w:pPr>
      <w:hyperlink w:anchor="_Toc6145" w:history="1">
        <w:r>
          <w:rPr>
            <w:rFonts w:ascii="仿宋" w:eastAsia="仿宋" w:hAnsi="仿宋" w:cs="仿宋" w:hint="eastAsia"/>
            <w:lang w:eastAsia="zh-CN"/>
          </w:rPr>
          <w:t>(四)、土建工程建设指标</w:t>
        </w:r>
        <w:r>
          <w:tab/>
        </w:r>
        <w:r>
          <w:fldChar w:fldCharType="begin"/>
        </w:r>
        <w:r>
          <w:instrText xml:space="preserve"> PAGEREF _Toc6145 \h </w:instrText>
        </w:r>
        <w:r>
          <w:fldChar w:fldCharType="separate"/>
        </w:r>
        <w:r>
          <w:t>19</w:t>
        </w:r>
        <w:r>
          <w:fldChar w:fldCharType="end"/>
        </w:r>
      </w:hyperlink>
    </w:p>
    <w:p>
      <w:pPr>
        <w:pStyle w:val="TOC1"/>
        <w:tabs>
          <w:tab w:val="right" w:leader="dot" w:pos="8306"/>
        </w:tabs>
      </w:pPr>
      <w:hyperlink w:anchor="_Toc1813" w:history="1">
        <w:r>
          <w:rPr>
            <w:rFonts w:ascii="仿宋" w:eastAsia="仿宋" w:hAnsi="仿宋" w:cs="仿宋" w:hint="eastAsia"/>
            <w:lang w:eastAsia="zh-CN"/>
          </w:rPr>
          <w:t>六、高品质研磨碳酸钙浆料项目绩效评估</w:t>
        </w:r>
        <w:r>
          <w:tab/>
        </w:r>
        <w:r>
          <w:fldChar w:fldCharType="begin"/>
        </w:r>
        <w:r>
          <w:instrText xml:space="preserve"> PAGEREF _Toc1813 \h </w:instrText>
        </w:r>
        <w:r>
          <w:fldChar w:fldCharType="separate"/>
        </w:r>
        <w:r>
          <w:t>20</w:t>
        </w:r>
        <w:r>
          <w:fldChar w:fldCharType="end"/>
        </w:r>
      </w:hyperlink>
    </w:p>
    <w:p>
      <w:pPr>
        <w:pStyle w:val="TOC2"/>
        <w:tabs>
          <w:tab w:val="right" w:leader="dot" w:pos="8306"/>
        </w:tabs>
      </w:pPr>
      <w:hyperlink w:anchor="_Toc5669" w:history="1">
        <w:r>
          <w:rPr>
            <w:rFonts w:ascii="仿宋" w:eastAsia="仿宋" w:hAnsi="仿宋" w:cs="仿宋" w:hint="eastAsia"/>
            <w:lang w:eastAsia="zh-CN"/>
          </w:rPr>
          <w:t>(一)、绩效评估指标</w:t>
        </w:r>
        <w:r>
          <w:tab/>
        </w:r>
        <w:r>
          <w:fldChar w:fldCharType="begin"/>
        </w:r>
        <w:r>
          <w:instrText xml:space="preserve"> PAGEREF _Toc5669 \h </w:instrText>
        </w:r>
        <w:r>
          <w:fldChar w:fldCharType="separate"/>
        </w:r>
        <w:r>
          <w:t>20</w:t>
        </w:r>
        <w:r>
          <w:fldChar w:fldCharType="end"/>
        </w:r>
      </w:hyperlink>
    </w:p>
    <w:p>
      <w:pPr>
        <w:pStyle w:val="TOC2"/>
        <w:tabs>
          <w:tab w:val="right" w:leader="dot" w:pos="8306"/>
        </w:tabs>
      </w:pPr>
      <w:hyperlink w:anchor="_Toc22462" w:history="1">
        <w:r>
          <w:rPr>
            <w:rFonts w:ascii="仿宋" w:eastAsia="仿宋" w:hAnsi="仿宋" w:cs="仿宋" w:hint="eastAsia"/>
            <w:lang w:eastAsia="zh-CN"/>
          </w:rPr>
          <w:t>(二)、绩效评估方法</w:t>
        </w:r>
        <w:r>
          <w:tab/>
        </w:r>
        <w:r>
          <w:fldChar w:fldCharType="begin"/>
        </w:r>
        <w:r>
          <w:instrText xml:space="preserve"> PAGEREF _Toc22462 \h </w:instrText>
        </w:r>
        <w:r>
          <w:fldChar w:fldCharType="separate"/>
        </w:r>
        <w:r>
          <w:t>21</w:t>
        </w:r>
        <w:r>
          <w:fldChar w:fldCharType="end"/>
        </w:r>
      </w:hyperlink>
    </w:p>
    <w:p>
      <w:pPr>
        <w:pStyle w:val="TOC2"/>
        <w:tabs>
          <w:tab w:val="right" w:leader="dot" w:pos="8306"/>
        </w:tabs>
      </w:pPr>
      <w:hyperlink w:anchor="_Toc31625" w:history="1">
        <w:r>
          <w:rPr>
            <w:rFonts w:ascii="仿宋" w:eastAsia="仿宋" w:hAnsi="仿宋" w:cs="仿宋" w:hint="eastAsia"/>
            <w:lang w:eastAsia="zh-CN"/>
          </w:rPr>
          <w:t>(三)、绩效评估周期</w:t>
        </w:r>
        <w:r>
          <w:tab/>
        </w:r>
        <w:r>
          <w:fldChar w:fldCharType="begin"/>
        </w:r>
        <w:r>
          <w:instrText xml:space="preserve"> PAGEREF _Toc31625 \h </w:instrText>
        </w:r>
        <w:r>
          <w:fldChar w:fldCharType="separate"/>
        </w:r>
        <w:r>
          <w:t>22</w:t>
        </w:r>
        <w:r>
          <w:fldChar w:fldCharType="end"/>
        </w:r>
      </w:hyperlink>
    </w:p>
    <w:p>
      <w:pPr>
        <w:pStyle w:val="TOC1"/>
        <w:tabs>
          <w:tab w:val="right" w:leader="dot" w:pos="8306"/>
        </w:tabs>
      </w:pPr>
      <w:hyperlink w:anchor="_Toc30613" w:history="1">
        <w:r>
          <w:rPr>
            <w:rFonts w:ascii="仿宋" w:eastAsia="仿宋" w:hAnsi="仿宋" w:cs="仿宋" w:hint="eastAsia"/>
            <w:lang w:eastAsia="zh-CN"/>
          </w:rPr>
          <w:t>七、高品质研磨碳酸钙浆料项目技术管理</w:t>
        </w:r>
        <w:r>
          <w:tab/>
        </w:r>
        <w:r>
          <w:fldChar w:fldCharType="begin"/>
        </w:r>
        <w:r>
          <w:instrText xml:space="preserve"> PAGEREF _Toc30613 \h </w:instrText>
        </w:r>
        <w:r>
          <w:fldChar w:fldCharType="separate"/>
        </w:r>
        <w:r>
          <w:t>23</w:t>
        </w:r>
        <w:r>
          <w:fldChar w:fldCharType="end"/>
        </w:r>
      </w:hyperlink>
    </w:p>
    <w:p>
      <w:pPr>
        <w:pStyle w:val="TOC2"/>
        <w:tabs>
          <w:tab w:val="right" w:leader="dot" w:pos="8306"/>
        </w:tabs>
      </w:pPr>
      <w:hyperlink w:anchor="_Toc10652" w:history="1">
        <w:r>
          <w:rPr>
            <w:rFonts w:ascii="仿宋" w:eastAsia="仿宋" w:hAnsi="仿宋" w:cs="仿宋" w:hint="eastAsia"/>
            <w:lang w:eastAsia="zh-CN"/>
          </w:rPr>
          <w:t>(一)、技术方案选用方向</w:t>
        </w:r>
        <w:r>
          <w:tab/>
        </w:r>
        <w:r>
          <w:fldChar w:fldCharType="begin"/>
        </w:r>
        <w:r>
          <w:instrText xml:space="preserve"> PAGEREF _Toc10652 \h </w:instrText>
        </w:r>
        <w:r>
          <w:fldChar w:fldCharType="separate"/>
        </w:r>
        <w:r>
          <w:t>23</w:t>
        </w:r>
        <w:r>
          <w:fldChar w:fldCharType="end"/>
        </w:r>
      </w:hyperlink>
    </w:p>
    <w:p>
      <w:pPr>
        <w:pStyle w:val="TOC2"/>
        <w:tabs>
          <w:tab w:val="right" w:leader="dot" w:pos="8306"/>
        </w:tabs>
      </w:pPr>
      <w:hyperlink w:anchor="_Toc19381" w:history="1">
        <w:r>
          <w:rPr>
            <w:rFonts w:ascii="仿宋" w:eastAsia="仿宋" w:hAnsi="仿宋" w:cs="仿宋" w:hint="eastAsia"/>
            <w:lang w:eastAsia="zh-CN"/>
          </w:rPr>
          <w:t>(二)、工艺技术方案选用原则</w:t>
        </w:r>
        <w:r>
          <w:tab/>
        </w:r>
        <w:r>
          <w:fldChar w:fldCharType="begin"/>
        </w:r>
        <w:r>
          <w:instrText xml:space="preserve"> PAGEREF _Toc19381 \h </w:instrText>
        </w:r>
        <w:r>
          <w:fldChar w:fldCharType="separate"/>
        </w:r>
        <w:r>
          <w:t>25</w:t>
        </w:r>
        <w:r>
          <w:fldChar w:fldCharType="end"/>
        </w:r>
      </w:hyperlink>
    </w:p>
    <w:p>
      <w:pPr>
        <w:pStyle w:val="TOC2"/>
        <w:tabs>
          <w:tab w:val="right" w:leader="dot" w:pos="8306"/>
        </w:tabs>
      </w:pPr>
      <w:hyperlink w:anchor="_Toc31948" w:history="1">
        <w:r>
          <w:rPr>
            <w:rFonts w:ascii="仿宋" w:eastAsia="仿宋" w:hAnsi="仿宋" w:cs="仿宋" w:hint="eastAsia"/>
            <w:lang w:eastAsia="zh-CN"/>
          </w:rPr>
          <w:t>(三)、工艺技术方案要求</w:t>
        </w:r>
        <w:r>
          <w:tab/>
        </w:r>
        <w:r>
          <w:fldChar w:fldCharType="begin"/>
        </w:r>
        <w:r>
          <w:instrText xml:space="preserve"> PAGEREF _Toc31948 \h </w:instrText>
        </w:r>
        <w:r>
          <w:fldChar w:fldCharType="separate"/>
        </w:r>
        <w:r>
          <w:t>27</w:t>
        </w:r>
        <w:r>
          <w:fldChar w:fldCharType="end"/>
        </w:r>
      </w:hyperlink>
    </w:p>
    <w:p>
      <w:pPr>
        <w:pStyle w:val="TOC1"/>
        <w:tabs>
          <w:tab w:val="right" w:leader="dot" w:pos="8306"/>
        </w:tabs>
      </w:pPr>
      <w:hyperlink w:anchor="_Toc9103" w:history="1">
        <w:r>
          <w:rPr>
            <w:rFonts w:ascii="仿宋" w:eastAsia="仿宋" w:hAnsi="仿宋" w:cs="仿宋" w:hint="eastAsia"/>
            <w:lang w:eastAsia="zh-CN"/>
          </w:rPr>
          <w:t>八、高品质研磨碳酸钙浆料项目人力资源培养与发展</w:t>
        </w:r>
        <w:r>
          <w:tab/>
        </w:r>
        <w:r>
          <w:fldChar w:fldCharType="begin"/>
        </w:r>
        <w:r>
          <w:instrText xml:space="preserve"> PAGEREF _Toc9103 \h </w:instrText>
        </w:r>
        <w:r>
          <w:fldChar w:fldCharType="separate"/>
        </w:r>
        <w:r>
          <w:t>30</w:t>
        </w:r>
        <w:r>
          <w:fldChar w:fldCharType="end"/>
        </w:r>
      </w:hyperlink>
    </w:p>
    <w:p>
      <w:pPr>
        <w:pStyle w:val="TOC2"/>
        <w:tabs>
          <w:tab w:val="right" w:leader="dot" w:pos="8306"/>
        </w:tabs>
      </w:pPr>
      <w:hyperlink w:anchor="_Toc16539" w:history="1">
        <w:r>
          <w:rPr>
            <w:rFonts w:ascii="仿宋" w:eastAsia="仿宋" w:hAnsi="仿宋" w:cs="仿宋" w:hint="eastAsia"/>
            <w:lang w:eastAsia="zh-CN"/>
          </w:rPr>
          <w:t>(一)、人才需求与规划</w:t>
        </w:r>
        <w:r>
          <w:tab/>
        </w:r>
        <w:r>
          <w:fldChar w:fldCharType="begin"/>
        </w:r>
        <w:r>
          <w:instrText xml:space="preserve"> PAGEREF _Toc16539 \h </w:instrText>
        </w:r>
        <w:r>
          <w:fldChar w:fldCharType="separate"/>
        </w:r>
        <w:r>
          <w:t>30</w:t>
        </w:r>
        <w:r>
          <w:fldChar w:fldCharType="end"/>
        </w:r>
      </w:hyperlink>
    </w:p>
    <w:p>
      <w:pPr>
        <w:pStyle w:val="TOC2"/>
        <w:tabs>
          <w:tab w:val="right" w:leader="dot" w:pos="8306"/>
        </w:tabs>
      </w:pPr>
      <w:hyperlink w:anchor="_Toc14123" w:history="1">
        <w:r>
          <w:rPr>
            <w:rFonts w:ascii="仿宋" w:eastAsia="仿宋" w:hAnsi="仿宋" w:cs="仿宋" w:hint="eastAsia"/>
            <w:lang w:eastAsia="zh-CN"/>
          </w:rPr>
          <w:t>(二)、培训与发展计划</w:t>
        </w:r>
        <w:r>
          <w:tab/>
        </w:r>
        <w:r>
          <w:fldChar w:fldCharType="begin"/>
        </w:r>
        <w:r>
          <w:instrText xml:space="preserve"> PAGEREF _Toc14123 \h </w:instrText>
        </w:r>
        <w:r>
          <w:fldChar w:fldCharType="separate"/>
        </w:r>
        <w:r>
          <w:t>30</w:t>
        </w:r>
        <w:r>
          <w:fldChar w:fldCharType="end"/>
        </w:r>
      </w:hyperlink>
    </w:p>
    <w:p>
      <w:pPr>
        <w:pStyle w:val="TOC1"/>
        <w:tabs>
          <w:tab w:val="right" w:leader="dot" w:pos="8306"/>
        </w:tabs>
      </w:pPr>
      <w:hyperlink w:anchor="_Toc9558" w:history="1">
        <w:r>
          <w:rPr>
            <w:rFonts w:ascii="仿宋" w:eastAsia="仿宋" w:hAnsi="仿宋" w:cs="仿宋" w:hint="eastAsia"/>
            <w:lang w:eastAsia="zh-CN"/>
          </w:rPr>
          <w:t>九、高品质研磨碳酸钙浆料项目人力资源管理</w:t>
        </w:r>
        <w:r>
          <w:tab/>
        </w:r>
        <w:r>
          <w:fldChar w:fldCharType="begin"/>
        </w:r>
        <w:r>
          <w:instrText xml:space="preserve"> PAGEREF _Toc9558 \h </w:instrText>
        </w:r>
        <w:r>
          <w:fldChar w:fldCharType="separate"/>
        </w:r>
        <w:r>
          <w:t>31</w:t>
        </w:r>
        <w:r>
          <w:fldChar w:fldCharType="end"/>
        </w:r>
      </w:hyperlink>
    </w:p>
    <w:p>
      <w:pPr>
        <w:pStyle w:val="TOC2"/>
        <w:tabs>
          <w:tab w:val="right" w:leader="dot" w:pos="8306"/>
        </w:tabs>
      </w:pPr>
      <w:hyperlink w:anchor="_Toc29815" w:history="1">
        <w:r>
          <w:rPr>
            <w:rFonts w:ascii="仿宋" w:eastAsia="仿宋" w:hAnsi="仿宋" w:cs="仿宋" w:hint="eastAsia"/>
            <w:lang w:eastAsia="zh-CN"/>
          </w:rPr>
          <w:t>(一)、建立健全的预算管理制度</w:t>
        </w:r>
        <w:r>
          <w:tab/>
        </w:r>
        <w:r>
          <w:fldChar w:fldCharType="begin"/>
        </w:r>
        <w:r>
          <w:instrText xml:space="preserve"> PAGEREF _Toc29815 \h </w:instrText>
        </w:r>
        <w:r>
          <w:fldChar w:fldCharType="separate"/>
        </w:r>
        <w:r>
          <w:t>31</w:t>
        </w:r>
        <w:r>
          <w:fldChar w:fldCharType="end"/>
        </w:r>
      </w:hyperlink>
    </w:p>
    <w:p>
      <w:pPr>
        <w:pStyle w:val="TOC2"/>
        <w:tabs>
          <w:tab w:val="right" w:leader="dot" w:pos="8306"/>
        </w:tabs>
      </w:pPr>
      <w:hyperlink w:anchor="_Toc19614" w:history="1">
        <w:r>
          <w:rPr>
            <w:rFonts w:ascii="仿宋" w:eastAsia="仿宋" w:hAnsi="仿宋" w:cs="仿宋" w:hint="eastAsia"/>
            <w:lang w:eastAsia="zh-CN"/>
          </w:rPr>
          <w:t>(二)、加强资金流动监控</w:t>
        </w:r>
        <w:r>
          <w:tab/>
        </w:r>
        <w:r>
          <w:fldChar w:fldCharType="begin"/>
        </w:r>
        <w:r>
          <w:instrText xml:space="preserve"> PAGEREF _Toc19614 \h </w:instrText>
        </w:r>
        <w:r>
          <w:fldChar w:fldCharType="separate"/>
        </w:r>
        <w:r>
          <w:t>33</w:t>
        </w:r>
        <w:r>
          <w:fldChar w:fldCharType="end"/>
        </w:r>
      </w:hyperlink>
    </w:p>
    <w:p>
      <w:pPr>
        <w:pStyle w:val="TOC2"/>
        <w:tabs>
          <w:tab w:val="right" w:leader="dot" w:pos="8306"/>
        </w:tabs>
      </w:pPr>
      <w:hyperlink w:anchor="_Toc31801" w:history="1">
        <w:r>
          <w:rPr>
            <w:rFonts w:ascii="仿宋" w:eastAsia="仿宋" w:hAnsi="仿宋" w:cs="仿宋" w:hint="eastAsia"/>
            <w:lang w:eastAsia="zh-CN"/>
          </w:rPr>
          <w:t>(三)、制定完善的风险控制机制</w:t>
        </w:r>
        <w:r>
          <w:tab/>
        </w:r>
        <w:r>
          <w:fldChar w:fldCharType="begin"/>
        </w:r>
        <w:r>
          <w:instrText xml:space="preserve"> PAGEREF _Toc31801 \h </w:instrText>
        </w:r>
        <w:r>
          <w:fldChar w:fldCharType="separate"/>
        </w:r>
        <w:r>
          <w:t>34</w:t>
        </w:r>
        <w:r>
          <w:fldChar w:fldCharType="end"/>
        </w:r>
      </w:hyperlink>
    </w:p>
    <w:p>
      <w:pPr>
        <w:pStyle w:val="TOC2"/>
        <w:tabs>
          <w:tab w:val="right" w:leader="dot" w:pos="8306"/>
        </w:tabs>
      </w:pPr>
      <w:hyperlink w:anchor="_Toc27428" w:history="1">
        <w:r>
          <w:rPr>
            <w:rFonts w:ascii="仿宋" w:eastAsia="仿宋" w:hAnsi="仿宋" w:cs="仿宋" w:hint="eastAsia"/>
            <w:lang w:eastAsia="zh-CN"/>
          </w:rPr>
          <w:t>(四)、优化成本管理</w:t>
        </w:r>
        <w:r>
          <w:tab/>
        </w:r>
        <w:r>
          <w:fldChar w:fldCharType="begin"/>
        </w:r>
        <w:r>
          <w:instrText xml:space="preserve"> PAGEREF _Toc27428 \h </w:instrText>
        </w:r>
        <w:r>
          <w:fldChar w:fldCharType="separate"/>
        </w:r>
        <w:r>
          <w:t>35</w:t>
        </w:r>
        <w:r>
          <w:fldChar w:fldCharType="end"/>
        </w:r>
      </w:hyperlink>
    </w:p>
    <w:p>
      <w:pPr>
        <w:pStyle w:val="TOC1"/>
        <w:tabs>
          <w:tab w:val="right" w:leader="dot" w:pos="8306"/>
        </w:tabs>
      </w:pPr>
      <w:hyperlink w:anchor="_Toc29532" w:history="1">
        <w:r>
          <w:rPr>
            <w:rFonts w:ascii="仿宋" w:eastAsia="仿宋" w:hAnsi="仿宋" w:cs="仿宋" w:hint="eastAsia"/>
            <w:lang w:eastAsia="zh-CN"/>
          </w:rPr>
          <w:t>十、高品质研磨碳酸钙浆料项目经营效益</w:t>
        </w:r>
        <w:r>
          <w:tab/>
        </w:r>
        <w:r>
          <w:fldChar w:fldCharType="begin"/>
        </w:r>
        <w:r>
          <w:instrText xml:space="preserve"> PAGEREF _Toc29532 \h </w:instrText>
        </w:r>
        <w:r>
          <w:fldChar w:fldCharType="separate"/>
        </w:r>
        <w:r>
          <w:t>37</w:t>
        </w:r>
        <w:r>
          <w:fldChar w:fldCharType="end"/>
        </w:r>
      </w:hyperlink>
    </w:p>
    <w:p>
      <w:pPr>
        <w:pStyle w:val="TOC2"/>
        <w:tabs>
          <w:tab w:val="right" w:leader="dot" w:pos="8306"/>
        </w:tabs>
      </w:pPr>
      <w:hyperlink w:anchor="_Toc12608" w:history="1">
        <w:r>
          <w:rPr>
            <w:rFonts w:ascii="仿宋" w:eastAsia="仿宋" w:hAnsi="仿宋" w:cs="仿宋" w:hint="eastAsia"/>
            <w:lang w:eastAsia="zh-CN"/>
          </w:rPr>
          <w:t>(一)、经济评价财务测算</w:t>
        </w:r>
        <w:r>
          <w:tab/>
        </w:r>
        <w:r>
          <w:fldChar w:fldCharType="begin"/>
        </w:r>
        <w:r>
          <w:instrText xml:space="preserve"> PAGEREF _Toc12608 \h </w:instrText>
        </w:r>
        <w:r>
          <w:fldChar w:fldCharType="separate"/>
        </w:r>
        <w:r>
          <w:t>37</w:t>
        </w:r>
        <w:r>
          <w:fldChar w:fldCharType="end"/>
        </w:r>
      </w:hyperlink>
    </w:p>
    <w:p>
      <w:pPr>
        <w:pStyle w:val="TOC2"/>
        <w:tabs>
          <w:tab w:val="right" w:leader="dot" w:pos="8306"/>
        </w:tabs>
      </w:pPr>
      <w:hyperlink w:anchor="_Toc13215" w:history="1">
        <w:r>
          <w:rPr>
            <w:rFonts w:ascii="仿宋" w:eastAsia="仿宋" w:hAnsi="仿宋" w:cs="仿宋" w:hint="eastAsia"/>
            <w:lang w:eastAsia="zh-CN"/>
          </w:rPr>
          <w:t>(二)、高品质研磨碳酸钙浆料项目盈利能力分析</w:t>
        </w:r>
        <w:r>
          <w:tab/>
        </w:r>
        <w:r>
          <w:fldChar w:fldCharType="begin"/>
        </w:r>
        <w:r>
          <w:instrText xml:space="preserve"> PAGEREF _Toc13215 \h </w:instrText>
        </w:r>
        <w:r>
          <w:fldChar w:fldCharType="separate"/>
        </w:r>
        <w:r>
          <w:t>38</w:t>
        </w:r>
        <w:r>
          <w:fldChar w:fldCharType="end"/>
        </w:r>
      </w:hyperlink>
    </w:p>
    <w:p>
      <w:pPr>
        <w:pStyle w:val="TOC1"/>
        <w:tabs>
          <w:tab w:val="right" w:leader="dot" w:pos="8306"/>
        </w:tabs>
      </w:pPr>
      <w:hyperlink w:anchor="_Toc31056" w:history="1">
        <w:r>
          <w:rPr>
            <w:rFonts w:ascii="仿宋" w:eastAsia="仿宋" w:hAnsi="仿宋" w:cs="仿宋" w:hint="eastAsia"/>
            <w:lang w:eastAsia="zh-CN"/>
          </w:rPr>
          <w:t>十一、高品质研磨碳酸钙浆料项目风险管理</w:t>
        </w:r>
        <w:r>
          <w:tab/>
        </w:r>
        <w:r>
          <w:fldChar w:fldCharType="begin"/>
        </w:r>
        <w:r>
          <w:instrText xml:space="preserve"> PAGEREF _Toc31056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6" w:history="1">
        <w:r>
          <w:rPr>
            <w:rFonts w:ascii="仿宋" w:eastAsia="仿宋" w:hAnsi="仿宋" w:cs="仿宋" w:hint="eastAsia"/>
            <w:lang w:eastAsia="zh-CN"/>
          </w:rPr>
          <w:t>(一)、风险识别与评估</w:t>
        </w:r>
        <w:r>
          <w:tab/>
        </w:r>
        <w:r>
          <w:fldChar w:fldCharType="begin"/>
        </w:r>
        <w:r>
          <w:instrText xml:space="preserve"> PAGEREF _Toc32516 \h </w:instrText>
        </w:r>
        <w:r>
          <w:fldChar w:fldCharType="separate"/>
        </w:r>
        <w:r>
          <w:t>39</w:t>
        </w:r>
        <w:r>
          <w:fldChar w:fldCharType="end"/>
        </w:r>
      </w:hyperlink>
    </w:p>
    <w:p>
      <w:pPr>
        <w:pStyle w:val="TOC2"/>
        <w:tabs>
          <w:tab w:val="right" w:leader="dot" w:pos="8306"/>
        </w:tabs>
      </w:pPr>
      <w:hyperlink w:anchor="_Toc29185" w:history="1">
        <w:r>
          <w:rPr>
            <w:rFonts w:ascii="仿宋" w:eastAsia="仿宋" w:hAnsi="仿宋" w:cs="仿宋" w:hint="eastAsia"/>
            <w:lang w:eastAsia="zh-CN"/>
          </w:rPr>
          <w:t>(二)、风险应对策略</w:t>
        </w:r>
        <w:r>
          <w:tab/>
        </w:r>
        <w:r>
          <w:fldChar w:fldCharType="begin"/>
        </w:r>
        <w:r>
          <w:instrText xml:space="preserve"> PAGEREF _Toc29185 \h </w:instrText>
        </w:r>
        <w:r>
          <w:fldChar w:fldCharType="separate"/>
        </w:r>
        <w:r>
          <w:t>40</w:t>
        </w:r>
        <w:r>
          <w:fldChar w:fldCharType="end"/>
        </w:r>
      </w:hyperlink>
    </w:p>
    <w:p>
      <w:pPr>
        <w:pStyle w:val="TOC2"/>
        <w:tabs>
          <w:tab w:val="right" w:leader="dot" w:pos="8306"/>
        </w:tabs>
      </w:pPr>
      <w:hyperlink w:anchor="_Toc13166" w:history="1">
        <w:r>
          <w:rPr>
            <w:rFonts w:ascii="仿宋" w:eastAsia="仿宋" w:hAnsi="仿宋" w:cs="仿宋" w:hint="eastAsia"/>
            <w:lang w:eastAsia="zh-CN"/>
          </w:rPr>
          <w:t>(三)、风险监控与控制</w:t>
        </w:r>
        <w:r>
          <w:tab/>
        </w:r>
        <w:r>
          <w:fldChar w:fldCharType="begin"/>
        </w:r>
        <w:r>
          <w:instrText xml:space="preserve"> PAGEREF _Toc13166 \h </w:instrText>
        </w:r>
        <w:r>
          <w:fldChar w:fldCharType="separate"/>
        </w:r>
        <w:r>
          <w:t>42</w:t>
        </w:r>
        <w:r>
          <w:fldChar w:fldCharType="end"/>
        </w:r>
      </w:hyperlink>
    </w:p>
    <w:p>
      <w:pPr>
        <w:pStyle w:val="TOC1"/>
        <w:tabs>
          <w:tab w:val="right" w:leader="dot" w:pos="8306"/>
        </w:tabs>
      </w:pPr>
      <w:hyperlink w:anchor="_Toc27632" w:history="1">
        <w:r>
          <w:rPr>
            <w:rFonts w:ascii="仿宋" w:eastAsia="仿宋" w:hAnsi="仿宋" w:cs="仿宋" w:hint="eastAsia"/>
            <w:lang w:eastAsia="zh-CN"/>
          </w:rPr>
          <w:t>十二、高品质研磨碳酸钙浆料项目创新与研发</w:t>
        </w:r>
        <w:r>
          <w:tab/>
        </w:r>
        <w:r>
          <w:fldChar w:fldCharType="begin"/>
        </w:r>
        <w:r>
          <w:instrText xml:space="preserve"> PAGEREF _Toc27632 \h </w:instrText>
        </w:r>
        <w:r>
          <w:fldChar w:fldCharType="separate"/>
        </w:r>
        <w:r>
          <w:t>43</w:t>
        </w:r>
        <w:r>
          <w:fldChar w:fldCharType="end"/>
        </w:r>
      </w:hyperlink>
    </w:p>
    <w:p>
      <w:pPr>
        <w:pStyle w:val="TOC2"/>
        <w:tabs>
          <w:tab w:val="right" w:leader="dot" w:pos="8306"/>
        </w:tabs>
      </w:pPr>
      <w:hyperlink w:anchor="_Toc10302" w:history="1">
        <w:r>
          <w:rPr>
            <w:rFonts w:ascii="仿宋" w:eastAsia="仿宋" w:hAnsi="仿宋" w:cs="仿宋" w:hint="eastAsia"/>
            <w:lang w:eastAsia="zh-CN"/>
          </w:rPr>
          <w:t>(一)、创新策略与方向</w:t>
        </w:r>
        <w:r>
          <w:tab/>
        </w:r>
        <w:r>
          <w:fldChar w:fldCharType="begin"/>
        </w:r>
        <w:r>
          <w:instrText xml:space="preserve"> PAGEREF _Toc10302 \h </w:instrText>
        </w:r>
        <w:r>
          <w:fldChar w:fldCharType="separate"/>
        </w:r>
        <w:r>
          <w:t>43</w:t>
        </w:r>
        <w:r>
          <w:fldChar w:fldCharType="end"/>
        </w:r>
      </w:hyperlink>
    </w:p>
    <w:p>
      <w:pPr>
        <w:pStyle w:val="TOC2"/>
        <w:tabs>
          <w:tab w:val="right" w:leader="dot" w:pos="8306"/>
        </w:tabs>
      </w:pPr>
      <w:hyperlink w:anchor="_Toc27974" w:history="1">
        <w:r>
          <w:rPr>
            <w:rFonts w:ascii="仿宋" w:eastAsia="仿宋" w:hAnsi="仿宋" w:cs="仿宋" w:hint="eastAsia"/>
            <w:lang w:eastAsia="zh-CN"/>
          </w:rPr>
          <w:t>(二)、研发规划与投入</w:t>
        </w:r>
        <w:r>
          <w:tab/>
        </w:r>
        <w:r>
          <w:fldChar w:fldCharType="begin"/>
        </w:r>
        <w:r>
          <w:instrText xml:space="preserve"> PAGEREF _Toc27974 \h </w:instrText>
        </w:r>
        <w:r>
          <w:fldChar w:fldCharType="separate"/>
        </w:r>
        <w:r>
          <w:t>45</w:t>
        </w:r>
        <w:r>
          <w:fldChar w:fldCharType="end"/>
        </w:r>
      </w:hyperlink>
    </w:p>
    <w:p>
      <w:pPr>
        <w:pStyle w:val="TOC1"/>
        <w:tabs>
          <w:tab w:val="right" w:leader="dot" w:pos="8306"/>
        </w:tabs>
      </w:pPr>
      <w:hyperlink w:anchor="_Toc28164" w:history="1">
        <w:r>
          <w:rPr>
            <w:rFonts w:ascii="仿宋" w:eastAsia="仿宋" w:hAnsi="仿宋" w:cs="仿宋" w:hint="eastAsia"/>
            <w:lang w:eastAsia="zh-CN"/>
          </w:rPr>
          <w:t>十三、风险识别与分类</w:t>
        </w:r>
        <w:r>
          <w:tab/>
        </w:r>
        <w:r>
          <w:fldChar w:fldCharType="begin"/>
        </w:r>
        <w:r>
          <w:instrText xml:space="preserve"> PAGEREF _Toc28164 \h </w:instrText>
        </w:r>
        <w:r>
          <w:fldChar w:fldCharType="separate"/>
        </w:r>
        <w:r>
          <w:t>46</w:t>
        </w:r>
        <w:r>
          <w:fldChar w:fldCharType="end"/>
        </w:r>
      </w:hyperlink>
    </w:p>
    <w:p>
      <w:pPr>
        <w:pStyle w:val="TOC2"/>
        <w:tabs>
          <w:tab w:val="right" w:leader="dot" w:pos="8306"/>
        </w:tabs>
      </w:pPr>
      <w:hyperlink w:anchor="_Toc827" w:history="1">
        <w:r>
          <w:rPr>
            <w:rFonts w:ascii="仿宋" w:eastAsia="仿宋" w:hAnsi="仿宋" w:cs="仿宋" w:hint="eastAsia"/>
            <w:lang w:eastAsia="zh-CN"/>
          </w:rPr>
          <w:t>(一)、风险识别</w:t>
        </w:r>
        <w:r>
          <w:tab/>
        </w:r>
        <w:r>
          <w:fldChar w:fldCharType="begin"/>
        </w:r>
        <w:r>
          <w:instrText xml:space="preserve"> PAGEREF _Toc827 \h </w:instrText>
        </w:r>
        <w:r>
          <w:fldChar w:fldCharType="separate"/>
        </w:r>
        <w:r>
          <w:t>46</w:t>
        </w:r>
        <w:r>
          <w:fldChar w:fldCharType="end"/>
        </w:r>
      </w:hyperlink>
    </w:p>
    <w:p>
      <w:pPr>
        <w:pStyle w:val="TOC2"/>
        <w:tabs>
          <w:tab w:val="right" w:leader="dot" w:pos="8306"/>
        </w:tabs>
      </w:pPr>
      <w:hyperlink w:anchor="_Toc10356" w:history="1">
        <w:r>
          <w:rPr>
            <w:rFonts w:ascii="仿宋" w:eastAsia="仿宋" w:hAnsi="仿宋" w:cs="仿宋" w:hint="eastAsia"/>
            <w:lang w:eastAsia="zh-CN"/>
          </w:rPr>
          <w:t>(二)、风险分类</w:t>
        </w:r>
        <w:r>
          <w:tab/>
        </w:r>
        <w:r>
          <w:fldChar w:fldCharType="begin"/>
        </w:r>
        <w:r>
          <w:instrText xml:space="preserve"> PAGEREF _Toc10356 \h </w:instrText>
        </w:r>
        <w:r>
          <w:fldChar w:fldCharType="separate"/>
        </w:r>
        <w:r>
          <w:t>48</w:t>
        </w:r>
        <w:r>
          <w:fldChar w:fldCharType="end"/>
        </w:r>
      </w:hyperlink>
    </w:p>
    <w:p>
      <w:pPr>
        <w:pStyle w:val="TOC1"/>
        <w:tabs>
          <w:tab w:val="right" w:leader="dot" w:pos="8306"/>
        </w:tabs>
      </w:pPr>
      <w:hyperlink w:anchor="_Toc18593" w:history="1">
        <w:r>
          <w:rPr>
            <w:rFonts w:ascii="仿宋" w:eastAsia="仿宋" w:hAnsi="仿宋" w:cs="仿宋" w:hint="eastAsia"/>
            <w:lang w:eastAsia="zh-CN"/>
          </w:rPr>
          <w:t>十四、质量管理体系</w:t>
        </w:r>
        <w:r>
          <w:tab/>
        </w:r>
        <w:r>
          <w:fldChar w:fldCharType="begin"/>
        </w:r>
        <w:r>
          <w:instrText xml:space="preserve"> PAGEREF _Toc18593 \h </w:instrText>
        </w:r>
        <w:r>
          <w:fldChar w:fldCharType="separate"/>
        </w:r>
        <w:r>
          <w:t>50</w:t>
        </w:r>
        <w:r>
          <w:fldChar w:fldCharType="end"/>
        </w:r>
      </w:hyperlink>
    </w:p>
    <w:p>
      <w:pPr>
        <w:pStyle w:val="TOC2"/>
        <w:tabs>
          <w:tab w:val="right" w:leader="dot" w:pos="8306"/>
        </w:tabs>
      </w:pPr>
      <w:hyperlink w:anchor="_Toc15677" w:history="1">
        <w:r>
          <w:rPr>
            <w:rFonts w:ascii="仿宋" w:eastAsia="仿宋" w:hAnsi="仿宋" w:cs="仿宋" w:hint="eastAsia"/>
            <w:lang w:eastAsia="zh-CN"/>
          </w:rPr>
          <w:t>(一)、质量目标与方针</w:t>
        </w:r>
        <w:r>
          <w:tab/>
        </w:r>
        <w:r>
          <w:fldChar w:fldCharType="begin"/>
        </w:r>
        <w:r>
          <w:instrText xml:space="preserve"> PAGEREF _Toc15677 \h </w:instrText>
        </w:r>
        <w:r>
          <w:fldChar w:fldCharType="separate"/>
        </w:r>
        <w:r>
          <w:t>50</w:t>
        </w:r>
        <w:r>
          <w:fldChar w:fldCharType="end"/>
        </w:r>
      </w:hyperlink>
    </w:p>
    <w:p>
      <w:pPr>
        <w:pStyle w:val="TOC2"/>
        <w:tabs>
          <w:tab w:val="right" w:leader="dot" w:pos="8306"/>
        </w:tabs>
      </w:pPr>
      <w:hyperlink w:anchor="_Toc4589" w:history="1">
        <w:r>
          <w:rPr>
            <w:rFonts w:ascii="仿宋" w:eastAsia="仿宋" w:hAnsi="仿宋" w:cs="仿宋" w:hint="eastAsia"/>
            <w:lang w:eastAsia="zh-CN"/>
          </w:rPr>
          <w:t>(二)、质量管理责任</w:t>
        </w:r>
        <w:r>
          <w:tab/>
        </w:r>
        <w:r>
          <w:fldChar w:fldCharType="begin"/>
        </w:r>
        <w:r>
          <w:instrText xml:space="preserve"> PAGEREF _Toc4589 \h </w:instrText>
        </w:r>
        <w:r>
          <w:fldChar w:fldCharType="separate"/>
        </w:r>
        <w:r>
          <w:t>51</w:t>
        </w:r>
        <w:r>
          <w:fldChar w:fldCharType="end"/>
        </w:r>
      </w:hyperlink>
    </w:p>
    <w:p>
      <w:pPr>
        <w:pStyle w:val="TOC2"/>
        <w:tabs>
          <w:tab w:val="right" w:leader="dot" w:pos="8306"/>
        </w:tabs>
      </w:pPr>
      <w:hyperlink w:anchor="_Toc9856" w:history="1">
        <w:r>
          <w:rPr>
            <w:rFonts w:ascii="仿宋" w:eastAsia="仿宋" w:hAnsi="仿宋" w:cs="仿宋" w:hint="eastAsia"/>
            <w:lang w:eastAsia="zh-CN"/>
          </w:rPr>
          <w:t>(三)、质量管理体系文件</w:t>
        </w:r>
        <w:r>
          <w:tab/>
        </w:r>
        <w:r>
          <w:fldChar w:fldCharType="begin"/>
        </w:r>
        <w:r>
          <w:instrText xml:space="preserve"> PAGEREF _Toc9856 \h </w:instrText>
        </w:r>
        <w:r>
          <w:fldChar w:fldCharType="separate"/>
        </w:r>
        <w:r>
          <w:t>52</w:t>
        </w:r>
        <w:r>
          <w:fldChar w:fldCharType="end"/>
        </w:r>
      </w:hyperlink>
    </w:p>
    <w:p>
      <w:pPr>
        <w:pStyle w:val="TOC2"/>
        <w:tabs>
          <w:tab w:val="right" w:leader="dot" w:pos="8306"/>
        </w:tabs>
      </w:pPr>
      <w:hyperlink w:anchor="_Toc29267" w:history="1">
        <w:r>
          <w:rPr>
            <w:rFonts w:ascii="仿宋" w:eastAsia="仿宋" w:hAnsi="仿宋" w:cs="仿宋" w:hint="eastAsia"/>
            <w:lang w:eastAsia="zh-CN"/>
          </w:rPr>
          <w:t>(四)、质量培训与教育</w:t>
        </w:r>
        <w:r>
          <w:tab/>
        </w:r>
        <w:r>
          <w:fldChar w:fldCharType="begin"/>
        </w:r>
        <w:r>
          <w:instrText xml:space="preserve"> PAGEREF _Toc29267 \h </w:instrText>
        </w:r>
        <w:r>
          <w:fldChar w:fldCharType="separate"/>
        </w:r>
        <w:r>
          <w:t>54</w:t>
        </w:r>
        <w:r>
          <w:fldChar w:fldCharType="end"/>
        </w:r>
      </w:hyperlink>
    </w:p>
    <w:p>
      <w:pPr>
        <w:pStyle w:val="TOC2"/>
        <w:tabs>
          <w:tab w:val="right" w:leader="dot" w:pos="8306"/>
        </w:tabs>
      </w:pPr>
      <w:hyperlink w:anchor="_Toc28136" w:history="1">
        <w:r>
          <w:rPr>
            <w:rFonts w:ascii="仿宋" w:eastAsia="仿宋" w:hAnsi="仿宋" w:cs="仿宋" w:hint="eastAsia"/>
            <w:lang w:eastAsia="zh-CN"/>
          </w:rPr>
          <w:t>(五)、质量审核与评价</w:t>
        </w:r>
        <w:r>
          <w:tab/>
        </w:r>
        <w:r>
          <w:fldChar w:fldCharType="begin"/>
        </w:r>
        <w:r>
          <w:instrText xml:space="preserve"> PAGEREF _Toc28136 \h </w:instrText>
        </w:r>
        <w:r>
          <w:fldChar w:fldCharType="separate"/>
        </w:r>
        <w:r>
          <w:t>56</w:t>
        </w:r>
        <w:r>
          <w:fldChar w:fldCharType="end"/>
        </w:r>
      </w:hyperlink>
    </w:p>
    <w:p>
      <w:pPr>
        <w:pStyle w:val="TOC2"/>
        <w:tabs>
          <w:tab w:val="right" w:leader="dot" w:pos="8306"/>
        </w:tabs>
      </w:pPr>
      <w:hyperlink w:anchor="_Toc10989" w:history="1">
        <w:r>
          <w:rPr>
            <w:rFonts w:ascii="仿宋" w:eastAsia="仿宋" w:hAnsi="仿宋" w:cs="仿宋" w:hint="eastAsia"/>
            <w:lang w:eastAsia="zh-CN"/>
          </w:rPr>
          <w:t>(六)、不符合与纠正措施</w:t>
        </w:r>
        <w:r>
          <w:tab/>
        </w:r>
        <w:r>
          <w:fldChar w:fldCharType="begin"/>
        </w:r>
        <w:r>
          <w:instrText xml:space="preserve"> PAGEREF _Toc10989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2"/>
      <w:r>
        <w:rPr>
          <w:rFonts w:ascii="仿宋" w:eastAsia="仿宋" w:hAnsi="仿宋" w:cs="仿宋" w:hint="eastAsia"/>
          <w:sz w:val="28"/>
          <w:lang w:eastAsia="zh-CN"/>
        </w:rPr>
        <w:t>一、高品质研磨碳酸钙浆料项目可持续发展</w:t>
      </w:r>
      <w:bookmarkEnd w:id="2"/>
    </w:p>
    <w:p>
      <w:pPr>
        <w:pStyle w:val="Heading2"/>
        <w:rPr>
          <w:rFonts w:ascii="仿宋" w:eastAsia="仿宋" w:hAnsi="仿宋" w:cs="仿宋" w:hint="eastAsia"/>
          <w:lang w:eastAsia="zh-CN"/>
        </w:rPr>
      </w:pPr>
      <w:bookmarkStart w:id="3" w:name="_Toc190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研磨碳酸钙浆料项目中，高品质研磨碳酸钙浆料项目团队着眼于未来，明确了可持续发展的战略方向。制定的具体可持续发展目标包括降低资源使用、采用环保技术、最大化社会效益等。这一步骤不仅有助于高品质研磨碳酸钙浆料项目在环保和社会责任方面达到最高标准，也为未来提供了明确的指引，确保高品质研磨碳酸钙浆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可持续实践的融入高品质研磨碳酸钙浆料项目管理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品质研磨碳酸钙浆料项目管理周期。从高品质研磨碳酸钙浆料项目规划开始，高品质研磨碳酸钙浆料项目团队就考虑了环境和社会的因素。在执行阶段，高品质研磨碳酸钙浆料项目团队积极推动绿色技术的应用，优化资源利用。此外，关注员工的社会责任，通过培训和沟通活动提高员工对可持续发展的认知，使他们能够在日常工作中践行可持续实践。这些举措不仅为高品质研磨碳酸钙浆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品质研磨碳酸钙浆料项目的可持续发展理念，我们深信环保与社会责任是高品质研磨碳酸钙浆料项目成功的关键支柱。在高品质研磨碳酸钙浆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研磨碳酸钙浆料项目团队通过引入先进的环保技术、建立高效的废物处理系统以及推动能源节约措施，积极履行环保责任。定期的环保监测和评估确保高品质研磨碳酸钙浆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研磨碳酸钙浆料项目不仅致力于自身可持续发展，还注重对社会的回馈。通过支持社区高品质研磨碳酸钙浆料项目、参与慈善事业、提供培训机会等方式，高品质研磨碳酸钙浆料项目积极履行社会责任。与当地社区建立积极互动，关注员工的工作与生活平衡，以及员工的身心健康，是高品质研磨碳酸钙浆料项目在社会责任层面的关键举措。这样的实践不仅增强了高品质研磨碳酸钙浆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515"/>
      <w:r>
        <w:rPr>
          <w:rFonts w:ascii="仿宋" w:eastAsia="仿宋" w:hAnsi="仿宋" w:cs="仿宋" w:hint="eastAsia"/>
          <w:sz w:val="28"/>
          <w:lang w:eastAsia="zh-CN"/>
        </w:rPr>
        <w:t>二、高品质研磨碳酸钙浆料项目危机管理</w:t>
      </w:r>
      <w:bookmarkEnd w:id="5"/>
    </w:p>
    <w:p>
      <w:pPr>
        <w:pStyle w:val="Heading2"/>
        <w:rPr>
          <w:rFonts w:ascii="仿宋" w:eastAsia="仿宋" w:hAnsi="仿宋" w:cs="仿宋" w:hint="eastAsia"/>
          <w:lang w:eastAsia="zh-CN"/>
        </w:rPr>
      </w:pPr>
      <w:bookmarkStart w:id="6" w:name="_Toc1807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研磨碳酸钙浆料项目危机管理中，危机预警与识别是确保高品质研磨碳酸钙浆料项目稳健运行的核心步骤。通过建立全面的监测机制，高品质研磨碳酸钙浆料项目团队旨在及时发现和理解潜在的风险和危机因素，以便采取及时的预防和应对措施，确保高品质研磨碳酸钙浆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品质研磨碳酸钙浆料项目团队全面分析了整个高品质研磨碳酸钙浆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品质研磨碳酸钙浆料项目团队着重于明确定义高品质研磨碳酸钙浆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品质研磨碳酸钙浆料项目进展的持续监控，团队能够及时发现潜在问题并作出迅速反应。高品质研磨碳酸钙浆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品质研磨碳酸钙浆料项目得以更有序、可控地推进。</w:t>
      </w:r>
    </w:p>
    <w:p>
      <w:pPr>
        <w:pStyle w:val="Heading2"/>
        <w:ind w:firstLine="560" w:firstLineChars="200"/>
        <w:rPr>
          <w:rFonts w:ascii="仿宋" w:eastAsia="仿宋" w:hAnsi="仿宋" w:cs="仿宋" w:hint="eastAsia"/>
          <w:sz w:val="28"/>
          <w:lang w:eastAsia="zh-CN"/>
        </w:rPr>
      </w:pPr>
      <w:bookmarkStart w:id="7" w:name="_Toc241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在危机发生时，高品质研磨碳酸钙浆料项目团队立即行动，成立了应急小组。该小组的任务是迅速制定并实施紧急应对措施，以最小化潜在损失。以下是采取的主要措施：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暂停高品质研磨碳酸钙浆料项目进度：为遏制危机蔓延，高品质研磨碳酸钙浆料项目暂时停止进行，以便全面评估当前状况。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资源重新分配：重新评估高品质研磨碳酸钙浆料项目资源的分配，确保最大限度地减小损失。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实时沟通：与关键利益相关者建立实时沟通机制，向他们传递高品质研磨碳酸钙浆料项目危机的实际状况，保障高品质研磨碳酸钙浆料项目核心利益。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在紧急应对的同时，高品质研磨碳酸钙浆料项目团队强调了团队协作和有效沟通的重要性。以下是团队协作的关键举措：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信息共享机制：建立了信息共享平台，确保团队成员能够及时获取高品质研磨碳酸钙浆料项目危机的实时信息。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领导者沟通：高品质研磨碳酸钙浆料项目领导者通过定期会议和即时沟通工具，指导团队应对危机，保持团队稳定运行。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随着危机得到初步控制，高品质研磨碳酸钙浆料项目团队转向制定恢复计划，以确保高品质研磨碳酸钙浆料项目能够从中迅速恢复。主要恢复计划包括：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修复受损的进度计划：重新评估高品质研磨碳酸钙浆料项目进度，制定修复计划，确保高品质研磨碳酸钙浆料项目尽快回归正常进程。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重新调整资源分配：优化资源分配，确保高品质研磨碳酸钙浆料项目在有限资源下高效运转。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风险管理机制加强：对高品质研磨碳酸钙浆料项目风险进行全面评估，制定更强化的风险管理策略，以预防未来可能的危机。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201"/>
      <w:r>
        <w:rPr>
          <w:rFonts w:ascii="仿宋" w:eastAsia="仿宋" w:hAnsi="仿宋" w:cs="仿宋" w:hint="eastAsia"/>
          <w:sz w:val="28"/>
          <w:lang w:eastAsia="zh-CN"/>
        </w:rPr>
        <w:t>三、高品质研磨碳酸钙浆料项目选址可行性分析</w:t>
      </w:r>
      <w:bookmarkEnd w:id="8"/>
    </w:p>
    <w:p>
      <w:pPr>
        <w:pStyle w:val="Heading2"/>
        <w:rPr>
          <w:rFonts w:ascii="仿宋" w:eastAsia="仿宋" w:hAnsi="仿宋" w:cs="仿宋" w:hint="eastAsia"/>
          <w:lang w:eastAsia="zh-CN"/>
        </w:rPr>
      </w:pPr>
      <w:bookmarkStart w:id="9" w:name="_Toc28879"/>
      <w:r>
        <w:rPr>
          <w:rFonts w:ascii="仿宋" w:eastAsia="仿宋" w:hAnsi="仿宋" w:cs="仿宋" w:hint="eastAsia"/>
          <w:lang w:eastAsia="zh-CN"/>
        </w:rPr>
        <w:t>(一)、高品质研磨碳酸钙浆料项目选址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该高品质研磨碳酸钙浆料项目选址位于XX省XX市XX区XXX街道</w:t>
      </w:r>
    </w:p>
    <w:p>
      <w:pPr>
        <w:pStyle w:val="Heading2"/>
        <w:ind w:firstLine="560" w:firstLineChars="200"/>
        <w:rPr>
          <w:rFonts w:ascii="仿宋" w:eastAsia="仿宋" w:hAnsi="仿宋" w:cs="仿宋" w:hint="eastAsia"/>
          <w:sz w:val="28"/>
          <w:lang w:eastAsia="zh-CN"/>
        </w:rPr>
      </w:pPr>
      <w:bookmarkStart w:id="10" w:name="_Toc148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品质研磨碳酸钙浆料项目的征地面积将根据高品质研磨碳酸钙浆料项目的实际规模和需求进行精确规划。具体面积XXX平方米，旨在确保高品质研磨碳酸钙浆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净用地面积是在征地面积基础上去除不可利用面积后的实际可开发用地。具体面积XXX平方米，考虑到环保、交通、安全等多方面因素，以确保高品质研磨碳酸钙浆料项目在整体利用效率上达到最优。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高品质研磨碳酸钙浆料项目计划建设的建筑总规模具体面积XXX平方米。这一规模的确定综合考虑了高品质研磨碳酸钙浆料项目的性质、规模，以及城市规划的相关要求，确保建筑布局与周边环境协调一致。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绿地率是高品质研磨碳酸钙浆料项目用地中被规划为绿地的比例。具体面积XXX平方米，旨在通过合理规划绿地，改善高品质研磨碳酸钙浆料项目周边环境，提升居民生活质量，并符合城市整体绿化规划。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容积率是用地上可以建设的建筑总体积与用地面积之比。具体面积XXX，通过合理的容积率规划，确保高品质研磨碳酸钙浆料项目建筑规模与周边环境和谐共生。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品质研磨碳酸钙浆料项目选址与当地城市规划相一致，具体面积XXX平方米。通过与城市规划部门深入沟通，确保高品质研磨碳酸钙浆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品质研磨碳酸钙浆料项目选址符合当地产业政策，具体面积XXX平方米。这包括高品质研磨碳酸钙浆料项目对当地经济的促进作用，以及对相关产业的带动效应，确保高品质研磨碳酸钙浆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品质研磨碳酸钙浆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确保高品质研磨碳酸钙浆料项目选址具备必要的公共设施配套，具体面积XXX平方米。这包括交通便利性、教育、医疗等基础设施，以提高居民生活品质，使得高品质研磨碳酸钙浆料项目选址更具吸引力。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考虑用地总体要求对当地社会稳定性的影响，具体面积XXX平方米。通过深入了解当地社区反馈，确保高品质研磨碳酸钙浆料项目的选址和建设过程对当地社会和谐稳定产生积极作用。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品质研磨碳酸钙浆料项目选址不仅符合法规和规划，还在实际操作中具有可行性。这一全面规划将为高品质研磨碳酸钙浆料项目的成功实施提供坚实的基础，确保高品质研磨碳酸钙浆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07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研磨碳酸钙浆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品质研磨碳酸钙浆料项目的设备规划和空间设计中，我们将采取灵活设备布局的措施。设备布局将根据实际需求进行灵活设计，避免不必要的浪费。通过合理规划设备摆放位置，我们将提高设备的利用率，减少设备间距，以确保高品质研磨碳酸钙浆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品质研磨碳酸钙浆料项目内部引入共享设施的概念，例如共享会议室、办公区等。通过这种方式，我们可以减少对资源的重复建设，提高资源共享效率，从而减小高品质研磨碳酸钙浆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6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品质研磨碳酸钙浆料项目的总图布置中，我们将不同功能区域进行明确的规划，以最大程度满足高品质研磨碳酸钙浆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61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品质研磨碳酸钙浆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品质研磨碳酸钙浆料项目对环境的影响是综合评价的重要因素之一。我们将详细考虑选址周边的自然环境、生态保护区、水源地等情况，确保高品质研磨碳酸钙浆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对选址的评价还需充分考虑当地政府的产业政策和法规。我们将详细了解高品质研磨碳酸钙浆料项目所在地的相关政策，确保高品质研磨碳酸钙浆料项目的规划和运营与当地法规相符，降低不必要的法律风险。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考虑到社会稳定性对企业运营的重要性，我们将评估选址地区的社会安全情况、劳工关系、社区反馈等方面，以确保高品质研磨碳酸钙浆料项目的建设和运营不会受到社会稳定性的负面影响。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最后，我们将综合考虑用地成本，包括土地购置费用、土地开发成本等。通过对用地成本的详细评估，我们能够做出更为精确的经济效益分析，为高品质研磨碳酸钙浆料项目的投资决策提供有力支持。</w:t>
      </w:r>
    </w:p>
    <w:p>
      <w:pPr>
        <w:pStyle w:val="Heading1"/>
        <w:ind w:firstLine="560" w:firstLineChars="200"/>
        <w:rPr>
          <w:rFonts w:ascii="仿宋" w:eastAsia="仿宋" w:hAnsi="仿宋" w:cs="仿宋" w:hint="eastAsia"/>
          <w:sz w:val="28"/>
          <w:lang w:eastAsia="zh-CN"/>
        </w:rPr>
      </w:pPr>
      <w:bookmarkStart w:id="14" w:name="_Toc14380"/>
      <w:r>
        <w:rPr>
          <w:rFonts w:ascii="仿宋" w:eastAsia="仿宋" w:hAnsi="仿宋" w:cs="仿宋" w:hint="eastAsia"/>
          <w:sz w:val="28"/>
          <w:lang w:eastAsia="zh-CN"/>
        </w:rPr>
        <w:t>四、高品质研磨碳酸钙浆料项目建设背景及必要性分析</w:t>
      </w:r>
      <w:bookmarkEnd w:id="14"/>
    </w:p>
    <w:p>
      <w:pPr>
        <w:pStyle w:val="Heading2"/>
        <w:rPr>
          <w:rFonts w:ascii="仿宋" w:eastAsia="仿宋" w:hAnsi="仿宋" w:cs="仿宋" w:hint="eastAsia"/>
          <w:lang w:eastAsia="zh-CN"/>
        </w:rPr>
      </w:pPr>
      <w:bookmarkStart w:id="15" w:name="_Toc22687"/>
      <w:r>
        <w:rPr>
          <w:rFonts w:ascii="仿宋" w:eastAsia="仿宋" w:hAnsi="仿宋" w:cs="仿宋" w:hint="eastAsia"/>
          <w:lang w:eastAsia="zh-CN"/>
        </w:rPr>
        <w:t>(一)、高品质研磨碳酸钙浆料项目背景分析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研磨碳酸钙浆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品质研磨碳酸钙浆料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品质研磨碳酸钙浆料项目在这个潮流中的定位。同时，我们将关注行业内涌现的新兴机遇，以便高品质研磨碳酸钙浆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品质研磨碳酸钙浆料项目提供了强大的发展动力。我们将聚焦于行业内最新的技术发展趋势，包括但不限于人工智能、大数据分析、物联网等领域。通过深度的技术研究，我们将确保高品质研磨碳酸钙浆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品质研磨碳酸钙浆料项目发展的源泉。我们将投入更多的精力对市场需求进行深入剖析，超越表面的需求，深入挖掘潜在的市场痛点和机遇。通过对市场需求的细致了解，高品质研磨碳酸钙浆料项目将更有针对性地设计解决方案，满足市场的多样化需求，从而更好地促进高品质研磨碳酸钙浆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品质研磨碳酸钙浆料项目战略至关重要。我们将对竞争态势进行更为深入的分析，包括但不限于市场份额、产品特点、客户满意度等多个维度。通过深度的竞争分析，高品质研磨碳酸钙浆料项目将能够更准确地把握市场脉搏，制定具有竞争力的高品质研磨碳酸钙浆料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品质研磨碳酸钙浆料项目的发展具有直接的影响。我们将进行更为全面的法规和政策分析，了解行业发展中的潜在法律风险和合规挑战。通过充分了解和遵守相关法规，高品质研磨碳酸钙浆料项目将确保在法律框架内合法合规运营，为高品质研磨碳酸钙浆料项目的稳健发展提供有力支持。</w:t>
      </w:r>
    </w:p>
    <w:p>
      <w:pPr>
        <w:pStyle w:val="Heading2"/>
        <w:ind w:firstLine="560" w:firstLineChars="200"/>
        <w:rPr>
          <w:rFonts w:ascii="仿宋" w:eastAsia="仿宋" w:hAnsi="仿宋" w:cs="仿宋" w:hint="eastAsia"/>
          <w:sz w:val="28"/>
          <w:lang w:eastAsia="zh-CN"/>
        </w:rPr>
      </w:pPr>
      <w:bookmarkStart w:id="16" w:name="_Toc16531"/>
      <w:r>
        <w:rPr>
          <w:rFonts w:ascii="仿宋" w:eastAsia="仿宋" w:hAnsi="仿宋" w:cs="仿宋" w:hint="eastAsia"/>
          <w:sz w:val="28"/>
          <w:lang w:eastAsia="zh-CN"/>
        </w:rPr>
        <w:t>(二)、高品质研磨碳酸钙浆料项目建设必要性分析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研磨碳酸钙浆料项目建设的迫切性源于对行业发展趋势的深刻洞察。我们正处于一个行业变革的时代，科技创新、数字化转型成为企业发展的关键动力。高品质研磨碳酸钙浆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研磨碳酸钙浆料项目建设不仅仅是为了跟上潮流，更是为了通过技术创新推动企业的持续发展。通过引入先进的技术和解决方案，高品质研磨碳酸钙浆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品质研磨碳酸钙浆料项目的建设成为必然选择，通过提高产品质量、拓展服务领域，从而在竞争中获得更多的机会。高品质研磨碳酸钙浆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品质研磨碳酸钙浆料项目建设的必要性体现在对客户需求更精准的满足。通过高品质研磨碳酸钙浆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研磨碳酸钙浆料项目建设的背后是对企业持续创新的追求。只有通过不断创新，企业才能在竞争中立于不败之地。高品质研磨碳酸钙浆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098"/>
      <w:r>
        <w:rPr>
          <w:rFonts w:ascii="仿宋" w:eastAsia="仿宋" w:hAnsi="仿宋" w:cs="仿宋" w:hint="eastAsia"/>
          <w:sz w:val="28"/>
          <w:lang w:eastAsia="zh-CN"/>
        </w:rPr>
        <w:t>五、高品质研磨碳酸钙浆料项目土建工程</w:t>
      </w:r>
      <w:bookmarkEnd w:id="17"/>
    </w:p>
    <w:p>
      <w:pPr>
        <w:pStyle w:val="Heading2"/>
        <w:rPr>
          <w:rFonts w:ascii="仿宋" w:eastAsia="仿宋" w:hAnsi="仿宋" w:cs="仿宋" w:hint="eastAsia"/>
          <w:lang w:eastAsia="zh-CN"/>
        </w:rPr>
      </w:pPr>
      <w:bookmarkStart w:id="18" w:name="_Toc1751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在高品质研磨碳酸钙浆料项目的建筑工程设计中，我们将秉承一系列重要的设计原则，以确保高品质研磨碳酸钙浆料项目建筑在功能、美观、可持续性等方面达到最佳效果。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https://d.book118.com/026114102235010033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F7FA9"/>
    <w:rsid w:val="67DF7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141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2024-01-12T14:53:00Z</dcterms:created>
  <dcterms:modified xsi:type="dcterms:W3CDTF">2024-01-12T14:53:30Z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6263F52D039B4233A8FD2A8EDB0605FE_11</vt:lpwstr>
  </property>
  <property fmtid="{D5CDD505-2E9C-101B-9397-08002B2CF9AE}" pid="3" name="KSOProductBuildVer">
    <vt:lpwstr>2052-12.1.0.16120</vt:lpwstr>
  </property>
</Properties>
</file>