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SPS项目规划设计纲要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4397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_Toc4397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292" w:history="1">
        <w:r>
          <w:rPr>
            <w:rFonts w:ascii="仿宋" w:eastAsia="仿宋" w:hAnsi="仿宋" w:cs="仿宋" w:hint="eastAsia"/>
            <w:lang w:eastAsia="zh-CN"/>
          </w:rPr>
          <w:t>一、产品规划分析</w:t>
        </w:r>
        <w:r>
          <w:tab/>
        </w:r>
        <w:r>
          <w:fldChar w:fldCharType="begin"/>
        </w:r>
        <w:r>
          <w:instrText xml:space="preserve"> PAGEREF _Toc23292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62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_Toc10462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26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_Toc20026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953" w:history="1">
        <w:r>
          <w:rPr>
            <w:rFonts w:ascii="仿宋" w:eastAsia="仿宋" w:hAnsi="仿宋" w:cs="仿宋" w:hint="eastAsia"/>
            <w:lang w:eastAsia="zh-CN"/>
          </w:rPr>
          <w:t>二、工艺说明</w:t>
        </w:r>
        <w:r>
          <w:tab/>
        </w:r>
        <w:r>
          <w:fldChar w:fldCharType="begin"/>
        </w:r>
        <w:r>
          <w:instrText xml:space="preserve"> PAGEREF _Toc15953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05" w:history="1">
        <w:r>
          <w:rPr>
            <w:rFonts w:ascii="仿宋" w:eastAsia="仿宋" w:hAnsi="仿宋" w:cs="仿宋" w:hint="eastAsia"/>
            <w:lang w:eastAsia="zh-CN"/>
          </w:rPr>
          <w:t>(一)、技术管理特点</w:t>
        </w:r>
        <w:r>
          <w:tab/>
        </w:r>
        <w:r>
          <w:fldChar w:fldCharType="begin"/>
        </w:r>
        <w:r>
          <w:instrText xml:space="preserve"> PAGEREF _Toc26105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32" w:history="1">
        <w:r>
          <w:rPr>
            <w:rFonts w:ascii="仿宋" w:eastAsia="仿宋" w:hAnsi="仿宋" w:cs="仿宋" w:hint="eastAsia"/>
            <w:lang w:eastAsia="zh-CN"/>
          </w:rPr>
          <w:t>(二)、SPS项目工艺技术设计方案</w:t>
        </w:r>
        <w:r>
          <w:tab/>
        </w:r>
        <w:r>
          <w:fldChar w:fldCharType="begin"/>
        </w:r>
        <w:r>
          <w:instrText xml:space="preserve"> PAGEREF _Toc32232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44" w:history="1">
        <w:r>
          <w:rPr>
            <w:rFonts w:ascii="仿宋" w:eastAsia="仿宋" w:hAnsi="仿宋" w:cs="仿宋" w:hint="eastAsia"/>
            <w:lang w:eastAsia="zh-CN"/>
          </w:rPr>
          <w:t>(三)、设备选型方案</w:t>
        </w:r>
        <w:r>
          <w:tab/>
        </w:r>
        <w:r>
          <w:fldChar w:fldCharType="begin"/>
        </w:r>
        <w:r>
          <w:instrText xml:space="preserve"> PAGEREF _Toc25944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841" w:history="1">
        <w:r>
          <w:rPr>
            <w:rFonts w:ascii="仿宋" w:eastAsia="仿宋" w:hAnsi="仿宋" w:cs="仿宋" w:hint="eastAsia"/>
            <w:lang w:eastAsia="zh-CN"/>
          </w:rPr>
          <w:t>三、SPS项目危机管理</w:t>
        </w:r>
        <w:r>
          <w:tab/>
        </w:r>
        <w:r>
          <w:fldChar w:fldCharType="begin"/>
        </w:r>
        <w:r>
          <w:instrText xml:space="preserve"> PAGEREF _Toc19841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65" w:history="1">
        <w:r>
          <w:rPr>
            <w:rFonts w:ascii="仿宋" w:eastAsia="仿宋" w:hAnsi="仿宋" w:cs="仿宋" w:hint="eastAsia"/>
            <w:lang w:eastAsia="zh-CN"/>
          </w:rPr>
          <w:t>(一)、危机预警与识别</w:t>
        </w:r>
        <w:r>
          <w:tab/>
        </w:r>
        <w:r>
          <w:fldChar w:fldCharType="begin"/>
        </w:r>
        <w:r>
          <w:instrText xml:space="preserve"> PAGEREF _Toc29965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49" w:history="1">
        <w:r>
          <w:rPr>
            <w:rFonts w:ascii="仿宋" w:eastAsia="仿宋" w:hAnsi="仿宋" w:cs="仿宋" w:hint="eastAsia"/>
            <w:lang w:eastAsia="zh-CN"/>
          </w:rPr>
          <w:t>(二)、危机应对与恢复</w:t>
        </w:r>
        <w:r>
          <w:tab/>
        </w:r>
        <w:r>
          <w:fldChar w:fldCharType="begin"/>
        </w:r>
        <w:r>
          <w:instrText xml:space="preserve"> PAGEREF _Toc27649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834" w:history="1">
        <w:r>
          <w:rPr>
            <w:rFonts w:ascii="仿宋" w:eastAsia="仿宋" w:hAnsi="仿宋" w:cs="仿宋" w:hint="eastAsia"/>
            <w:lang w:eastAsia="zh-CN"/>
          </w:rPr>
          <w:t>四、SPS项目绩效评估</w:t>
        </w:r>
        <w:r>
          <w:tab/>
        </w:r>
        <w:r>
          <w:fldChar w:fldCharType="begin"/>
        </w:r>
        <w:r>
          <w:instrText xml:space="preserve"> PAGEREF _Toc21834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02" w:history="1">
        <w:r>
          <w:rPr>
            <w:rFonts w:ascii="仿宋" w:eastAsia="仿宋" w:hAnsi="仿宋" w:cs="仿宋" w:hint="eastAsia"/>
            <w:lang w:eastAsia="zh-CN"/>
          </w:rPr>
          <w:t>(一)、绩效评估指标</w:t>
        </w:r>
        <w:r>
          <w:tab/>
        </w:r>
        <w:r>
          <w:fldChar w:fldCharType="begin"/>
        </w:r>
        <w:r>
          <w:instrText xml:space="preserve"> PAGEREF _Toc10802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42" w:history="1">
        <w:r>
          <w:rPr>
            <w:rFonts w:ascii="仿宋" w:eastAsia="仿宋" w:hAnsi="仿宋" w:cs="仿宋" w:hint="eastAsia"/>
            <w:lang w:eastAsia="zh-CN"/>
          </w:rPr>
          <w:t>(二)、绩效评估方法</w:t>
        </w:r>
        <w:r>
          <w:tab/>
        </w:r>
        <w:r>
          <w:fldChar w:fldCharType="begin"/>
        </w:r>
        <w:r>
          <w:instrText xml:space="preserve"> PAGEREF _Toc18342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30" w:history="1">
        <w:r>
          <w:rPr>
            <w:rFonts w:ascii="仿宋" w:eastAsia="仿宋" w:hAnsi="仿宋" w:cs="仿宋" w:hint="eastAsia"/>
            <w:lang w:eastAsia="zh-CN"/>
          </w:rPr>
          <w:t>(三)、绩效评估周期</w:t>
        </w:r>
        <w:r>
          <w:tab/>
        </w:r>
        <w:r>
          <w:fldChar w:fldCharType="begin"/>
        </w:r>
        <w:r>
          <w:instrText xml:space="preserve"> PAGEREF _Toc28530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728" w:history="1">
        <w:r>
          <w:rPr>
            <w:rFonts w:ascii="仿宋" w:eastAsia="仿宋" w:hAnsi="仿宋" w:cs="仿宋" w:hint="eastAsia"/>
            <w:lang w:eastAsia="zh-CN"/>
          </w:rPr>
          <w:t>五、市场分析、调研</w:t>
        </w:r>
        <w:r>
          <w:tab/>
        </w:r>
        <w:r>
          <w:fldChar w:fldCharType="begin"/>
        </w:r>
        <w:r>
          <w:instrText xml:space="preserve"> PAGEREF _Toc14728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63" w:history="1">
        <w:r>
          <w:rPr>
            <w:rFonts w:ascii="仿宋" w:eastAsia="仿宋" w:hAnsi="仿宋" w:cs="仿宋" w:hint="eastAsia"/>
            <w:lang w:eastAsia="zh-CN"/>
          </w:rPr>
          <w:t>(一)、SPS行业分析</w:t>
        </w:r>
        <w:r>
          <w:tab/>
        </w:r>
        <w:r>
          <w:fldChar w:fldCharType="begin"/>
        </w:r>
        <w:r>
          <w:instrText xml:space="preserve"> PAGEREF _Toc4363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08" w:history="1">
        <w:r>
          <w:rPr>
            <w:rFonts w:ascii="仿宋" w:eastAsia="仿宋" w:hAnsi="仿宋" w:cs="仿宋" w:hint="eastAsia"/>
            <w:lang w:eastAsia="zh-CN"/>
          </w:rPr>
          <w:t>(二)、SPS市场分析预测</w:t>
        </w:r>
        <w:r>
          <w:tab/>
        </w:r>
        <w:r>
          <w:fldChar w:fldCharType="begin"/>
        </w:r>
        <w:r>
          <w:instrText xml:space="preserve"> PAGEREF _Toc15008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027" w:history="1">
        <w:r>
          <w:rPr>
            <w:rFonts w:ascii="仿宋" w:eastAsia="仿宋" w:hAnsi="仿宋" w:cs="仿宋" w:hint="eastAsia"/>
            <w:lang w:eastAsia="zh-CN"/>
          </w:rPr>
          <w:t>六、SPS项目建设背景及必要性分析</w:t>
        </w:r>
        <w:r>
          <w:tab/>
        </w:r>
        <w:r>
          <w:fldChar w:fldCharType="begin"/>
        </w:r>
        <w:r>
          <w:instrText xml:space="preserve"> PAGEREF _Toc31027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40" w:history="1">
        <w:r>
          <w:rPr>
            <w:rFonts w:ascii="仿宋" w:eastAsia="仿宋" w:hAnsi="仿宋" w:cs="仿宋" w:hint="eastAsia"/>
            <w:lang w:eastAsia="zh-CN"/>
          </w:rPr>
          <w:t>(一)、SPS项目背景分析</w:t>
        </w:r>
        <w:r>
          <w:tab/>
        </w:r>
        <w:r>
          <w:fldChar w:fldCharType="begin"/>
        </w:r>
        <w:r>
          <w:instrText xml:space="preserve"> PAGEREF _Toc26740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43" w:history="1">
        <w:r>
          <w:rPr>
            <w:rFonts w:ascii="仿宋" w:eastAsia="仿宋" w:hAnsi="仿宋" w:cs="仿宋" w:hint="eastAsia"/>
            <w:lang w:eastAsia="zh-CN"/>
          </w:rPr>
          <w:t>(二)、SPS项目建设必要性分析</w:t>
        </w:r>
        <w:r>
          <w:tab/>
        </w:r>
        <w:r>
          <w:fldChar w:fldCharType="begin"/>
        </w:r>
        <w:r>
          <w:instrText xml:space="preserve"> PAGEREF _Toc17143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524" w:history="1">
        <w:r>
          <w:rPr>
            <w:rFonts w:ascii="仿宋" w:eastAsia="仿宋" w:hAnsi="仿宋" w:cs="仿宋" w:hint="eastAsia"/>
            <w:lang w:eastAsia="zh-CN"/>
          </w:rPr>
          <w:t>七、SPS项目人力资源管理</w:t>
        </w:r>
        <w:r>
          <w:tab/>
        </w:r>
        <w:r>
          <w:fldChar w:fldCharType="begin"/>
        </w:r>
        <w:r>
          <w:instrText xml:space="preserve"> PAGEREF _Toc32524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05" w:history="1">
        <w:r>
          <w:rPr>
            <w:rFonts w:ascii="仿宋" w:eastAsia="仿宋" w:hAnsi="仿宋" w:cs="仿宋" w:hint="eastAsia"/>
            <w:lang w:eastAsia="zh-CN"/>
          </w:rPr>
          <w:t>(一)、建立健全的预算管理制度</w:t>
        </w:r>
        <w:r>
          <w:tab/>
        </w:r>
        <w:r>
          <w:fldChar w:fldCharType="begin"/>
        </w:r>
        <w:r>
          <w:instrText xml:space="preserve"> PAGEREF _Toc23205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" w:history="1">
        <w:r>
          <w:rPr>
            <w:rFonts w:ascii="仿宋" w:eastAsia="仿宋" w:hAnsi="仿宋" w:cs="仿宋" w:hint="eastAsia"/>
            <w:lang w:eastAsia="zh-CN"/>
          </w:rPr>
          <w:t>(二)、加强资金流动监控</w:t>
        </w:r>
        <w:r>
          <w:tab/>
        </w:r>
        <w:r>
          <w:fldChar w:fldCharType="begin"/>
        </w:r>
        <w:r>
          <w:instrText xml:space="preserve"> PAGEREF _Toc61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80" w:history="1">
        <w:r>
          <w:rPr>
            <w:rFonts w:ascii="仿宋" w:eastAsia="仿宋" w:hAnsi="仿宋" w:cs="仿宋" w:hint="eastAsia"/>
            <w:lang w:eastAsia="zh-CN"/>
          </w:rPr>
          <w:t>(三)、制定完善的风险控制机制</w:t>
        </w:r>
        <w:r>
          <w:tab/>
        </w:r>
        <w:r>
          <w:fldChar w:fldCharType="begin"/>
        </w:r>
        <w:r>
          <w:instrText xml:space="preserve"> PAGEREF _Toc28280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24" w:history="1">
        <w:r>
          <w:rPr>
            <w:rFonts w:ascii="仿宋" w:eastAsia="仿宋" w:hAnsi="仿宋" w:cs="仿宋" w:hint="eastAsia"/>
            <w:lang w:eastAsia="zh-CN"/>
          </w:rPr>
          <w:t>(四)、优化成本管理</w:t>
        </w:r>
        <w:r>
          <w:tab/>
        </w:r>
        <w:r>
          <w:fldChar w:fldCharType="begin"/>
        </w:r>
        <w:r>
          <w:instrText xml:space="preserve"> PAGEREF _Toc11824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531" w:history="1">
        <w:r>
          <w:rPr>
            <w:rFonts w:ascii="仿宋" w:eastAsia="仿宋" w:hAnsi="仿宋" w:cs="仿宋" w:hint="eastAsia"/>
            <w:lang w:eastAsia="zh-CN"/>
          </w:rPr>
          <w:t>八、生产安全保护</w:t>
        </w:r>
        <w:r>
          <w:tab/>
        </w:r>
        <w:r>
          <w:fldChar w:fldCharType="begin"/>
        </w:r>
        <w:r>
          <w:instrText xml:space="preserve"> PAGEREF _Toc6531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08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_Toc15108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14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_Toc17214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70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_Toc24270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06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_Toc16406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30" w:history="1">
        <w:r>
          <w:rPr>
            <w:rFonts w:ascii="仿宋" w:eastAsia="仿宋" w:hAnsi="仿宋" w:cs="仿宋" w:hint="eastAsia"/>
            <w:lang w:eastAsia="zh-CN"/>
          </w:rPr>
          <w:t>(五)、防尘防毒措施</w:t>
        </w:r>
        <w:r>
          <w:tab/>
        </w:r>
        <w:r>
          <w:fldChar w:fldCharType="begin"/>
        </w:r>
        <w:r>
          <w:instrText xml:space="preserve"> PAGEREF _Toc20030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92" w:history="1">
        <w:r>
          <w:rPr>
            <w:rFonts w:ascii="仿宋" w:eastAsia="仿宋" w:hAnsi="仿宋" w:cs="仿宋" w:hint="eastAsia"/>
            <w:lang w:eastAsia="zh-CN"/>
          </w:rPr>
          <w:t>(六)、防静电、触电防护及防雷措施</w:t>
        </w:r>
        <w:r>
          <w:tab/>
        </w:r>
        <w:r>
          <w:fldChar w:fldCharType="begin"/>
        </w:r>
        <w:r>
          <w:instrText xml:space="preserve"> PAGEREF _Toc25592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06" w:history="1">
        <w:r>
          <w:rPr>
            <w:rFonts w:ascii="仿宋" w:eastAsia="仿宋" w:hAnsi="仿宋" w:cs="仿宋" w:hint="eastAsia"/>
            <w:lang w:eastAsia="zh-CN"/>
          </w:rPr>
          <w:t>(七)、机械设备安全保障措施</w:t>
        </w:r>
        <w:r>
          <w:tab/>
        </w:r>
        <w:r>
          <w:fldChar w:fldCharType="begin"/>
        </w:r>
        <w:r>
          <w:instrText xml:space="preserve"> PAGEREF _Toc8106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169" w:history="1">
        <w:r>
          <w:rPr>
            <w:rFonts w:ascii="仿宋" w:eastAsia="仿宋" w:hAnsi="仿宋" w:cs="仿宋" w:hint="eastAsia"/>
            <w:lang w:eastAsia="zh-CN"/>
          </w:rPr>
          <w:t>九、SPS项目人力资源培养与发展</w:t>
        </w:r>
        <w:r>
          <w:tab/>
        </w:r>
        <w:r>
          <w:fldChar w:fldCharType="begin"/>
        </w:r>
        <w:r>
          <w:instrText xml:space="preserve"> PAGEREF _Toc32169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74" w:history="1">
        <w:r>
          <w:rPr>
            <w:rFonts w:ascii="仿宋" w:eastAsia="仿宋" w:hAnsi="仿宋" w:cs="仿宋" w:hint="eastAsia"/>
            <w:lang w:eastAsia="zh-CN"/>
          </w:rPr>
          <w:t>(一)、人才需求与规划</w:t>
        </w:r>
        <w:r>
          <w:tab/>
        </w:r>
        <w:r>
          <w:fldChar w:fldCharType="begin"/>
        </w:r>
        <w:r>
          <w:instrText xml:space="preserve"> PAGEREF _Toc22874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58" w:history="1">
        <w:r>
          <w:rPr>
            <w:rFonts w:ascii="仿宋" w:eastAsia="仿宋" w:hAnsi="仿宋" w:cs="仿宋" w:hint="eastAsia"/>
            <w:lang w:eastAsia="zh-CN"/>
          </w:rPr>
          <w:t>(二)、培训与发展计划</w:t>
        </w:r>
        <w:r>
          <w:tab/>
        </w:r>
        <w:r>
          <w:fldChar w:fldCharType="begin"/>
        </w:r>
        <w:r>
          <w:instrText xml:space="preserve"> PAGEREF _Toc10858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558" w:history="1">
        <w:r>
          <w:rPr>
            <w:rFonts w:ascii="仿宋" w:eastAsia="仿宋" w:hAnsi="仿宋" w:cs="仿宋" w:hint="eastAsia"/>
            <w:lang w:eastAsia="zh-CN"/>
          </w:rPr>
          <w:t>十、SPS项目经营效益</w:t>
        </w:r>
        <w:r>
          <w:tab/>
        </w:r>
        <w:r>
          <w:fldChar w:fldCharType="begin"/>
        </w:r>
        <w:r>
          <w:instrText xml:space="preserve"> PAGEREF _Toc31558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69" w:history="1">
        <w:r>
          <w:rPr>
            <w:rFonts w:ascii="仿宋" w:eastAsia="仿宋" w:hAnsi="仿宋" w:cs="仿宋" w:hint="eastAsia"/>
            <w:lang w:eastAsia="zh-CN"/>
          </w:rPr>
          <w:t>(一)、经济评价财务测算</w:t>
        </w:r>
        <w:r>
          <w:tab/>
        </w:r>
        <w:r>
          <w:fldChar w:fldCharType="begin"/>
        </w:r>
        <w:r>
          <w:instrText xml:space="preserve"> PAGEREF _Toc11069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47" w:history="1">
        <w:r>
          <w:rPr>
            <w:rFonts w:ascii="仿宋" w:eastAsia="仿宋" w:hAnsi="仿宋" w:cs="仿宋" w:hint="eastAsia"/>
            <w:lang w:eastAsia="zh-CN"/>
          </w:rPr>
          <w:t>(二)、SPS项目盈利能力分析</w:t>
        </w:r>
        <w:r>
          <w:tab/>
        </w:r>
        <w:r>
          <w:fldChar w:fldCharType="begin"/>
        </w:r>
        <w:r>
          <w:instrText xml:space="preserve"> PAGEREF _Toc10147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119" w:history="1">
        <w:r>
          <w:rPr>
            <w:rFonts w:ascii="仿宋" w:eastAsia="仿宋" w:hAnsi="仿宋" w:cs="仿宋" w:hint="eastAsia"/>
            <w:lang w:eastAsia="zh-CN"/>
          </w:rPr>
          <w:t>十一、SPS项目财务管理</w:t>
        </w:r>
        <w:r>
          <w:tab/>
        </w:r>
        <w:r>
          <w:fldChar w:fldCharType="begin"/>
        </w:r>
        <w:r>
          <w:instrText xml:space="preserve"> PAGEREF _Toc29119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6864" w:history="1">
        <w:r>
          <w:rPr>
            <w:rFonts w:ascii="仿宋" w:eastAsia="仿宋" w:hAnsi="仿宋" w:cs="仿宋" w:hint="eastAsia"/>
            <w:lang w:eastAsia="zh-CN"/>
          </w:rPr>
          <w:t>(一)、资金需求大</w:t>
        </w:r>
        <w:r>
          <w:tab/>
        </w:r>
        <w:r>
          <w:fldChar w:fldCharType="begin"/>
        </w:r>
        <w:r>
          <w:instrText xml:space="preserve"> PAGEREF _Toc26864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4" w:history="1">
        <w:r>
          <w:rPr>
            <w:rFonts w:ascii="仿宋" w:eastAsia="仿宋" w:hAnsi="仿宋" w:cs="仿宋" w:hint="eastAsia"/>
            <w:lang w:eastAsia="zh-CN"/>
          </w:rPr>
          <w:t>(二)、研发周期长</w:t>
        </w:r>
        <w:r>
          <w:tab/>
        </w:r>
        <w:r>
          <w:fldChar w:fldCharType="begin"/>
        </w:r>
        <w:r>
          <w:instrText xml:space="preserve"> PAGEREF _Toc2174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91" w:history="1">
        <w:r>
          <w:rPr>
            <w:rFonts w:ascii="仿宋" w:eastAsia="仿宋" w:hAnsi="仿宋" w:cs="仿宋" w:hint="eastAsia"/>
            <w:lang w:eastAsia="zh-CN"/>
          </w:rPr>
          <w:t>(三)、市场风险大</w:t>
        </w:r>
        <w:r>
          <w:tab/>
        </w:r>
        <w:r>
          <w:fldChar w:fldCharType="begin"/>
        </w:r>
        <w:r>
          <w:instrText xml:space="preserve"> PAGEREF _Toc18791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29" w:history="1">
        <w:r>
          <w:rPr>
            <w:rFonts w:ascii="仿宋" w:eastAsia="仿宋" w:hAnsi="仿宋" w:cs="仿宋" w:hint="eastAsia"/>
            <w:lang w:eastAsia="zh-CN"/>
          </w:rPr>
          <w:t>(四)、利润率高</w:t>
        </w:r>
        <w:r>
          <w:tab/>
        </w:r>
        <w:r>
          <w:fldChar w:fldCharType="begin"/>
        </w:r>
        <w:r>
          <w:instrText xml:space="preserve"> PAGEREF _Toc23329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222" w:history="1">
        <w:r>
          <w:rPr>
            <w:rFonts w:ascii="仿宋" w:eastAsia="仿宋" w:hAnsi="仿宋" w:cs="仿宋" w:hint="eastAsia"/>
            <w:lang w:eastAsia="zh-CN"/>
          </w:rPr>
          <w:t>十二、SPS项目创新与研发</w:t>
        </w:r>
        <w:r>
          <w:tab/>
        </w:r>
        <w:r>
          <w:fldChar w:fldCharType="begin"/>
        </w:r>
        <w:r>
          <w:instrText xml:space="preserve"> PAGEREF _Toc20222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53" w:history="1">
        <w:r>
          <w:rPr>
            <w:rFonts w:ascii="仿宋" w:eastAsia="仿宋" w:hAnsi="仿宋" w:cs="仿宋" w:hint="eastAsia"/>
            <w:lang w:eastAsia="zh-CN"/>
          </w:rPr>
          <w:t>(一)、创新策略与方向</w:t>
        </w:r>
        <w:r>
          <w:tab/>
        </w:r>
        <w:r>
          <w:fldChar w:fldCharType="begin"/>
        </w:r>
        <w:r>
          <w:instrText xml:space="preserve"> PAGEREF _Toc17653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21" w:history="1">
        <w:r>
          <w:rPr>
            <w:rFonts w:ascii="仿宋" w:eastAsia="仿宋" w:hAnsi="仿宋" w:cs="仿宋" w:hint="eastAsia"/>
            <w:lang w:eastAsia="zh-CN"/>
          </w:rPr>
          <w:t>(二)、研发规划与投入</w:t>
        </w:r>
        <w:r>
          <w:tab/>
        </w:r>
        <w:r>
          <w:fldChar w:fldCharType="begin"/>
        </w:r>
        <w:r>
          <w:instrText xml:space="preserve"> PAGEREF _Toc18521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520" w:history="1">
        <w:r>
          <w:rPr>
            <w:rFonts w:ascii="仿宋" w:eastAsia="仿宋" w:hAnsi="仿宋" w:cs="仿宋" w:hint="eastAsia"/>
            <w:lang w:eastAsia="zh-CN"/>
          </w:rPr>
          <w:t>十三、SPS项目实施保障措施</w:t>
        </w:r>
        <w:r>
          <w:tab/>
        </w:r>
        <w:r>
          <w:fldChar w:fldCharType="begin"/>
        </w:r>
        <w:r>
          <w:instrText xml:space="preserve"> PAGEREF _Toc16520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21" w:history="1">
        <w:r>
          <w:rPr>
            <w:rFonts w:ascii="仿宋" w:eastAsia="仿宋" w:hAnsi="仿宋" w:cs="仿宋" w:hint="eastAsia"/>
            <w:lang w:eastAsia="zh-CN"/>
          </w:rPr>
          <w:t>(一)、SPS项目实施保障机制</w:t>
        </w:r>
        <w:r>
          <w:tab/>
        </w:r>
        <w:r>
          <w:fldChar w:fldCharType="begin"/>
        </w:r>
        <w:r>
          <w:instrText xml:space="preserve"> PAGEREF _Toc31321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22" w:history="1">
        <w:r>
          <w:rPr>
            <w:rFonts w:ascii="仿宋" w:eastAsia="仿宋" w:hAnsi="仿宋" w:cs="仿宋" w:hint="eastAsia"/>
            <w:lang w:eastAsia="zh-CN"/>
          </w:rPr>
          <w:t>(二)、SPS项目法律合规要求</w:t>
        </w:r>
        <w:r>
          <w:tab/>
        </w:r>
        <w:r>
          <w:fldChar w:fldCharType="begin"/>
        </w:r>
        <w:r>
          <w:instrText xml:space="preserve"> PAGEREF _Toc10622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40" w:history="1">
        <w:r>
          <w:rPr>
            <w:rFonts w:ascii="仿宋" w:eastAsia="仿宋" w:hAnsi="仿宋" w:cs="仿宋" w:hint="eastAsia"/>
            <w:lang w:eastAsia="zh-CN"/>
          </w:rPr>
          <w:t>(三)、SPS项目合同管理与法律事务</w:t>
        </w:r>
        <w:r>
          <w:tab/>
        </w:r>
        <w:r>
          <w:fldChar w:fldCharType="begin"/>
        </w:r>
        <w:r>
          <w:instrText xml:space="preserve"> PAGEREF _Toc31540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95" w:history="1">
        <w:r>
          <w:rPr>
            <w:rFonts w:ascii="仿宋" w:eastAsia="仿宋" w:hAnsi="仿宋" w:cs="仿宋" w:hint="eastAsia"/>
            <w:lang w:eastAsia="zh-CN"/>
          </w:rPr>
          <w:t>(四)、SPS项目知识产权保护策略</w:t>
        </w:r>
        <w:r>
          <w:tab/>
        </w:r>
        <w:r>
          <w:fldChar w:fldCharType="begin"/>
        </w:r>
        <w:r>
          <w:instrText xml:space="preserve"> PAGEREF _Toc18895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088" w:history="1">
        <w:r>
          <w:rPr>
            <w:rFonts w:ascii="仿宋" w:eastAsia="仿宋" w:hAnsi="仿宋" w:cs="仿宋" w:hint="eastAsia"/>
            <w:lang w:eastAsia="zh-CN"/>
          </w:rPr>
          <w:t>十四、供应链管理</w:t>
        </w:r>
        <w:r>
          <w:tab/>
        </w:r>
        <w:r>
          <w:fldChar w:fldCharType="begin"/>
        </w:r>
        <w:r>
          <w:instrText xml:space="preserve"> PAGEREF _Toc12088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05" w:history="1">
        <w:r>
          <w:rPr>
            <w:rFonts w:ascii="仿宋" w:eastAsia="仿宋" w:hAnsi="仿宋" w:cs="仿宋" w:hint="eastAsia"/>
            <w:lang w:eastAsia="zh-CN"/>
          </w:rPr>
          <w:t>(一)、供应链战略规划</w:t>
        </w:r>
        <w:r>
          <w:tab/>
        </w:r>
        <w:r>
          <w:fldChar w:fldCharType="begin"/>
        </w:r>
        <w:r>
          <w:instrText xml:space="preserve"> PAGEREF _Toc30205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21" w:history="1">
        <w:r>
          <w:rPr>
            <w:rFonts w:ascii="仿宋" w:eastAsia="仿宋" w:hAnsi="仿宋" w:cs="仿宋" w:hint="eastAsia"/>
            <w:lang w:eastAsia="zh-CN"/>
          </w:rPr>
          <w:t>(二)、供应商选择与合作</w:t>
        </w:r>
        <w:r>
          <w:tab/>
        </w:r>
        <w:r>
          <w:fldChar w:fldCharType="begin"/>
        </w:r>
        <w:r>
          <w:instrText xml:space="preserve"> PAGEREF _Toc15521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41" w:history="1">
        <w:r>
          <w:rPr>
            <w:rFonts w:ascii="仿宋" w:eastAsia="仿宋" w:hAnsi="仿宋" w:cs="仿宋" w:hint="eastAsia"/>
            <w:lang w:eastAsia="zh-CN"/>
          </w:rPr>
          <w:t>(三)、物流与库存管理</w:t>
        </w:r>
        <w:r>
          <w:tab/>
        </w:r>
        <w:r>
          <w:fldChar w:fldCharType="begin"/>
        </w:r>
        <w:r>
          <w:instrText xml:space="preserve"> PAGEREF _Toc22541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126" w:history="1">
        <w:r>
          <w:rPr>
            <w:rFonts w:ascii="仿宋" w:eastAsia="仿宋" w:hAnsi="仿宋" w:cs="仿宋" w:hint="eastAsia"/>
            <w:lang w:eastAsia="zh-CN"/>
          </w:rPr>
          <w:t>十五、SPS项目实施时间节点</w:t>
        </w:r>
        <w:r>
          <w:tab/>
        </w:r>
        <w:r>
          <w:fldChar w:fldCharType="begin"/>
        </w:r>
        <w:r>
          <w:instrText xml:space="preserve"> PAGEREF _Toc14126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53" w:history="1">
        <w:r>
          <w:rPr>
            <w:rFonts w:ascii="仿宋" w:eastAsia="仿宋" w:hAnsi="仿宋" w:cs="仿宋" w:hint="eastAsia"/>
            <w:lang w:eastAsia="zh-CN"/>
          </w:rPr>
          <w:t>(一)、SPS项目启动阶段时间节点</w:t>
        </w:r>
        <w:r>
          <w:tab/>
        </w:r>
        <w:r>
          <w:fldChar w:fldCharType="begin"/>
        </w:r>
        <w:r>
          <w:instrText xml:space="preserve"> PAGEREF _Toc18253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5" w:history="1">
        <w:r>
          <w:rPr>
            <w:rFonts w:ascii="仿宋" w:eastAsia="仿宋" w:hAnsi="仿宋" w:cs="仿宋" w:hint="eastAsia"/>
            <w:lang w:eastAsia="zh-CN"/>
          </w:rPr>
          <w:t>(二)、SPS项目执行阶段时间节点</w:t>
        </w:r>
        <w:r>
          <w:tab/>
        </w:r>
        <w:r>
          <w:fldChar w:fldCharType="begin"/>
        </w:r>
        <w:r>
          <w:instrText xml:space="preserve"> PAGEREF _Toc2395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38" w:history="1">
        <w:r>
          <w:rPr>
            <w:rFonts w:ascii="仿宋" w:eastAsia="仿宋" w:hAnsi="仿宋" w:cs="仿宋" w:hint="eastAsia"/>
            <w:lang w:eastAsia="zh-CN"/>
          </w:rPr>
          <w:t>(三)、SPS项目完成阶段时间节点</w:t>
        </w:r>
        <w:r>
          <w:tab/>
        </w:r>
        <w:r>
          <w:fldChar w:fldCharType="begin"/>
        </w:r>
        <w:r>
          <w:instrText xml:space="preserve"> PAGEREF _Toc15138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199" w:history="1">
        <w:r>
          <w:rPr>
            <w:rFonts w:ascii="仿宋" w:eastAsia="仿宋" w:hAnsi="仿宋" w:cs="仿宋" w:hint="eastAsia"/>
            <w:lang w:eastAsia="zh-CN"/>
          </w:rPr>
          <w:t>十六、风险识别与分类</w:t>
        </w:r>
        <w:r>
          <w:tab/>
        </w:r>
        <w:r>
          <w:fldChar w:fldCharType="begin"/>
        </w:r>
        <w:r>
          <w:instrText xml:space="preserve"> PAGEREF _Toc4199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21" w:history="1">
        <w:r>
          <w:rPr>
            <w:rFonts w:ascii="仿宋" w:eastAsia="仿宋" w:hAnsi="仿宋" w:cs="仿宋" w:hint="eastAsia"/>
            <w:lang w:eastAsia="zh-CN"/>
          </w:rPr>
          <w:t>(一)、风险识别</w:t>
        </w:r>
        <w:r>
          <w:tab/>
        </w:r>
        <w:r>
          <w:fldChar w:fldCharType="begin"/>
        </w:r>
        <w:r>
          <w:instrText xml:space="preserve"> PAGEREF _Toc6521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33" w:history="1">
        <w:r>
          <w:rPr>
            <w:rFonts w:ascii="仿宋" w:eastAsia="仿宋" w:hAnsi="仿宋" w:cs="仿宋" w:hint="eastAsia"/>
            <w:lang w:eastAsia="zh-CN"/>
          </w:rPr>
          <w:t>(二)、风险分类</w:t>
        </w:r>
        <w:r>
          <w:tab/>
        </w:r>
        <w:r>
          <w:fldChar w:fldCharType="begin"/>
        </w:r>
        <w:r>
          <w:instrText xml:space="preserve"> PAGEREF _Toc18833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000" w:history="1">
        <w:r>
          <w:rPr>
            <w:rFonts w:ascii="仿宋" w:eastAsia="仿宋" w:hAnsi="仿宋" w:cs="仿宋" w:hint="eastAsia"/>
            <w:lang w:eastAsia="zh-CN"/>
          </w:rPr>
          <w:t>十七、营销与推广策略</w:t>
        </w:r>
        <w:r>
          <w:tab/>
        </w:r>
        <w:r>
          <w:fldChar w:fldCharType="begin"/>
        </w:r>
        <w:r>
          <w:instrText xml:space="preserve"> PAGEREF _Toc26000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51" w:history="1">
        <w:r>
          <w:rPr>
            <w:rFonts w:ascii="仿宋" w:eastAsia="仿宋" w:hAnsi="仿宋" w:cs="仿宋" w:hint="eastAsia"/>
            <w:lang w:eastAsia="zh-CN"/>
          </w:rPr>
          <w:t>(一)、产品/服务定位与特点</w:t>
        </w:r>
        <w:r>
          <w:tab/>
        </w:r>
        <w:r>
          <w:fldChar w:fldCharType="begin"/>
        </w:r>
        <w:r>
          <w:instrText xml:space="preserve"> PAGEREF _Toc8751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95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_Toc14895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28" w:history="1">
        <w:r>
          <w:rPr>
            <w:rFonts w:ascii="仿宋" w:eastAsia="仿宋" w:hAnsi="仿宋" w:cs="仿宋" w:hint="eastAsia"/>
            <w:lang w:eastAsia="zh-CN"/>
          </w:rPr>
          <w:t>(三)、营销渠道与策略</w:t>
        </w:r>
        <w:r>
          <w:tab/>
        </w:r>
        <w:r>
          <w:fldChar w:fldCharType="begin"/>
        </w:r>
        <w:r>
          <w:instrText xml:space="preserve"> PAGEREF _Toc18828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49" w:history="1">
        <w:r>
          <w:rPr>
            <w:rFonts w:ascii="仿宋" w:eastAsia="仿宋" w:hAnsi="仿宋" w:cs="仿宋" w:hint="eastAsia"/>
            <w:lang w:eastAsia="zh-CN"/>
          </w:rPr>
          <w:t>(四)、推广与宣传活动</w:t>
        </w:r>
        <w:r>
          <w:tab/>
        </w:r>
        <w:r>
          <w:fldChar w:fldCharType="begin"/>
        </w:r>
        <w:r>
          <w:instrText xml:space="preserve"> PAGEREF _Toc4749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4397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规划设计方案的编制将依据相关的规范标准，通过充分的调研和分析，在满足项目需求的前提下，确定合理的设计方案。在此，郑重声明本方案仅限于学习交流使用，并不可做为商业用途。通过本方案的实施，期望能够在项目的全过程中有效地进行规划和设计，推动项目进展并取得良好的成果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3292"/>
      <w:r>
        <w:rPr>
          <w:rFonts w:ascii="仿宋" w:eastAsia="仿宋" w:hAnsi="仿宋" w:cs="仿宋" w:hint="eastAsia"/>
          <w:sz w:val="28"/>
          <w:lang w:eastAsia="zh-CN"/>
        </w:rPr>
        <w:t>一、产品规划分析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0462"/>
      <w:r>
        <w:rPr>
          <w:rFonts w:ascii="仿宋" w:eastAsia="仿宋" w:hAnsi="仿宋" w:cs="仿宋" w:hint="eastAsia"/>
          <w:lang w:eastAsia="zh-CN"/>
        </w:rPr>
        <w:t>(一)、产品规划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SPS项目的主要产品是XXXX，预计年产值为XXX万元。这一产品在市场中占据着重要的地位，其广泛的应用范围使得该SPS项目的市场前景非常广阔。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与此相关的行业具有高度的关联度，涉及范围广泛，对相关产业的带动力也较大。根据国内统计数据显示，相关行业的发展不仅直接关系到原材料、能源、商业、金融、交通运输等多个领域，同时也对人力资源配置产生深远影响。这种产业的发展不仅仅是单一行业的独立增长，更是对整个国民经济的全方位推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这一产业生态系统中，SPS项目的xxx产品作为重要的原材料之一，将在多个领域发挥关键作用。其在建筑、交通、能源等方面的广泛应用将为整个产业链提供强大的支持，形成产业协同效应。SPS项目的年产值XXX万XXX万XXX万万元不仅反映了其在市场上的巨大潜力，更预示着它对国民经济的积极贡献。这种关联度高、涉及面广的产业关系，使得该SPS项目在未来的发展中将成为相关产业链的重要推动力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0026"/>
      <w:r>
        <w:rPr>
          <w:rFonts w:ascii="仿宋" w:eastAsia="仿宋" w:hAnsi="仿宋" w:cs="仿宋" w:hint="eastAsia"/>
          <w:sz w:val="28"/>
          <w:lang w:eastAsia="zh-CN"/>
        </w:rPr>
        <w:t>(二)、建设规模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（一）用地规模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SPS项目总征地面积为XXXX平方米，相当于约XX.XX亩，其中净用地面积为XXXX平方米，红线范围内相当于约XX.XX亩。这一用地规模充分考虑了SPS项目的建设需求，保障了SPS项目在合适的空间内得以充分发展。SPS项目规划的总建筑面积为XXXX平方米，其中主体工程建设占XXXX平方米，计容建筑面积达XXXX平方米。预计建筑工程的投资将达到XXXX万元，为SPS项目的顺利推进提供了经济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（二）设备购置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SPS项目计划购置的设备共计XXXX台（套），设备购置费用为XXXX万元。这一设备购置计划充分考虑到SPS项目的生产需求和技术要求，确保了SPS项目在生产运营中具备先进的技术装备和高效的生产能力。设备的合理配置将为SPS项目的正常运作和未来的产能提升奠定坚实基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（三）产能规模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SPS项目计划总投资为XXXX万元，预计年实现营业收入为XXXX万元。这一产能规模的设定旨在确保SPS项目能够在投资与回报之间取得平衡，实现长期可持续的发展。SPS项目的总投资充分考虑到各个方面的需求，包括用地建设、设备购置等多个环节，以确保SPS项目在未来能够具备强大的产能规模，为市场创造更大的经济效益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15953"/>
      <w:r>
        <w:rPr>
          <w:rFonts w:ascii="仿宋" w:eastAsia="仿宋" w:hAnsi="仿宋" w:cs="仿宋" w:hint="eastAsia"/>
          <w:sz w:val="28"/>
          <w:lang w:eastAsia="zh-CN"/>
        </w:rPr>
        <w:t>二、工艺说明</w:t>
      </w:r>
      <w:bookmarkEnd w:id="5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6" w:name="_Toc26105"/>
      <w:r>
        <w:rPr>
          <w:rFonts w:ascii="仿宋" w:eastAsia="仿宋" w:hAnsi="仿宋" w:cs="仿宋" w:hint="eastAsia"/>
          <w:lang w:eastAsia="zh-CN"/>
        </w:rPr>
        <w:t>(一)、技术管理特点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SPS项目的技术管理特点体现在其创新导向。通过引入最先进的技术趋势和解决方案，SPS项目致力于提升科技含量、提高质量和效率水平。这意味着我们将采用最新的工具和方法，确保SPS项目在技术层面始终走在前沿，从而在竞争激烈的市场中脱颖而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其次，整合性策略是SPS项目技术管理的显著特征。通过整合不同领域的技术资源，我们实现了跨学科的协同工作。这有助于优化技术架构，提高整体效能。此外，整合性策略还促进了不同技术团队之间的紧密沟通和高效合作，确保SPS项目各方面的技术都能得到协同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技术管理的第三个显著特点是持续优化。为了保持竞争力，我们将建立健全的技术监测体系，定期评估和更新SPS项目所采用的技术。通过不断优化技术方案，SPS项目将能够灵活应对市场和行业的变化，确保技术一直处于领先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另一方面，风险管理在技术管理中也占据重要地位。SPS项目团队将在SPS项目初期识别可能的技术风险，并采取相应的预防和应对措施。通过建立健全的风险评估机制，SPS项目能够在实施过程中及时发现并解决潜在的技术问题，保障SPS项目技术实施的平稳进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通过这些独特的技术管理特点，我们确信在SPS项目中，技术将成为SPS项目成功的有力支持。这一深度剖析揭示了技术管理在SPS项目实施中的关键作用，为SPS项目的技术基础奠定了坚实的基础。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32232"/>
      <w:r>
        <w:rPr>
          <w:rFonts w:ascii="仿宋" w:eastAsia="仿宋" w:hAnsi="仿宋" w:cs="仿宋" w:hint="eastAsia"/>
          <w:sz w:val="28"/>
          <w:lang w:eastAsia="zh-CN"/>
        </w:rPr>
        <w:t>(二)、SPS项目工艺技术设计方案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对于生产技术方案的选用，SPS项目将遵循“利用资源”的原则，选择当前较先进的集散型控制系统。这系统能够全面掌控整个生产线的各项工艺参数，确保产品质量稳定在高水平，同时降低物料的消耗。这一决策旨在通过高效的控制系统实现生产过程的优化，提高产品生产的效率和质量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生产经营活动方面，SPS项目将严格按照相关行业规范要求进行组织。通过有效控制产品质量，SPS项目将致力于为顾客提供优质的SPS项目产品和良好的服务。这体现了SPS项目对于生产活动合规性和质量标准的高度重视，为SPS项目的可持续发展和顾客满意度奠定了基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工艺技术方面，SPS项目注重生态效益和清洁生产原则。SPS项目建设将紧密结合地方特色经济发展，与社会经济发展规划和区域环境保护规划方案相协调一致。通过与当地区域自然生态系统的结合，SPS项目将实施可持续发展的产业结构调整和传统产业的升级改造，以提高资源利用效率，减少污染物产生和对环境的压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产品方面，SPS项目产品具有多样化的客户需求和个性化的特点。因此，SPS项目产品规格品种多样，且单批生产数量较小。为满足这一特点，SPS项目承办单位将建设先进的柔性制造生产线。通过广泛应用柔性制造技术，SPS项目能够在照顾客户个性化要求的同时，保持生产规模优势和高水平的质量控制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总体而言，SPS项目采用的技术具有较高的技术含量和自动化水平，处于国内先进水平。这一技术选用不仅体现了对生产效率、质量和环境友好性的高标准要求，同时为SPS项目的可持续发展奠定了坚实的基础。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25944"/>
      <w:r>
        <w:rPr>
          <w:rFonts w:ascii="仿宋" w:eastAsia="仿宋" w:hAnsi="仿宋" w:cs="仿宋" w:hint="eastAsia"/>
          <w:sz w:val="28"/>
          <w:lang w:eastAsia="zh-CN"/>
        </w:rPr>
        <w:t>(三)、设备选型方案</w:t>
      </w:r>
      <w:bookmarkEnd w:id="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为确保SPS项目的高效生产和技术实施，我们制定了一套精心设计的设备选型方案，以满足SPS项目生产、质量和环保的要求。该方案的主要特点如下：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先进控制系统选用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生产技术方案的选用中，我们决定采用先进的集散型控制系统。这一系统将负责监控和控制整个生产线的工艺参数，确保产品的生产过程得到精准控制。通过引入这一控制系统，我们能够实现生产线的高度自动化和数字化，提高生产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设备智能化水平提升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在设备选型中，我们注重提高设备的智能化水平。通过选择智能化设备，可以实现设备之间的联动，减少人工干预，降低操作成本。同时，这也有助于提高设备的故障诊断和维护效率，确保生产线的稳定运行。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遵循清洁生产原则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备选型中，我们将严格遵循清洁生产原则。选择符合环保标准的设备，以减少对环境的影响。设备的能效和资源利用率将得到优化，降低能源消耗和废弃物产生。这有助于SPS项目在生产过程中实现更高的生态效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柔性制造生产线建设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针对SPS项目产品的多样性和小批量生产的特点，我们将建设柔性制造生产线。通过在设备选型中考虑柔性制造技术，可以灵活应对不同产品规格和生产需求，实现生产线的高度灵活性和适应性。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设备质量和耐久性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在设备选型中，我们将优先选择质量可靠、耐久性强的设备。这有助于减少设备故障和维护频率，确保生产线的稳定运行，最大程度地提高设备的使用寿命。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9" w:name="_Toc19841"/>
      <w:r>
        <w:rPr>
          <w:rFonts w:ascii="仿宋" w:eastAsia="仿宋" w:hAnsi="仿宋" w:cs="仿宋" w:hint="eastAsia"/>
          <w:sz w:val="28"/>
          <w:lang w:eastAsia="zh-CN"/>
        </w:rPr>
        <w:t>三、SPS项目危机管理</w:t>
      </w:r>
      <w:bookmarkEnd w:id="9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0" w:name="_Toc29965"/>
      <w:r>
        <w:rPr>
          <w:rFonts w:ascii="仿宋" w:eastAsia="仿宋" w:hAnsi="仿宋" w:cs="仿宋" w:hint="eastAsia"/>
          <w:lang w:eastAsia="zh-CN"/>
        </w:rPr>
        <w:t>(一)、危机预警与识别</w:t>
      </w:r>
      <w:bookmarkEnd w:id="10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SPS项目危机管理中，危机预警与识别是确保SPS项目稳健运行的核心步骤。通过建立全面的监测机制，SPS项目团队旨在及时发现和理解潜在的风险和危机因素，以便采取及时的预防和应对措施，确保SPS项目持续处于可控状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首先，通过深入的风险评估，SPS项目团队全面分析了整个SPS项目和各个阶段可能存在的威胁。这包括准确评估每个潜在风险的发生概率和可能影响的程度，为后续危机预警提供了有力支持。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其次，制定敏感指标和预警机制，SPS项目团队着重于明确定义SPS项目进展中的关键节点和相关指标，以便迅速察觉潜在问题。通过建立预警系统，团队能够更早地发现可能导致危机的迹象，并及时采取必要的行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实时监测作为危机预警的关键手段，通过对SPS项目进展的持续监控，团队能够及时发现潜在问题并作出迅速反应。SPS项目管理工具、定期进度报告以及团队会议等方式都被纳入监测体系，确保信息能够流畅传递。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在这一阶段，团队的专业素养和反应速度将发挥至关重要的作用，以确保潜在危机能够在初期得到有效的处理，最大程度地减轻负面影响。通过危机预警与识别，SPS项目得以更有序、可控地推进。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1" w:name="_Toc27649"/>
      <w:r>
        <w:rPr>
          <w:rFonts w:ascii="仿宋" w:eastAsia="仿宋" w:hAnsi="仿宋" w:cs="仿宋" w:hint="eastAsia"/>
          <w:sz w:val="28"/>
          <w:lang w:eastAsia="zh-CN"/>
        </w:rPr>
        <w:t>(二)、危机应对与恢复</w:t>
      </w:r>
      <w:bookmarkEnd w:id="1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紧急应对措施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在危机发生时，SPS项目团队立即行动，成立了应急小组。该小组的任务是迅速制定并实施紧急应对措施，以最小化潜在损失。以下是采取的主要措施：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暂停SPS项目进度：为遏制危机蔓延，SPS项目暂时停止进行，以便全面评估当前状况。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资源重新分配：重新评估SPS项目资源的分配，确保最大限度地减小损失。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实时沟通：与关键利益相关者建立实时沟通机制，向他们传递SPS项目危机的实际状况，保障SPS项目核心利益。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团队协作与沟通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在紧急应对的同时，SPS项目团队强调了团队协作和有效沟通的重要性。以下是团队协作的关键举措：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应急小组成员职责明确：每位成员清晰了解自己在应急小组中的任务，保证任务执行的高效协同。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信息共享机制：建立了信息共享平台，确保团队成员能够及时获取SPS项目危机的实时信息。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领导者沟通：SPS项目领导者通过定期会议和即时沟通工具，指导团队应对危机，保持团队稳定运行。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恢复计划制定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随着危机得到初步控制，SPS项目团队转向制定恢复计划，以确保SPS项目能够从中迅速恢复。主要恢复计划包括：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修复受损的进度计划：重新评估SPS项目进度，制定修复计划，确保SPS项目尽快回归正常进程。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重新调整资源分配：优化资源分配，确保SPS项目在有限资源下高效运转。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风险管理机制加强：对SPS项目风险进行全面评估，制定更强化的风险管理策略，以预防未来可能的危机。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2" w:name="_Toc21834"/>
      <w:r>
        <w:rPr>
          <w:rFonts w:ascii="仿宋" w:eastAsia="仿宋" w:hAnsi="仿宋" w:cs="仿宋" w:hint="eastAsia"/>
          <w:sz w:val="28"/>
          <w:lang w:eastAsia="zh-CN"/>
        </w:rPr>
        <w:t>四、SPS项目绩效评估</w:t>
      </w:r>
      <w:bookmarkEnd w:id="1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3" w:name="_Toc10802"/>
      <w:r>
        <w:rPr>
          <w:rFonts w:ascii="仿宋" w:eastAsia="仿宋" w:hAnsi="仿宋" w:cs="仿宋" w:hint="eastAsia"/>
          <w:lang w:eastAsia="zh-CN"/>
        </w:rPr>
        <w:t>(一)、绩效评估指标</w:t>
      </w:r>
      <w:bookmarkEnd w:id="1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在SPS项目中，我们设计了一套全面的绩效评估指标，以确保SPS项目的可控和成功交付。这些指标跨足SPS项目目标、成本、进度和质量等多个维度，为我们提供了全面洞察SPS项目的健康状况。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SPS项目目标达成率是我们关注的首要指标。我们设定了明确的目标，并通过定期监测和评估，迅速发现并应对潜在的目标偏差。这为SPS项目的整体有效管理提供了坚实基础，确保交付的成果符合质量标准和客户期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成本绩效是另一个核心关注点。通过实际成本与预算成本的对比分析，我们深入了解成本差异的原因，及时调整资源分配，保持SPS项目在经济效益方面的合理水平。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SPS项目进度作为关键的绩效指标之一，得到了精心的关注。我们制定了详细的SPS项目进度计划，并设立了进度符合度指标，确保实际进度与计划进度保持一致。这使我们能够快速发现和解决潜在的进度问题，保持SPS项目的正常推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6"/>
          <w:footerReference w:type="default" r:id="rId27"/>
          <w:type w:val="nextPage"/>
          <w:pgSz w:w="11906" w:h="16838"/>
          <w:pgMar w:top="1440" w:right="1800" w:bottom="1440" w:left="1800" w:header="851" w:footer="992" w:gutter="0"/>
          <w:pgNumType w:start="12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质量指标是我们评估SPS项目绩效的不可或缺的一环。我们引入了一系列的质量标准和客户满意度指标，以确保SPS项目交付的成果在质量上达到或超越预期水平。通过持续监测这些指标，我们努力提升SPS项目整体质量水平，为SPS项目的成功交付提供有力保障。通过这些科学且全面的绩效评估，我们能够更好地引导SPS项目的持续改进，确保SPS项目目标的顺利达成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4" w:name="_Toc18342"/>
      <w:r>
        <w:rPr>
          <w:rFonts w:ascii="仿宋" w:eastAsia="仿宋" w:hAnsi="仿宋" w:cs="仿宋" w:hint="eastAsia"/>
          <w:sz w:val="28"/>
          <w:lang w:eastAsia="zh-CN"/>
        </w:rPr>
        <w:t>(二)、绩效评估方法</w:t>
      </w:r>
      <w:bookmarkEnd w:id="1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绩效评估是SPS项目中的关键环节，为确保SPS项目达到预期目标，我们采用了多层次、多维度的绩效评估方法。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从定性角度来看，我们注重SPS项目的战略目标对齐，确保每个决策和行动都与SPS项目整体目标保持一致。团队会定期召开战略对齐会议，审视当前工作与SPS项目战略是否保持一致，以及是否需要调整战略方向。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定量方面，我们设计了一系列关键绩效指标（KPIs），涵盖SPS项目进度、质量、成本和风险等方面。这些指标通过数据收集和分析，为SPS项目管理团队提供了客观的评估依据。例如，我们通过SPS项目管理软件追踪进度，使用成本绩效分析（CPI）评估成本控制情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绩效评估不仅仅停留在SPS项目内部，还考虑了SPS项目对外部环境的影响。我们定期进行干系人满意度调查，以了解各利益相关方对SPS项目的期望和满意度，并及时做出调整。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此外，我们采用敏捷方法，进行短周期的迭代和回顾。每个迭代结束后，团队会进行回顾会议，总结经验教训，识别可以改进的地方，并在下一轮迭代中进行优化。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8"/>
          <w:footerReference w:type="default" r:id="rId29"/>
          <w:type w:val="nextPage"/>
          <w:pgSz w:w="11906" w:h="16838"/>
          <w:pgMar w:top="1440" w:right="1800" w:bottom="1440" w:left="1800" w:header="851" w:footer="992" w:gutter="0"/>
          <w:pgNumType w:start="13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这种多层次、多角度的绩效评估方法，使得我们能够全面了解SPS项目的运行状态，及时做出调整，确保SPS项目在不断变化的环境中保持稳健前行。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5" w:name="_Toc28530"/>
      <w:r>
        <w:rPr>
          <w:rFonts w:ascii="仿宋" w:eastAsia="仿宋" w:hAnsi="仿宋" w:cs="仿宋" w:hint="eastAsia"/>
          <w:sz w:val="28"/>
          <w:lang w:eastAsia="zh-CN"/>
        </w:rPr>
        <w:t>(三)、绩效评估周期</w:t>
      </w:r>
      <w:bookmarkEnd w:id="1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为了确保SPS项目的有效管理和不断优化，我们采用了精心设计的绩效评估周期。这个周期旨在实现灵活、实时和全面的评估，以适应SPS项目执行中的各种挑战。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灵活的周期设计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周期的设计考虑到SPS项目的不同需求，分为短期、中期和长期。短期评估关注每个迭代或工作周期，以及时发现和解决当前任务中的问题。中期评估涵盖几个迭代，深入了解整体SPS项目的趋势和性能。长期评估则着眼于整个SPS项目阶段，确保SPS项目目标的一致性和可持续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实时信息反馈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我们强调实时性的信息反馈，通过采用先进的SPS项目管理工具和协作平台，团队成员能够随时更新和分享SPS项目数据。这种实时性的反馈机制使我们能够及时察觉潜在问题，快速调整，保持SPS项目的稳健运作。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决策制定与团队学习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0"/>
          <w:footerReference w:type="default" r:id="rId31"/>
          <w:type w:val="nextPage"/>
          <w:pgSz w:w="11906" w:h="16838"/>
          <w:pgMar w:top="1440" w:right="1800" w:bottom="1440" w:left="1800" w:header="851" w:footer="992" w:gutter="0"/>
          <w:pgNumType w:start="1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周期与SPS项目的决策制定密不可分。每个周期的SPS项目回顾会议成为集体总结经验、识别问题深层次原因并找到创新解决方案的平台。这种定期的反思与调整机制使SPS项目能够不断学习、进化，以更好地适应变化的环境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6" w:name="_Toc14728"/>
      <w:r>
        <w:rPr>
          <w:rFonts w:ascii="仿宋" w:eastAsia="仿宋" w:hAnsi="仿宋" w:cs="仿宋" w:hint="eastAsia"/>
          <w:sz w:val="28"/>
          <w:lang w:eastAsia="zh-CN"/>
        </w:rPr>
        <w:t>五、市场分析、调研</w:t>
      </w:r>
      <w:bookmarkEnd w:id="16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7" w:name="_Toc4363"/>
      <w:r>
        <w:rPr>
          <w:rFonts w:ascii="仿宋" w:eastAsia="仿宋" w:hAnsi="仿宋" w:cs="仿宋" w:hint="eastAsia"/>
          <w:lang w:eastAsia="zh-CN"/>
        </w:rPr>
        <w:t>(一)、SPS行业分析</w:t>
      </w:r>
      <w:bookmarkEnd w:id="1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SPS行业一直以来都是市场的关注焦点。行业内的发展趋势、竞争态势以及潜在机会都对SPS项目的推进产生深远的影响。通过深入研究行业的整体概貌，我们将更好地理解行业的核心特征，为SPS项目的定位提供有力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4.1.2 技术趋势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SPS行业，技术一直是推动创新和发展的关键因素。我们将对当前技术趋势进行详尽分析，包括但不限于人工智能、大数据应用、先进制造技术等。这有助于SPS项目更好地把握行业的技术脉搏，为技术应用和创新提供有针对性的方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4.1.3 市场竞争格局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了解行业内的竞争格局是SPS项目成功的基础。我们将对主要竞争对手进行深入研究，包括其市场份额、产品特点、市场定位等。通过全面了解竞争对手的优势和劣势，SPS项目可以更好地制定市场推广策略，寻找差异化竞争优势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8" w:name="_Toc15008"/>
      <w:r>
        <w:rPr>
          <w:rFonts w:ascii="仿宋" w:eastAsia="仿宋" w:hAnsi="仿宋" w:cs="仿宋" w:hint="eastAsia"/>
          <w:sz w:val="28"/>
          <w:lang w:eastAsia="zh-CN"/>
        </w:rPr>
        <w:t>(二)、SPS市场分析预测</w:t>
      </w:r>
      <w:bookmarkEnd w:id="1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4.2.1 市场规模与增长趋势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2"/>
          <w:footerReference w:type="default" r:id="rId33"/>
          <w:type w:val="nextPage"/>
          <w:pgSz w:w="11906" w:h="16838"/>
          <w:pgMar w:top="1440" w:right="1800" w:bottom="1440" w:left="1800" w:header="851" w:footer="992" w:gutter="0"/>
          <w:pgNumType w:start="15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通过对市场规模的深入调研，我们将预测SPS市场未来的增长趋势。这包括市场的整体规模、各细分领域的发展趋势等。SPS项目可以根据市场的扩张速度和潜在机会，制定更符合市场需求的发展策略。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4.2.2 消费者需求分析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了解消费者的需求是市场分析的核心。我们将通过调查研究，深入挖掘目标消费者的需求特点、购买习惯以及对产品和服务的期望。这有助于SPS项目更好地定位目标市场，提供更符合消费者期待的解决方案。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4.2.3 市场风险评估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风险是SPS项目实施过程中需要充分考虑的因素。我们将对市场风险进行全面评估，包括但不限于政策法规风险、市场竞争风险、技术变革风险等。通过对潜在风险的深入分析，SPS项目可以制定相应的风险缓解策略，降低不确定性对SPS项目的影响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9" w:name="_Toc31027"/>
      <w:r>
        <w:rPr>
          <w:rFonts w:ascii="仿宋" w:eastAsia="仿宋" w:hAnsi="仿宋" w:cs="仿宋" w:hint="eastAsia"/>
          <w:sz w:val="28"/>
          <w:lang w:eastAsia="zh-CN"/>
        </w:rPr>
        <w:t>六、SPS项目建设背景及必要性分析</w:t>
      </w:r>
      <w:bookmarkEnd w:id="19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20" w:name="_Toc26740"/>
      <w:r>
        <w:rPr>
          <w:rFonts w:ascii="仿宋" w:eastAsia="仿宋" w:hAnsi="仿宋" w:cs="仿宋" w:hint="eastAsia"/>
          <w:lang w:eastAsia="zh-CN"/>
        </w:rPr>
        <w:t>(一)、SPS项目背景分析</w:t>
      </w:r>
      <w:bookmarkEnd w:id="20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4.1 行业概况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4"/>
          <w:footerReference w:type="default" r:id="rId35"/>
          <w:type w:val="nextPage"/>
          <w:pgSz w:w="11906" w:h="16838"/>
          <w:pgMar w:top="1440" w:right="1800" w:bottom="1440" w:left="1800" w:header="851" w:footer="992" w:gutter="0"/>
          <w:pgNumType w:start="16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SPS项目背后蕴含着对当前行业动态的深刻理解。我们置身于一个充满激烈竞争和迅速发展的大环境中。在这个行业里，企业之间的竞争激烈，而技术创新和解决方案的提供成为决定企业成败的关键因素。市场对更智能、高效产品和服务的需求不断增长，为SPS项目提供了机遇和挑战的交汇点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我们的背景分析将深入挖掘当前行业的发展趋势，通过对竞争态势的全面审视，找到SPS项目在这个潮流中的定位。同时，我们将关注行业内涌现的新兴机遇，以便SPS项目更好地融入行业发展的潮流中。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4.2 技术发展趋势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技术的飞速进步为SPS项目提供了强大的发展动力。我们将聚焦于行业内最新的技术发展趋势，包括但不限于人工智能、大数据分析、物联网等领域。通过深度的技术研究，我们将确保SPS项目充分利用最前沿的科技，以提升产品性能、拓展创新边界，并满足市场对高水平技术产品的不断追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4.3 市场需求分析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需求是SPS项目发展的源泉。我们将投入更多的精力对市场需求进行深入剖析，超越表面的需求，深入挖掘潜在的市场痛点和机遇。通过对市场需求的细致了解，SPS项目将更有针对性地设计解决方案，满足市场的多样化需求，从而更好地促进SPS项目的可持续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4.4 竞争态势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激烈的市场竞争中，了解竞争对手的优势和劣势对于制定有效的SPS项目战略至关重要。我们将对竞争态势进行更为深入的分析，包括但不限于市场份额、产品特点、客户满意度等多个维度。通过深度的竞争分析，SPS项目将能够更准确地把握市场脉搏，制定具有竞争力的SPS项目推进策略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https://d.book118.com/026122115240010043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37"/>
      <w:footerReference w:type="default" r:id="rId38"/>
      <w:type w:val="nextPage"/>
      <w:pgSz w:w="11906" w:h="16838"/>
      <w:pgMar w:top="1440" w:right="1800" w:bottom="1440" w:left="1800" w:header="851" w:footer="992" w:gutter="0"/>
      <w:pgNumType w:start="17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</w:p>
  <w:p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17</w:t>
    </w:r>
    <w:r>
      <w:rPr>
        <w:rStyle w:val="PageNumber"/>
      </w:rPr>
      <w:fldChar w:fldCharType="end"/>
    </w:r>
  </w:p>
  <w:p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17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SPS项目规划设计纲要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5751C4"/>
    <w:rsid w:val="645751C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footer" Target="foot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footer" Target="footer16.xml" /><Relationship Id="rId36" Type="http://schemas.openxmlformats.org/officeDocument/2006/relationships/hyperlink" Target="https://d.book118.com/026122115240010043" TargetMode="External" /><Relationship Id="rId37" Type="http://schemas.openxmlformats.org/officeDocument/2006/relationships/header" Target="header17.xml" /><Relationship Id="rId38" Type="http://schemas.openxmlformats.org/officeDocument/2006/relationships/footer" Target="footer17.xml" /><Relationship Id="rId39" Type="http://schemas.openxmlformats.org/officeDocument/2006/relationships/theme" Target="theme/theme1.xml" /><Relationship Id="rId4" Type="http://schemas.openxmlformats.org/officeDocument/2006/relationships/header" Target="header1.xml" /><Relationship Id="rId40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2024-02-02T12:16:00Z</dcterms:created>
  <dcterms:modified xsi:type="dcterms:W3CDTF">2024-02-02T12:17:01Z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B67C3D9ED78A48C29D09CD873A05908B_11</vt:lpwstr>
  </property>
  <property fmtid="{D5CDD505-2E9C-101B-9397-08002B2CF9AE}" pid="3" name="KSOProductBuildVer">
    <vt:lpwstr>2052-12.1.0.16250</vt:lpwstr>
  </property>
</Properties>
</file>