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22CC12A2"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9F38B26"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007FAE76"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D549A24" w14:textId="77777777">
                          <w:pPr>
                            <w:pStyle w:val="NoSpacing"/>
                            <w:jc w:val="right"/>
                            <w:rPr>
                              <w:color w:val="595959" w:themeColor="text1" w:themeTint="A6"/>
                              <w:sz w:val="32"/>
                              <w:szCs w:val="32"/>
                            </w:rPr>
                          </w:pPr>
                          <w:sdt>
                            <w:sdtPr>
                              <w:rPr>
                                <w:color w:val="595959" w:themeColor="text1" w:themeTint="A6"/>
                                <w:sz w:val="32"/>
                                <w:szCs w:val="32"/>
                              </w:rPr>
                              <w:alias w:val="摘要"/>
                              <w:id w:val="930706673"/>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637938514"/>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9FB1AC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140468D"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684225096"/>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71CA708"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5F2DF06B"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06D1AE2"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4ACF3B1"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A0DB1DB"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A6CFACB"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1DE2E96"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3AE1F75"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9F9CC27"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F19EFB9"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10E7A47"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375C930"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8B416A6"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FD59A79"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093E853"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544A639"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5A9AC0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93961C9"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9691C4F"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06FD6B1"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D8C35E4"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6FC53C1"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42756952"/>
        <w:docPartObj>
          <w:docPartGallery w:val="Table of Contents"/>
          <w:docPartUnique/>
        </w:docPartObj>
      </w:sdtPr>
      <w:sdtEndPr>
        <w:rPr>
          <w:b/>
          <w:bCs/>
        </w:rPr>
      </w:sdtEndPr>
      <w:sdtContent>
        <w:p w:rsidR="00483551" w:rsidRPr="00913CD1" w:rsidP="00457322" w14:paraId="5925EA7A"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EA14295"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2B841610"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054F25AE"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8652AB9"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C24E2FB"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E24A6FA"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F269EF6"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7AD0A8D"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547A8C21"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C5E9DB5"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4D5332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217FF2A"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DA4B73D"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31675D9"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3FB40C1B"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9412E76"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4A07015"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9F8C25A"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744BFAD"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337A268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70255C0A"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24275635"/>
        <w:docPartObj>
          <w:docPartGallery w:val="Table of Contents"/>
          <w:docPartUnique/>
        </w:docPartObj>
      </w:sdtPr>
      <w:sdtEndPr>
        <w:rPr>
          <w:b/>
          <w:bCs/>
        </w:rPr>
      </w:sdtEndPr>
      <w:sdtContent>
        <w:p w:rsidR="00483551" w:rsidRPr="00913CD1" w:rsidP="00457322" w14:paraId="6448D8A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59AC6398"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575B1C2"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F313CC3"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EF4E426"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03E16172"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78640B82"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11A63CD"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C7386C3"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705D821"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16415C68"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6482C344"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789FE78"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3F3F13F"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07AEBCE"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6B52996"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F091A9C"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B4EB893"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60BBA70"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3AFC4F20"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7C7462F3"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8050CCD"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833358533"/>
        <w:docPartObj>
          <w:docPartGallery w:val="Table of Contents"/>
          <w:docPartUnique/>
        </w:docPartObj>
      </w:sdtPr>
      <w:sdtEndPr>
        <w:rPr>
          <w:b/>
          <w:bCs/>
        </w:rPr>
      </w:sdtEndPr>
      <w:sdtContent>
        <w:p w:rsidR="00483551" w:rsidRPr="00913CD1" w:rsidP="00457322" w14:paraId="14C8C627"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5668A0D"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9CB044A"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C70768D"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0181002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CF0890D"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2C6953C"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5757F81C"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64D637CA"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92736A0"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0673D5D"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53A9FD30"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B630390"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08C7F15"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08F42552"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948625B"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8F1ECF1"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441B8FA6"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7062B2B0"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8F5E55" w14:paraId="156DEC8C" w14:textId="3CB02C39">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智能手环项目可行性分析报告编制的目的在于为项目决策提供科学依据，确保项目在技术、经济、市场等方面具有可行性。通过深入的市场调研、技术评估、财务分析和风险评估，可行性分析报告能够帮助决策者清晰地了解项目的潜在收益、风险和不确定性，从而做出明智的投资决策。</w:t>
      </w:r>
      <w:r>
        <w:rPr>
          <w:rFonts w:ascii="仿宋" w:eastAsia="仿宋" w:hAnsi="仿宋"/>
          <w:sz w:val="28"/>
        </w:rPr>
        <w:br/>
      </w:r>
      <w:r>
        <w:rPr>
          <w:rFonts w:ascii="仿宋" w:eastAsia="仿宋" w:hAnsi="仿宋"/>
          <w:sz w:val="28"/>
        </w:rPr>
        <w:t>具体来说，编制智能手环项目可行性分析报告的意义包括：</w:t>
      </w:r>
      <w:r>
        <w:rPr>
          <w:rFonts w:ascii="仿宋" w:eastAsia="仿宋" w:hAnsi="仿宋"/>
          <w:sz w:val="28"/>
        </w:rPr>
        <w:br/>
        <w:t xml:space="preserve">    1.</w:t>
      </w:r>
      <w:r>
        <w:rPr>
          <w:rFonts w:ascii="仿宋" w:eastAsia="仿宋" w:hAnsi="仿宋"/>
          <w:sz w:val="28"/>
        </w:rPr>
        <w:t>市场洞察：通过市场调研，了解目标客户的需求、市场趋势和竞争对手情况，确保项目产品或服务能够满足市场需求。</w:t>
      </w:r>
      <w:r>
        <w:rPr>
          <w:rFonts w:ascii="仿宋" w:eastAsia="仿宋" w:hAnsi="仿宋"/>
          <w:sz w:val="28"/>
        </w:rPr>
        <w:br/>
        <w:t xml:space="preserve">    2.</w:t>
      </w:r>
      <w:r>
        <w:rPr>
          <w:rFonts w:ascii="仿宋" w:eastAsia="仿宋" w:hAnsi="仿宋"/>
          <w:sz w:val="28"/>
        </w:rPr>
        <w:t>技术评估：对项目所采用的技术进行评估，确保技术先进性、可靠性和适用性，避免因技术风险导致项目失败。</w:t>
      </w:r>
      <w:r>
        <w:rPr>
          <w:rFonts w:ascii="仿宋" w:eastAsia="仿宋" w:hAnsi="仿宋"/>
          <w:sz w:val="28"/>
        </w:rPr>
        <w:br/>
        <w:t xml:space="preserve">    3.</w:t>
      </w:r>
      <w:r>
        <w:rPr>
          <w:rFonts w:ascii="仿宋" w:eastAsia="仿宋" w:hAnsi="仿宋"/>
          <w:sz w:val="28"/>
        </w:rPr>
        <w:t>财务分析：通过详细的财务预测和分析，评估项目的预期收益、投资回报和财务可持续性，为投资者提供明确的财务前景。</w:t>
      </w:r>
      <w:r>
        <w:rPr>
          <w:rFonts w:ascii="仿宋" w:eastAsia="仿宋" w:hAnsi="仿宋"/>
          <w:sz w:val="28"/>
        </w:rPr>
        <w:br/>
        <w:t xml:space="preserve">    4.</w:t>
      </w:r>
      <w:r>
        <w:rPr>
          <w:rFonts w:ascii="仿宋" w:eastAsia="仿宋" w:hAnsi="仿宋"/>
          <w:sz w:val="28"/>
        </w:rPr>
        <w:t>风险管理：识别项目可能面临的各种风险，并制定相应的风险管理策略，降低项目的不确定性。</w:t>
      </w:r>
      <w:r>
        <w:rPr>
          <w:rFonts w:ascii="仿宋" w:eastAsia="仿宋" w:hAnsi="仿宋"/>
          <w:sz w:val="28"/>
        </w:rPr>
        <w:br/>
        <w:t xml:space="preserve">    5.</w:t>
      </w:r>
      <w:r>
        <w:rPr>
          <w:rFonts w:ascii="仿宋" w:eastAsia="仿宋" w:hAnsi="仿宋"/>
          <w:sz w:val="28"/>
        </w:rPr>
        <w:t>资源优化：优化项目资源配置，确保项目在人力、物力、财力等方面得到合理利用，提高项目效率和效益。</w:t>
      </w:r>
      <w:r>
        <w:rPr>
          <w:rFonts w:ascii="仿宋" w:eastAsia="仿宋" w:hAnsi="仿宋"/>
          <w:sz w:val="28"/>
        </w:rPr>
        <w:br/>
        <w:t xml:space="preserve">    6.</w:t>
      </w:r>
    </w:p>
    <w:p w:rsidR="008F5E55" w14:textId="3CB02C39">
      <w:pPr>
        <w:ind w:firstLine="561"/>
      </w:pPr>
      <w:r>
        <w:rPr>
          <w:rFonts w:ascii="仿宋" w:eastAsia="仿宋" w:hAnsi="仿宋"/>
          <w:sz w:val="28"/>
        </w:rPr>
        <w:t>政策合规：确保项目符合相关法律法规和政策要求，避免潜在的法律风险和政策障碍。</w:t>
      </w:r>
      <w:r>
        <w:rPr>
          <w:rFonts w:ascii="仿宋" w:eastAsia="仿宋" w:hAnsi="仿宋"/>
          <w:sz w:val="28"/>
        </w:rPr>
        <w:br/>
        <w:t xml:space="preserve">    7.</w:t>
      </w:r>
      <w:r>
        <w:rPr>
          <w:rFonts w:ascii="仿宋" w:eastAsia="仿宋" w:hAnsi="仿宋"/>
          <w:sz w:val="28"/>
        </w:rPr>
        <w:t>战略规划：为项目的发展提供长期战略规划，确保项目与企业的整体战略目标保持一致。</w:t>
      </w:r>
      <w:r>
        <w:rPr>
          <w:rFonts w:ascii="仿宋" w:eastAsia="仿宋" w:hAnsi="仿宋"/>
          <w:sz w:val="28"/>
        </w:rPr>
        <w:br/>
        <w:t xml:space="preserve">    8.</w:t>
      </w:r>
      <w:r>
        <w:rPr>
          <w:rFonts w:ascii="仿宋" w:eastAsia="仿宋" w:hAnsi="仿宋"/>
          <w:sz w:val="28"/>
        </w:rPr>
        <w:t>投资者信心：为潜在投资者提供详细的项目信息，增强投资者的信心，促进项目融资。</w:t>
      </w:r>
      <w:r>
        <w:rPr>
          <w:rFonts w:ascii="仿宋" w:eastAsia="仿宋" w:hAnsi="仿宋"/>
          <w:sz w:val="28"/>
        </w:rPr>
        <w:br/>
      </w:r>
      <w:r>
        <w:rPr>
          <w:rFonts w:ascii="仿宋" w:eastAsia="仿宋" w:hAnsi="仿宋"/>
          <w:sz w:val="28"/>
        </w:rPr>
        <w:t>综上所述，智能手环项目可行性分析报告的编制对于项目的成功实施至关重要，它能够帮助决策者全面评估项目的可行性，降低投资风险，提高项目成功的几率。</w:t>
      </w:r>
    </w:p>
    <w:p w:rsidR="009D1637" w:rsidRPr="00913CD1" w:rsidP="00457322" w14:paraId="35186BD6"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4EDB455"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E2BCE36"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6192C355"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65C8C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377EC8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5E84D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0BFAF2ED"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546287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F8B4A2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DA97E3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6A5C8E2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7BC542A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99B097C"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2BC7CDF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2B3530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328453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19731D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7043446E"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FA525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5DA03F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67A9CD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782AA3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16D3885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C2338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7E478C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19E159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w:t>
      </w:r>
    </w:p>
    <w:p w:rsidR="009D1637" w:rsidRPr="00913CD1" w:rsidP="00457322" w14:paraId="752047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w:t>
      </w:r>
    </w:p>
    <w:p w:rsidR="009D1637" w:rsidRPr="00913CD1" w:rsidP="00457322" w14:paraId="725AD5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21C1E7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26C93F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1A82F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C2ED3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2B724D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5B1F6A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5F3F86A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智能手环产品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31CFECC"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智能手环</w:t>
      </w:r>
      <w:r w:rsidRPr="00913CD1">
        <w:rPr>
          <w:rFonts w:ascii="仿宋" w:eastAsia="仿宋" w:hAnsi="仿宋"/>
        </w:rPr>
        <w:t>项目绪论</w:t>
      </w:r>
      <w:bookmarkEnd w:id="4"/>
    </w:p>
    <w:p w:rsidR="009D1637" w:rsidRPr="00913CD1" w:rsidP="00457322" w14:paraId="2A679AF2"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智能手环</w:t>
      </w:r>
      <w:r w:rsidRPr="00913CD1">
        <w:rPr>
          <w:rFonts w:ascii="仿宋" w:eastAsia="仿宋" w:hAnsi="仿宋"/>
        </w:rPr>
        <w:t>项目名称及建设性质</w:t>
      </w:r>
      <w:bookmarkEnd w:id="5"/>
    </w:p>
    <w:p w:rsidR="009D1637" w:rsidRPr="00913CD1" w:rsidP="00457322" w14:paraId="63B010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项目名称</w:t>
      </w:r>
    </w:p>
    <w:p w:rsidR="009D1637" w:rsidRPr="00913CD1" w:rsidP="00457322" w14:paraId="747BAF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w:t>
      </w:r>
    </w:p>
    <w:p w:rsidR="009D1637" w:rsidRPr="00913CD1" w:rsidP="00457322" w14:paraId="47FE5F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项目建设性质</w:t>
      </w:r>
    </w:p>
    <w:p w:rsidR="009D1637" w:rsidRPr="00913CD1" w:rsidP="00457322" w14:paraId="049314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智能手环</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1994CA91"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智能手环</w:t>
      </w:r>
      <w:r w:rsidRPr="00913CD1">
        <w:rPr>
          <w:rFonts w:ascii="仿宋" w:eastAsia="仿宋" w:hAnsi="仿宋"/>
        </w:rPr>
        <w:t>项目承办单位</w:t>
      </w:r>
      <w:bookmarkEnd w:id="6"/>
    </w:p>
    <w:p w:rsidR="009D1637" w:rsidRPr="00913CD1" w:rsidP="00457322" w14:paraId="7C2BD3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项目实施主体</w:t>
      </w:r>
    </w:p>
    <w:p w:rsidR="009D1637" w:rsidRPr="00913CD1" w:rsidP="00457322" w14:paraId="385BB4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311AF9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72EF4D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项目信息。</w:t>
      </w:r>
    </w:p>
    <w:p w:rsidR="009D1637" w:rsidRPr="00913CD1" w:rsidP="00457322" w14:paraId="616AC7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58766D79"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5252A175"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4708F1ED"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3D35E491"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578E75DA"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智能手环</w:t>
      </w:r>
      <w:r w:rsidRPr="00913CD1">
        <w:rPr>
          <w:rFonts w:ascii="仿宋" w:eastAsia="仿宋" w:hAnsi="仿宋"/>
        </w:rPr>
        <w:t>项目定位及建设理由</w:t>
      </w:r>
      <w:bookmarkEnd w:id="7"/>
    </w:p>
    <w:p w:rsidR="008F5E55" w14:paraId="0F4C0A9C" w14:textId="3B7AECA1">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智能手环项目可行性分析报告中的项目定位及建设理由应明确以下几点：</w:t>
      </w:r>
      <w:r>
        <w:rPr>
          <w:rFonts w:ascii="仿宋" w:eastAsia="仿宋" w:hAnsi="仿宋"/>
          <w:sz w:val="28"/>
        </w:rPr>
        <w:br/>
        <w:t xml:space="preserve">    1.</w:t>
      </w:r>
      <w:r>
        <w:rPr>
          <w:rFonts w:ascii="仿宋" w:eastAsia="仿宋" w:hAnsi="仿宋"/>
          <w:sz w:val="28"/>
        </w:rPr>
        <w:t>市场定位：智能手环应定位于健康监测和运动追踪设备，满足消费者对个人健康管理和日常活动记录的需求。</w:t>
      </w:r>
      <w:r>
        <w:rPr>
          <w:rFonts w:ascii="仿宋" w:eastAsia="仿宋" w:hAnsi="仿宋"/>
          <w:sz w:val="28"/>
        </w:rPr>
        <w:br/>
        <w:t xml:space="preserve">    2.</w:t>
      </w:r>
      <w:r>
        <w:rPr>
          <w:rFonts w:ascii="仿宋" w:eastAsia="仿宋" w:hAnsi="仿宋"/>
          <w:sz w:val="28"/>
        </w:rPr>
        <w:t>产品功能：手环应具备心率监测、睡眠追踪、计步器、卡路里消耗计算、久坐提醒等功能，同时可以考虑集成支付、音乐控制等附加功能。</w:t>
      </w:r>
      <w:r>
        <w:rPr>
          <w:rFonts w:ascii="仿宋" w:eastAsia="仿宋" w:hAnsi="仿宋"/>
          <w:sz w:val="28"/>
        </w:rPr>
        <w:br/>
        <w:t xml:space="preserve">    3.</w:t>
      </w:r>
      <w:r>
        <w:rPr>
          <w:rFonts w:ascii="仿宋" w:eastAsia="仿宋" w:hAnsi="仿宋"/>
          <w:sz w:val="28"/>
        </w:rPr>
        <w:t>目标用户：产品应针对年轻人群体，特别是对健康生活方式有追求的都市白领、健身爱好者和科技爱好者。</w:t>
      </w:r>
      <w:r>
        <w:rPr>
          <w:rFonts w:ascii="仿宋" w:eastAsia="仿宋" w:hAnsi="仿宋"/>
          <w:sz w:val="28"/>
        </w:rPr>
        <w:br/>
        <w:t xml:space="preserve">    4.</w:t>
      </w:r>
      <w:r>
        <w:rPr>
          <w:rFonts w:ascii="仿宋" w:eastAsia="仿宋" w:hAnsi="仿宋"/>
          <w:sz w:val="28"/>
        </w:rPr>
        <w:t>技术优势：采用先进的传感器技术、低功耗蓝牙技术和用户友好的界面设计，确保数据的准确性和使用的便捷性。</w:t>
      </w:r>
    </w:p>
    <w:p w:rsidR="008F5E55" w14:textId="3B7AECA1">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价格策略：通过合理的成本控制和市场调研，制定具有竞争力的价格策略，以吸引不同消费层次的客户。</w:t>
      </w:r>
      <w:r>
        <w:rPr>
          <w:rFonts w:ascii="仿宋" w:eastAsia="仿宋" w:hAnsi="仿宋"/>
          <w:sz w:val="28"/>
        </w:rPr>
        <w:br/>
        <w:t xml:space="preserve">    6.</w:t>
      </w:r>
      <w:r>
        <w:rPr>
          <w:rFonts w:ascii="仿宋" w:eastAsia="仿宋" w:hAnsi="仿宋"/>
          <w:sz w:val="28"/>
        </w:rPr>
        <w:t>营销策略：利用线上线下的营销渠道，结合社交媒体和内容营销，提升品牌知名度和产品销量。</w:t>
      </w:r>
      <w:r>
        <w:rPr>
          <w:rFonts w:ascii="仿宋" w:eastAsia="仿宋" w:hAnsi="仿宋"/>
          <w:sz w:val="28"/>
        </w:rPr>
        <w:br/>
        <w:t xml:space="preserve">    7.</w:t>
      </w:r>
      <w:r>
        <w:rPr>
          <w:rFonts w:ascii="仿宋" w:eastAsia="仿宋" w:hAnsi="仿宋"/>
          <w:sz w:val="28"/>
        </w:rPr>
        <w:t>供应链管理：建立稳定的供应链体系，确保原材料的及时供应和产品的按时交付。</w:t>
      </w:r>
      <w:r>
        <w:rPr>
          <w:rFonts w:ascii="仿宋" w:eastAsia="仿宋" w:hAnsi="仿宋"/>
          <w:sz w:val="28"/>
        </w:rPr>
        <w:br/>
        <w:t xml:space="preserve">    8.</w:t>
      </w:r>
      <w:r>
        <w:rPr>
          <w:rFonts w:ascii="仿宋" w:eastAsia="仿宋" w:hAnsi="仿宋"/>
          <w:sz w:val="28"/>
        </w:rPr>
        <w:t>研发投入：持续的研发投入是保持产品竞争力的关键，应关注新技术和新功能的应用，如增加生物特征识别、环境监测等功能。</w:t>
      </w:r>
      <w:r>
        <w:rPr>
          <w:rFonts w:ascii="仿宋" w:eastAsia="仿宋" w:hAnsi="仿宋"/>
          <w:sz w:val="28"/>
        </w:rPr>
        <w:br/>
        <w:t xml:space="preserve">    9.</w:t>
      </w:r>
      <w:r>
        <w:rPr>
          <w:rFonts w:ascii="仿宋" w:eastAsia="仿宋" w:hAnsi="仿宋"/>
          <w:sz w:val="28"/>
        </w:rPr>
        <w:t>服务支持：提供良好的客户服务和技术支持，包括在线客服、产品保修和软件升级等。</w:t>
      </w:r>
      <w:r>
        <w:rPr>
          <w:rFonts w:ascii="仿宋" w:eastAsia="仿宋" w:hAnsi="仿宋"/>
          <w:sz w:val="28"/>
        </w:rPr>
        <w:br/>
      </w:r>
      <w:r>
        <w:rPr>
          <w:rFonts w:ascii="仿宋" w:eastAsia="仿宋" w:hAnsi="仿宋"/>
          <w:sz w:val="28"/>
        </w:rPr>
        <w:t xml:space="preserve">10. </w:t>
      </w:r>
      <w:r>
        <w:rPr>
          <w:rFonts w:ascii="仿宋" w:eastAsia="仿宋" w:hAnsi="仿宋"/>
          <w:sz w:val="28"/>
        </w:rPr>
        <w:t>风险评估：对市场风险、技术风险、供应链风险等进行评估，并制定相应的应对策略。</w:t>
      </w:r>
      <w:r>
        <w:rPr>
          <w:rFonts w:ascii="仿宋" w:eastAsia="仿宋" w:hAnsi="仿宋"/>
          <w:sz w:val="28"/>
        </w:rPr>
        <w:br/>
      </w:r>
      <w:r>
        <w:rPr>
          <w:rFonts w:ascii="仿宋" w:eastAsia="仿宋" w:hAnsi="仿宋"/>
          <w:sz w:val="28"/>
        </w:rPr>
        <w:t>综上所述，智能手环项目的建设理由是基于市场需求、技术进步和消费者对健康生活需求的日益增长，通过精准的市场定位、先进的技术应用和全面的营销策略，实现项目的商业价值和社会价值。</w:t>
      </w:r>
    </w:p>
    <w:p w:rsidR="009D1637" w:rsidRPr="00913CD1" w:rsidP="00457322" w14:paraId="733FB10D"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D782A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35FA7E4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5CBEC5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5B37CC4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智能手环</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6A4C2D9"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智能手环</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79D3A66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智能手环</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47A346E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DE51B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39577E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CA750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69C4CE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项目功能、盈利性等</w:t>
      </w:r>
    </w:p>
    <w:p w:rsidR="007D3AEE" w:rsidRPr="00913CD1" w:rsidP="00457322" w14:paraId="3E2820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247E0B0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127996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5D8BFA95"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智能手环</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项目建设的可行性和效益的合理性。</w:t>
      </w:r>
    </w:p>
    <w:p w:rsidR="009D1637" w:rsidRPr="00913CD1" w:rsidP="00457322" w14:paraId="5E19080F"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智能手环</w:t>
      </w:r>
      <w:r w:rsidRPr="00913CD1">
        <w:rPr>
          <w:rFonts w:ascii="仿宋" w:eastAsia="仿宋" w:hAnsi="仿宋"/>
        </w:rPr>
        <w:t>项目建设选址</w:t>
      </w:r>
      <w:bookmarkEnd w:id="9"/>
    </w:p>
    <w:p w:rsidR="009D1637" w:rsidRPr="00913CD1" w:rsidP="00457322" w14:paraId="015710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项目选址及规划</w:t>
      </w:r>
    </w:p>
    <w:p w:rsidR="009D1637" w:rsidRPr="00913CD1" w:rsidP="00457322" w14:paraId="042C4ACA"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项目的建设。</w:t>
      </w:r>
    </w:p>
    <w:p w:rsidR="009D1637" w:rsidRPr="00913CD1" w:rsidP="00457322" w14:paraId="323DD1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项目背景及选址理由</w:t>
      </w:r>
    </w:p>
    <w:p w:rsidR="009D1637" w:rsidRPr="00913CD1" w:rsidP="00457322" w14:paraId="0894F7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项目背景</w:t>
      </w:r>
    </w:p>
    <w:p w:rsidR="008F5E55" w14:paraId="55E855A3" w14:textId="3E130614">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智能手环市场近年来呈现出快速增长的态势，随着人们对健康和健身的关注度不断提高，可穿戴设备成为了个人健康管理的重要工具。智能手环作为一种便携式健康监测设备，不仅可以追踪用户的日常活动、睡眠模式，还能实时监测心率、血氧饱和度等生理指标，为用户提供实时的健康数据。</w:t>
      </w:r>
      <w:r>
        <w:rPr>
          <w:rFonts w:ascii="仿宋" w:eastAsia="仿宋" w:hAnsi="仿宋"/>
          <w:sz w:val="28"/>
        </w:rPr>
        <w:br/>
      </w:r>
      <w:r>
        <w:rPr>
          <w:rFonts w:ascii="仿宋" w:eastAsia="仿宋" w:hAnsi="仿宋"/>
          <w:sz w:val="28"/>
        </w:rPr>
        <w:t>目前，智能手环市场的主要参与者包括苹果、三星、华为等科技巨头，以及</w:t>
      </w:r>
      <w:r>
        <w:rPr>
          <w:rFonts w:ascii="仿宋" w:eastAsia="仿宋" w:hAnsi="仿宋"/>
          <w:sz w:val="28"/>
        </w:rPr>
        <w:t>Fitbit</w:t>
      </w:r>
      <w:r>
        <w:rPr>
          <w:rFonts w:ascii="仿宋" w:eastAsia="仿宋" w:hAnsi="仿宋"/>
          <w:sz w:val="28"/>
        </w:rPr>
        <w:t>、</w:t>
      </w:r>
      <w:r>
        <w:rPr>
          <w:rFonts w:ascii="仿宋" w:eastAsia="仿宋" w:hAnsi="仿宋"/>
          <w:sz w:val="28"/>
        </w:rPr>
        <w:t>Garmin</w:t>
      </w:r>
      <w:r>
        <w:rPr>
          <w:rFonts w:ascii="仿宋" w:eastAsia="仿宋" w:hAnsi="仿宋"/>
          <w:sz w:val="28"/>
        </w:rPr>
        <w:t>等专注于健康和健身领域的品牌。这些产品不仅在功能上不断创新，而且在设计、续航和用户体验方面也持续改进。</w:t>
      </w:r>
      <w:r>
        <w:rPr>
          <w:rFonts w:ascii="仿宋" w:eastAsia="仿宋" w:hAnsi="仿宋"/>
          <w:sz w:val="28"/>
        </w:rPr>
        <w:br/>
      </w:r>
      <w:r>
        <w:rPr>
          <w:rFonts w:ascii="仿宋" w:eastAsia="仿宋" w:hAnsi="仿宋"/>
          <w:sz w:val="28"/>
        </w:rPr>
        <w:t>随着技术的进步和消费者需求的多样化，智能手环市场呈现出以下几个发展趋势：</w:t>
      </w:r>
      <w:r>
        <w:rPr>
          <w:rFonts w:ascii="仿宋" w:eastAsia="仿宋" w:hAnsi="仿宋"/>
          <w:sz w:val="28"/>
        </w:rPr>
        <w:br/>
        <w:t xml:space="preserve">    1.</w:t>
      </w:r>
    </w:p>
    <w:p w:rsidR="008F5E55" w14:textId="3E130614">
      <w:pPr>
        <w:ind w:firstLine="560"/>
      </w:pPr>
      <w:r>
        <w:rPr>
          <w:rFonts w:ascii="仿宋" w:eastAsia="仿宋" w:hAnsi="仿宋"/>
          <w:sz w:val="28"/>
        </w:rPr>
        <w:t>多功能集成：智能手环正在整合更多健康监测功能，如心电图监测、体温监测等，同时也在向更多的生活场景扩展，如支付、交通卡等功能。</w:t>
      </w:r>
      <w:r>
        <w:rPr>
          <w:rFonts w:ascii="仿宋" w:eastAsia="仿宋" w:hAnsi="仿宋"/>
          <w:sz w:val="28"/>
        </w:rPr>
        <w:br/>
        <w:t xml:space="preserve">    2.</w:t>
      </w:r>
      <w:r>
        <w:rPr>
          <w:rFonts w:ascii="仿宋" w:eastAsia="仿宋" w:hAnsi="仿宋"/>
          <w:sz w:val="28"/>
        </w:rPr>
        <w:t>个性化定制：用户对于个性化设计和功能的需求日益增长，智能手环制造商开始提供更多样化的表带和定制化的应用程序。</w:t>
      </w:r>
      <w:r>
        <w:rPr>
          <w:rFonts w:ascii="仿宋" w:eastAsia="仿宋" w:hAnsi="仿宋"/>
          <w:sz w:val="28"/>
        </w:rPr>
        <w:br/>
        <w:t xml:space="preserve">    3.</w:t>
      </w:r>
      <w:r>
        <w:rPr>
          <w:rFonts w:ascii="仿宋" w:eastAsia="仿宋" w:hAnsi="仿宋"/>
          <w:sz w:val="28"/>
        </w:rPr>
        <w:t>数据分析与服务：智能手环收集的大量数据为用户提供了个性化的健康建议和趋势分析，一些品牌还提供了配套的健康管理服务。</w:t>
      </w:r>
      <w:r>
        <w:rPr>
          <w:rFonts w:ascii="仿宋" w:eastAsia="仿宋" w:hAnsi="仿宋"/>
          <w:sz w:val="28"/>
        </w:rPr>
        <w:br/>
        <w:t xml:space="preserve">    4.</w:t>
      </w:r>
      <w:r>
        <w:rPr>
          <w:rFonts w:ascii="仿宋" w:eastAsia="仿宋" w:hAnsi="仿宋"/>
          <w:sz w:val="28"/>
        </w:rPr>
        <w:t>价格带拓展：市场上的智能手环产品覆盖了从低端到高端的不同价格区间，以满足不同消费者的预算需求。</w:t>
      </w:r>
      <w:r>
        <w:rPr>
          <w:rFonts w:ascii="仿宋" w:eastAsia="仿宋" w:hAnsi="仿宋"/>
          <w:sz w:val="28"/>
        </w:rPr>
        <w:br/>
        <w:t xml:space="preserve">    5.</w:t>
      </w:r>
      <w:r>
        <w:rPr>
          <w:rFonts w:ascii="仿宋" w:eastAsia="仿宋" w:hAnsi="仿宋"/>
          <w:sz w:val="28"/>
        </w:rPr>
        <w:t>跨设备互联：智能手环与智能手机、智能家居等设备的无缝连接，为用户提供了更加便捷和智能的生活体验。</w:t>
      </w:r>
      <w:r>
        <w:rPr>
          <w:rFonts w:ascii="仿宋" w:eastAsia="仿宋" w:hAnsi="仿宋"/>
          <w:sz w:val="28"/>
        </w:rPr>
        <w:br/>
      </w:r>
      <w:r>
        <w:rPr>
          <w:rFonts w:ascii="仿宋" w:eastAsia="仿宋" w:hAnsi="仿宋"/>
          <w:sz w:val="28"/>
        </w:rPr>
        <w:t>基于上述市场背景，智能手环项目具有良好的发展前景。随着人们对健康的重视和科技的不断进步，智能手环市场有望继续扩大，为企业和投资者带来巨大的机遇。</w:t>
      </w:r>
    </w:p>
    <w:p w:rsidR="009D1637" w:rsidRPr="00913CD1" w:rsidP="00457322" w14:paraId="4D2A25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64F7C6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109028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项目的发展和扩张。</w:t>
      </w:r>
    </w:p>
    <w:p w:rsidR="009D1637" w:rsidRPr="00913CD1" w:rsidP="00457322" w14:paraId="05609A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项目的可迗性。</w:t>
      </w:r>
    </w:p>
    <w:p w:rsidR="009D1637" w:rsidRPr="00913CD1" w:rsidP="00457322" w14:paraId="661923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项目建设提供了良好基础条件。</w:t>
      </w:r>
    </w:p>
    <w:p w:rsidR="009D1637" w:rsidRPr="00913CD1" w:rsidP="00457322" w14:paraId="6D72C50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项目规模和扩展的需要。</w:t>
      </w:r>
    </w:p>
    <w:p w:rsidR="009D1637" w:rsidRPr="00913CD1" w:rsidP="00457322" w14:paraId="66FC8E5A"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智能手环</w:t>
      </w:r>
      <w:r w:rsidRPr="00913CD1">
        <w:rPr>
          <w:rFonts w:ascii="仿宋" w:eastAsia="仿宋" w:hAnsi="仿宋"/>
        </w:rPr>
        <w:t>项目生产规模</w:t>
      </w:r>
      <w:bookmarkEnd w:id="10"/>
    </w:p>
    <w:p w:rsidR="009D1637" w:rsidRPr="00913CD1" w:rsidP="00457322" w14:paraId="01EE0E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24B11ABB"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395B33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7ADF3555"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600DF3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项目实施过程中，对环境的影响降到最低。</w:t>
      </w:r>
    </w:p>
    <w:p w:rsidR="009D1637" w:rsidRPr="00913CD1" w:rsidP="00457322" w14:paraId="123E2F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76BC65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34A1CD0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3E42E327"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智能手环</w:t>
      </w:r>
      <w:r w:rsidRPr="00913CD1">
        <w:rPr>
          <w:rFonts w:ascii="仿宋" w:eastAsia="仿宋" w:hAnsi="仿宋"/>
        </w:rPr>
        <w:t>项目总投资及资金构成</w:t>
      </w:r>
      <w:bookmarkEnd w:id="13"/>
    </w:p>
    <w:p w:rsidR="009D1637" w:rsidRPr="00913CD1" w:rsidP="00457322" w14:paraId="27111A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的生产能力。</w:t>
      </w:r>
    </w:p>
    <w:p w:rsidR="009D1637" w:rsidRPr="00913CD1" w:rsidP="00457322" w14:paraId="5639FC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项目总投资</w:t>
      </w:r>
    </w:p>
    <w:p w:rsidR="009D1637" w:rsidRPr="00913CD1" w:rsidP="00457322" w14:paraId="098938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7042C1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C15E7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F6C78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F604B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2C4E24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4CD78B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0400AF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项目的顺利建设奠定了财务基础。</w:t>
      </w:r>
    </w:p>
    <w:p w:rsidR="009D1637" w:rsidRPr="00913CD1" w:rsidP="00457322" w14:paraId="2959A4C8"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6F1359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546FDD68"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智能手环</w:t>
      </w:r>
      <w:r w:rsidRPr="00913CD1">
        <w:rPr>
          <w:rFonts w:ascii="仿宋" w:eastAsia="仿宋" w:hAnsi="仿宋"/>
        </w:rPr>
        <w:t>项目预期经济效益规划目标</w:t>
      </w:r>
      <w:bookmarkEnd w:id="15"/>
    </w:p>
    <w:p w:rsidR="009D1637" w:rsidRPr="00913CD1" w:rsidP="00457322" w14:paraId="628DB5E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项目的盈利能力和市场竞争力。</w:t>
      </w:r>
    </w:p>
    <w:p w:rsidR="009D1637" w:rsidRPr="00913CD1" w:rsidP="00457322" w14:paraId="718902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项目具有较高的投资价值和发展潜力。</w:t>
      </w:r>
    </w:p>
    <w:p w:rsidR="009D1637" w:rsidRPr="00913CD1" w:rsidP="00457322" w14:paraId="302200A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237FC77C"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智能手环</w:t>
      </w:r>
      <w:r w:rsidRPr="00913CD1">
        <w:rPr>
          <w:rFonts w:ascii="仿宋" w:eastAsia="仿宋" w:hAnsi="仿宋"/>
        </w:rPr>
        <w:t>项目建设进度规划</w:t>
      </w:r>
      <w:bookmarkEnd w:id="16"/>
    </w:p>
    <w:p w:rsidR="009D1637" w:rsidRPr="00913CD1" w:rsidP="00457322" w14:paraId="781498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项目的顺利进行和按时完成。</w:t>
      </w:r>
    </w:p>
    <w:p w:rsidR="009D1637" w:rsidRPr="00913CD1" w:rsidP="00457322" w14:paraId="491BA5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项目的质量和进度。</w:t>
      </w:r>
    </w:p>
    <w:p w:rsidR="009D1637" w:rsidRPr="00913CD1" w:rsidP="00457322" w14:paraId="44A78A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6A78C974"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智能手环</w:t>
      </w:r>
      <w:r w:rsidRPr="00913CD1">
        <w:rPr>
          <w:rFonts w:ascii="仿宋" w:eastAsia="仿宋" w:hAnsi="仿宋"/>
        </w:rPr>
        <w:t>项目综合评价</w:t>
      </w:r>
      <w:bookmarkEnd w:id="17"/>
    </w:p>
    <w:p w:rsidR="00BF6395" w:rsidRPr="00913CD1" w:rsidP="00457322" w14:paraId="36D5647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智能手环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37D318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智能手环项目的投资回报率稳定且可观。根据市场调查和预测，智能手环市场需求持续增长，具有良好的市场前景和发展空间。我们的投资方向紧密结合国家产业政策和市场需求，为投资者创造可观的投资收益。</w:t>
      </w:r>
    </w:p>
    <w:p w:rsidR="00BF6395" w:rsidRPr="00913CD1" w:rsidP="00457322" w14:paraId="64E2F11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智能手环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7149189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在技术方案设计方面，我们注重方案的优化和效益的提升。通过科学合理的设计，实现智能手环</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生产流程的高效化和产品的优质化。我们将采用先进的生产工艺和技术，提高生产效率，降低生产成本。同时，我们还将加强产品研发和创新，不断推出具有竞争力的新产品，满足智能手环</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1C421D8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此外，智能手环项目的建设将带来显著的就业机会和社会效益。项目的实施将促进当地经济的发展，提升当地民众的生活水平。我们将积极履行社会责任，关注环境保护和可持续发展，为社会做出积极贡献。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F73531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综上所述，本期智能手环项目具备技术和经济的可行性，具有良好的市场前景和发展空间。我们将充分发挥自身优势，抓住市场机遇，为投资者创造丰厚的投资回报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7647F9D6"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2488E70"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48D36B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687967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1490AC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0D3C091E"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33668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6960C8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40FDE8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7CBC9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0FF02E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0C3445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4C4912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A5D8D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61FEB3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326AA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7D60EE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0A9814AE"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075E20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4102EE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智能手环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28892D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智能手环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31AE8B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智能手环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01873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1523D93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1B4FBF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5D768D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282CB7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智能手环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6807C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A382CC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81AC78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36655B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项目的顺利进行和迗成目标。</w:t>
      </w:r>
    </w:p>
    <w:p w:rsidR="009D1637" w:rsidRPr="00913CD1" w:rsidP="00457322" w14:paraId="6980F9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3FD391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48429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D4A66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A4A6B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14167F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3E2AE3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0E5A55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3A909C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58D750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74735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61ECFC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5B9AAD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580254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6C8283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65EDB5C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6B6341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59DB4E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D4D6E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2E86F7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ACDF7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1A920027"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6E1CA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5C0E5D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2E29F4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1A96A42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20234B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0517FC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04429F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AFB23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FA0B1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2B8CB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7664FA3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AE114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47DE8B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3F9A16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1560C8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D0885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0AFF57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0BEAB6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2DC1CE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7F1647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14B992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2E4090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7DFAC8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18F1D6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10B4B4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F8EE9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8AD47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1A8F749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0C7995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2F77D9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23E725EE"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5A6F200"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智能手环</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09EE2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A5DCC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B7324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1B5C5D1C"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智能手环</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416CB9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032134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2BEFDC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BFB030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57B11F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4106F6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4319C9E8"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F638ED0"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96AB0F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D146A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2353BC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5E69F70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2235E9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93ABC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2D5B11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19C63F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6586ED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046466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1ACBEE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C96F99D"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智能手环</w:t>
      </w:r>
      <w:r w:rsidRPr="00913CD1">
        <w:rPr>
          <w:rFonts w:ascii="仿宋" w:eastAsia="仿宋" w:hAnsi="仿宋"/>
        </w:rPr>
        <w:t>项目技术工艺分析</w:t>
      </w:r>
      <w:bookmarkEnd w:id="28"/>
    </w:p>
    <w:p w:rsidR="009D1637" w:rsidRPr="00913CD1" w:rsidP="00457322" w14:paraId="66F2BC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0932700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6F0036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7647E4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3F0401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17AB99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2D2396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495098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340363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10308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6C74B087"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智能手环项目</w:t>
      </w:r>
      <w:r w:rsidRPr="00913CD1">
        <w:rPr>
          <w:rFonts w:ascii="仿宋" w:eastAsia="仿宋" w:hAnsi="仿宋"/>
        </w:rPr>
        <w:t>质量管理</w:t>
      </w:r>
      <w:bookmarkEnd w:id="29"/>
    </w:p>
    <w:p w:rsidR="009D1637" w:rsidRPr="00913CD1" w:rsidP="00457322" w14:paraId="53A51D0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0056C5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1BECF9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6D1BE2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1C7BB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67DE7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725C1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2E7F52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657BCB62"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智能手环项目</w:t>
      </w:r>
      <w:r w:rsidRPr="00913CD1">
        <w:rPr>
          <w:rFonts w:ascii="仿宋" w:eastAsia="仿宋" w:hAnsi="仿宋"/>
        </w:rPr>
        <w:t>设备选型方案</w:t>
      </w:r>
      <w:bookmarkEnd w:id="30"/>
    </w:p>
    <w:p w:rsidR="009D1637" w:rsidRPr="00913CD1" w:rsidP="00457322" w14:paraId="593668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175FB0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D108B5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0EBF45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AD659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C2EE9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EB52E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67B2CC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项目的高效运行和产品质量的稳定提升。</w:t>
      </w:r>
    </w:p>
    <w:p w:rsidR="009D1637" w:rsidRPr="00913CD1" w:rsidP="00457322" w14:paraId="515D5406"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046D4320"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6EB4C7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2844AF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6DFEB5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5F7FA1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E58E0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72AF0B1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404909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4CEF40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119C8D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DEADAA1"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75D21D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18B99E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23F63A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智能手环</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383DA0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智能手环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2F3D9C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https://d.book118.com/026122153042010044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63B0F81" w14:textId="77777777">
    <w:pPr>
      <w:pStyle w:val="Footer"/>
      <w:jc w:val="center"/>
    </w:pPr>
  </w:p>
  <w:p w:rsidR="008D6901" w14:paraId="42CE7C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0177D51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6D3742C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990350"/>
      <w:docPartObj>
        <w:docPartGallery w:val="Page Numbers (Bottom of Page)"/>
        <w:docPartUnique/>
      </w:docPartObj>
    </w:sdtPr>
    <w:sdtContent>
      <w:sdt>
        <w:sdtPr>
          <w:id w:val="2915889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4091229"/>
      <w:docPartObj>
        <w:docPartGallery w:val="Page Numbers (Bottom of Page)"/>
        <w:docPartUnique/>
      </w:docPartObj>
    </w:sdtPr>
    <w:sdtContent>
      <w:sdt>
        <w:sdtPr>
          <w:id w:val="2011846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5954919"/>
      <w:docPartObj>
        <w:docPartGallery w:val="Page Numbers (Bottom of Page)"/>
        <w:docPartUnique/>
      </w:docPartObj>
    </w:sdtPr>
    <w:sdtContent>
      <w:sdt>
        <w:sdtPr>
          <w:id w:val="18099950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6364924"/>
      <w:docPartObj>
        <w:docPartGallery w:val="Page Numbers (Bottom of Page)"/>
        <w:docPartUnique/>
      </w:docPartObj>
    </w:sdtPr>
    <w:sdtContent>
      <w:sdt>
        <w:sdtPr>
          <w:id w:val="12271999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0714633"/>
      <w:docPartObj>
        <w:docPartGallery w:val="Page Numbers (Bottom of Page)"/>
        <w:docPartUnique/>
      </w:docPartObj>
    </w:sdtPr>
    <w:sdtContent>
      <w:sdt>
        <w:sdtPr>
          <w:id w:val="4130001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8871510"/>
      <w:docPartObj>
        <w:docPartGallery w:val="Page Numbers (Bottom of Page)"/>
        <w:docPartUnique/>
      </w:docPartObj>
    </w:sdtPr>
    <w:sdtContent>
      <w:sdt>
        <w:sdtPr>
          <w:id w:val="29852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4453405"/>
      <w:docPartObj>
        <w:docPartGallery w:val="Page Numbers (Bottom of Page)"/>
        <w:docPartUnique/>
      </w:docPartObj>
    </w:sdtPr>
    <w:sdtContent>
      <w:sdt>
        <w:sdtPr>
          <w:id w:val="3853936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2913478"/>
      <w:docPartObj>
        <w:docPartGallery w:val="Page Numbers (Bottom of Page)"/>
        <w:docPartUnique/>
      </w:docPartObj>
    </w:sdtPr>
    <w:sdtContent>
      <w:sdt>
        <w:sdtPr>
          <w:id w:val="12706305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5284539"/>
      <w:docPartObj>
        <w:docPartGallery w:val="Page Numbers (Bottom of Page)"/>
        <w:docPartUnique/>
      </w:docPartObj>
    </w:sdtPr>
    <w:sdtContent>
      <w:sdt>
        <w:sdtPr>
          <w:id w:val="9696529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408392"/>
      <w:docPartObj>
        <w:docPartGallery w:val="Page Numbers (Bottom of Page)"/>
        <w:docPartUnique/>
      </w:docPartObj>
    </w:sdtPr>
    <w:sdtContent>
      <w:sdt>
        <w:sdtPr>
          <w:id w:val="2437485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1258008"/>
      <w:docPartObj>
        <w:docPartGallery w:val="Page Numbers (Bottom of Page)"/>
        <w:docPartUnique/>
      </w:docPartObj>
    </w:sdtPr>
    <w:sdtContent>
      <w:sdt>
        <w:sdtPr>
          <w:id w:val="104633655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7521938"/>
      <w:docPartObj>
        <w:docPartGallery w:val="Page Numbers (Bottom of Page)"/>
        <w:docPartUnique/>
      </w:docPartObj>
    </w:sdtPr>
    <w:sdtContent>
      <w:sdt>
        <w:sdtPr>
          <w:id w:val="626637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2956814"/>
      <w:docPartObj>
        <w:docPartGallery w:val="Page Numbers (Bottom of Page)"/>
        <w:docPartUnique/>
      </w:docPartObj>
    </w:sdtPr>
    <w:sdtContent>
      <w:sdt>
        <w:sdtPr>
          <w:id w:val="17247687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3558312"/>
      <w:docPartObj>
        <w:docPartGallery w:val="Page Numbers (Bottom of Page)"/>
        <w:docPartUnique/>
      </w:docPartObj>
    </w:sdtPr>
    <w:sdtContent>
      <w:sdt>
        <w:sdtPr>
          <w:id w:val="12536893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2999396"/>
      <w:docPartObj>
        <w:docPartGallery w:val="Page Numbers (Bottom of Page)"/>
        <w:docPartUnique/>
      </w:docPartObj>
    </w:sdtPr>
    <w:sdtContent>
      <w:sdt>
        <w:sdtPr>
          <w:id w:val="3221225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4094098"/>
      <w:docPartObj>
        <w:docPartGallery w:val="Page Numbers (Bottom of Page)"/>
        <w:docPartUnique/>
      </w:docPartObj>
    </w:sdtPr>
    <w:sdtContent>
      <w:sdt>
        <w:sdtPr>
          <w:id w:val="9473518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0752627"/>
      <w:docPartObj>
        <w:docPartGallery w:val="Page Numbers (Bottom of Page)"/>
        <w:docPartUnique/>
      </w:docPartObj>
    </w:sdtPr>
    <w:sdtContent>
      <w:sdt>
        <w:sdtPr>
          <w:id w:val="8880454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4669772"/>
      <w:docPartObj>
        <w:docPartGallery w:val="Page Numbers (Bottom of Page)"/>
        <w:docPartUnique/>
      </w:docPartObj>
    </w:sdtPr>
    <w:sdtContent>
      <w:sdt>
        <w:sdtPr>
          <w:id w:val="15293583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1357734"/>
      <w:docPartObj>
        <w:docPartGallery w:val="Page Numbers (Bottom of Page)"/>
        <w:docPartUnique/>
      </w:docPartObj>
    </w:sdtPr>
    <w:sdtContent>
      <w:sdt>
        <w:sdtPr>
          <w:id w:val="9086280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5473768"/>
      <w:docPartObj>
        <w:docPartGallery w:val="Page Numbers (Bottom of Page)"/>
        <w:docPartUnique/>
      </w:docPartObj>
    </w:sdtPr>
    <w:sdtContent>
      <w:sdt>
        <w:sdtPr>
          <w:id w:val="20567171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7366861"/>
      <w:docPartObj>
        <w:docPartGallery w:val="Page Numbers (Bottom of Page)"/>
        <w:docPartUnique/>
      </w:docPartObj>
    </w:sdtPr>
    <w:sdtContent>
      <w:sdt>
        <w:sdtPr>
          <w:id w:val="8138238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4970118"/>
      <w:docPartObj>
        <w:docPartGallery w:val="Page Numbers (Bottom of Page)"/>
        <w:docPartUnique/>
      </w:docPartObj>
    </w:sdtPr>
    <w:sdtContent>
      <w:sdt>
        <w:sdtPr>
          <w:id w:val="5610148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7241041"/>
      <w:docPartObj>
        <w:docPartGallery w:val="Page Numbers (Bottom of Page)"/>
        <w:docPartUnique/>
      </w:docPartObj>
    </w:sdtPr>
    <w:sdtContent>
      <w:sdt>
        <w:sdtPr>
          <w:id w:val="11988969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6818739"/>
      <w:docPartObj>
        <w:docPartGallery w:val="Page Numbers (Bottom of Page)"/>
        <w:docPartUnique/>
      </w:docPartObj>
    </w:sdtPr>
    <w:sdtContent>
      <w:sdt>
        <w:sdtPr>
          <w:id w:val="6232592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104232"/>
      <w:docPartObj>
        <w:docPartGallery w:val="Page Numbers (Bottom of Page)"/>
        <w:docPartUnique/>
      </w:docPartObj>
    </w:sdtPr>
    <w:sdtContent>
      <w:sdt>
        <w:sdtPr>
          <w:id w:val="2480573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3012085"/>
      <w:docPartObj>
        <w:docPartGallery w:val="Page Numbers (Bottom of Page)"/>
        <w:docPartUnique/>
      </w:docPartObj>
    </w:sdtPr>
    <w:sdtContent>
      <w:sdt>
        <w:sdtPr>
          <w:id w:val="13603459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7072428"/>
      <w:docPartObj>
        <w:docPartGallery w:val="Page Numbers (Bottom of Page)"/>
        <w:docPartUnique/>
      </w:docPartObj>
    </w:sdtPr>
    <w:sdtContent>
      <w:sdt>
        <w:sdtPr>
          <w:id w:val="4981900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7150846"/>
      <w:docPartObj>
        <w:docPartGallery w:val="Page Numbers (Bottom of Page)"/>
        <w:docPartUnique/>
      </w:docPartObj>
    </w:sdtPr>
    <w:sdtContent>
      <w:sdt>
        <w:sdtPr>
          <w:id w:val="8821237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2662098"/>
      <w:docPartObj>
        <w:docPartGallery w:val="Page Numbers (Bottom of Page)"/>
        <w:docPartUnique/>
      </w:docPartObj>
    </w:sdtPr>
    <w:sdtContent>
      <w:sdt>
        <w:sdtPr>
          <w:id w:val="16013588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2065D687" w14:textId="77777777">
    <w:pPr>
      <w:pStyle w:val="Header"/>
      <w:pBdr>
        <w:bottom w:val="single" w:sz="4" w:space="1" w:color="auto"/>
      </w:pBdr>
      <w:jc w:val="right"/>
    </w:pPr>
    <w:r>
      <w:t>2024年智能手环项目可行性分析报告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2024年智能手环项目可行性分析报告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2024年智能手环项目可行性分析报告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2024年智能手环项目可行性分析报告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2024年智能手环项目可行性分析报告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16BE500" w14:textId="77777777">
    <w:pPr>
      <w:pStyle w:val="Header"/>
      <w:pBdr>
        <w:bottom w:val="single" w:sz="4" w:space="1" w:color="auto"/>
      </w:pBdr>
      <w:jc w:val="right"/>
      <w:rPr>
        <w:sz w:val="24"/>
        <w:szCs w:val="24"/>
      </w:rPr>
    </w:pPr>
    <w:r>
      <w:t>2024年智能手环项目可行性分析报告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2024年智能手环项目可行性分析报告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8F5E55"/>
    <w:rsid w:val="00913CD1"/>
    <w:rsid w:val="009B770C"/>
    <w:rsid w:val="009C492D"/>
    <w:rsid w:val="009D1637"/>
    <w:rsid w:val="00A42E8B"/>
    <w:rsid w:val="00A52B8A"/>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CBFC98"/>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6122153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7166</Words>
  <Characters>40852</Characters>
  <Application>Microsoft Office Word</Application>
  <DocSecurity>0</DocSecurity>
  <Lines>340</Lines>
  <Paragraphs>95</Paragraphs>
  <ScaleCrop>false</ScaleCrop>
  <Company/>
  <LinksUpToDate>false</LinksUpToDate>
  <CharactersWithSpaces>47923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2024-02-02T02:46:00Z</dcterms:modified>
</cp:coreProperties>
</file>