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3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POM</w:t>
      </w:r>
      <w:r>
        <w:rPr>
          <w:rFonts w:ascii="SimSun" w:eastAsia="SimSun" w:hAnsi="SimSun" w:cs="SimSun"/>
          <w:spacing w:val="-11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再生料项目可行性分析报告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309701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(二)、PO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M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再生料项目技术工艺分析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)、POM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再生料项目技术流程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PO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M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再生料项目可行性研究报告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POM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再生料项目选址说明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)、POM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再生料项目选址原则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二)、POM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再生料项目选址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PO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M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再生料项目概论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)、POM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再生料项目承办单位基本情况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、POM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再生料项目概况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、POM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再生料项目评价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)、POM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再生料项目对环境的主要影响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071407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一)、POM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再生料项目风险分析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二)、POM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再生料项目风险对策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319127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、团队建设与领导力发展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77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8127018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82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本</w:t>
      </w:r>
      <w:r>
        <w:rPr>
          <w:rFonts w:ascii="FangSong" w:eastAsia="FangSong" w:hAnsi="FangSong" w:cs="FangSong"/>
          <w:spacing w:val="-12"/>
          <w:sz w:val="28"/>
          <w:szCs w:val="28"/>
        </w:rPr>
        <w:t>项目商业计划书是一个系统性的文档，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旨在规范和指导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生料项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的实施过程。本方案的开展将包括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POM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1"/>
          <w:sz w:val="28"/>
          <w:szCs w:val="28"/>
        </w:rPr>
        <w:t>品质量，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提供优质产品和服务。保障工艺流程能够满足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料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2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5.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POM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2" w:right="95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POM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销</w:t>
      </w:r>
      <w:r>
        <w:rPr>
          <w:rFonts w:ascii="FangSong" w:eastAsia="FangSong" w:hAnsi="FangSong" w:cs="FangSong"/>
          <w:spacing w:val="-15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以确保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POM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再生料项目的可持续发展和高效运营。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)、POM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POM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运用数据分析工具监测和分析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</w:t>
      </w:r>
      <w:r>
        <w:rPr>
          <w:rFonts w:ascii="FangSong" w:eastAsia="FangSong" w:hAnsi="FangSong" w:cs="FangSong"/>
          <w:spacing w:val="-2"/>
          <w:sz w:val="28"/>
          <w:szCs w:val="28"/>
        </w:rPr>
        <w:t>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以</w:t>
      </w:r>
      <w:r>
        <w:rPr>
          <w:rFonts w:ascii="FangSong" w:eastAsia="FangSong" w:hAnsi="FangSong" w:cs="FangSong"/>
          <w:spacing w:val="-13"/>
          <w:sz w:val="28"/>
          <w:szCs w:val="28"/>
        </w:rPr>
        <w:t>上技术流程环环相扣，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共同构建了高效、稳定的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POM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再生料项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目</w:t>
      </w:r>
      <w:r>
        <w:rPr>
          <w:rFonts w:ascii="FangSong" w:eastAsia="FangSong" w:hAnsi="FangSong" w:cs="FangSong"/>
          <w:spacing w:val="-15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术实施框架，确保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POM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再生料项目顺利推进。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13"/>
          <w:sz w:val="28"/>
          <w:szCs w:val="28"/>
        </w:rPr>
        <w:t>保</w:t>
      </w:r>
      <w:r>
        <w:rPr>
          <w:rFonts w:ascii="FangSong" w:eastAsia="FangSong" w:hAnsi="FangSong" w:cs="FangSong"/>
          <w:spacing w:val="-7"/>
          <w:sz w:val="28"/>
          <w:szCs w:val="28"/>
        </w:rPr>
        <w:t>选用的设备能够满足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确保所选设备与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PO</w:t>
      </w:r>
      <w:r>
        <w:rPr>
          <w:rFonts w:ascii="FangSong" w:eastAsia="FangSong" w:hAnsi="FangSong" w:cs="FangSong"/>
          <w:spacing w:val="-7"/>
          <w:sz w:val="28"/>
          <w:szCs w:val="28"/>
        </w:rPr>
        <w:t>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12"/>
          <w:sz w:val="28"/>
          <w:szCs w:val="28"/>
        </w:rPr>
        <w:t>确认设</w:t>
      </w:r>
      <w:r>
        <w:rPr>
          <w:rFonts w:ascii="FangSong" w:eastAsia="FangSong" w:hAnsi="FangSong" w:cs="FangSong"/>
          <w:spacing w:val="-11"/>
          <w:sz w:val="28"/>
          <w:szCs w:val="28"/>
        </w:rPr>
        <w:t>备</w:t>
      </w:r>
      <w:r>
        <w:rPr>
          <w:rFonts w:ascii="FangSong" w:eastAsia="FangSong" w:hAnsi="FangSong" w:cs="FangSong"/>
          <w:spacing w:val="-6"/>
          <w:sz w:val="28"/>
          <w:szCs w:val="28"/>
        </w:rPr>
        <w:t>的生产能力是否符合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POM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POM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再生料行业，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上脱</w:t>
      </w:r>
      <w:r>
        <w:rPr>
          <w:rFonts w:ascii="FangSong" w:eastAsia="FangSong" w:hAnsi="FangSong" w:cs="FangSong"/>
          <w:spacing w:val="-7"/>
          <w:sz w:val="28"/>
          <w:szCs w:val="28"/>
        </w:rPr>
        <w:t>颖而出，成为消费者首选的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POM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再生料项目总投资</w:t>
      </w:r>
    </w:p>
    <w:p>
      <w:pPr>
        <w:spacing w:before="291" w:line="411" w:lineRule="auto"/>
        <w:ind w:left="19" w:right="25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我们的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6"/>
          <w:sz w:val="28"/>
          <w:szCs w:val="28"/>
        </w:rPr>
        <w:t>设规模旨在实现一个全面、可持续的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POM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POM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再</w:t>
      </w:r>
      <w:r>
        <w:rPr>
          <w:rFonts w:ascii="FangSong" w:eastAsia="FangSong" w:hAnsi="FangSong" w:cs="FangSong"/>
          <w:spacing w:val="-9"/>
          <w:sz w:val="28"/>
          <w:szCs w:val="28"/>
        </w:rPr>
        <w:t>生</w:t>
      </w:r>
      <w:r>
        <w:rPr>
          <w:rFonts w:ascii="FangSong" w:eastAsia="FangSong" w:hAnsi="FangSong" w:cs="FangSong"/>
          <w:spacing w:val="-5"/>
          <w:sz w:val="28"/>
          <w:szCs w:val="28"/>
        </w:rPr>
        <w:t>料项目总投资将主要用于以下几个方面：</w:t>
      </w:r>
    </w:p>
    <w:p>
      <w:pPr>
        <w:spacing w:before="2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基</w:t>
      </w:r>
      <w:r>
        <w:rPr>
          <w:rFonts w:ascii="FangSong" w:eastAsia="FangSong" w:hAnsi="FangSong" w:cs="FangSong"/>
          <w:spacing w:val="-19"/>
          <w:sz w:val="28"/>
          <w:szCs w:val="28"/>
        </w:rPr>
        <w:t>础</w:t>
      </w:r>
      <w:r>
        <w:rPr>
          <w:rFonts w:ascii="FangSong" w:eastAsia="FangSong" w:hAnsi="FangSong" w:cs="FangSong"/>
          <w:spacing w:val="-12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我们将投入资金用于基础设施的修建，确保POM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</w:rPr>
        <w:t>再生料项目的顺利进行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术研发：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POM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再生料项目规模与产能</w:t>
      </w:r>
    </w:p>
    <w:p>
      <w:pPr>
        <w:spacing w:before="288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年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量：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再生料项目建设后的第一年实现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3" w:line="371" w:lineRule="auto"/>
        <w:ind w:left="34" w:right="102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POM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再</w:t>
      </w:r>
      <w:r>
        <w:rPr>
          <w:rFonts w:ascii="FangSong" w:eastAsia="FangSong" w:hAnsi="FangSong" w:cs="FangSong"/>
          <w:spacing w:val="-13"/>
          <w:sz w:val="28"/>
          <w:szCs w:val="28"/>
        </w:rPr>
        <w:t>生料项目规模：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POM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再生料项目将建设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产厂房</w:t>
      </w:r>
      <w:r>
        <w:rPr>
          <w:rFonts w:ascii="FangSong" w:eastAsia="FangSong" w:hAnsi="FangSong" w:cs="FangSong"/>
          <w:spacing w:val="-10"/>
          <w:sz w:val="28"/>
          <w:szCs w:val="28"/>
        </w:rPr>
        <w:t>、</w:t>
      </w:r>
      <w:r>
        <w:rPr>
          <w:rFonts w:ascii="FangSong" w:eastAsia="FangSong" w:hAnsi="FangSong" w:cs="FangSong"/>
          <w:spacing w:val="-7"/>
          <w:sz w:val="28"/>
          <w:szCs w:val="28"/>
        </w:rPr>
        <w:t>办公区域、仓储设施等。这将确保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再生料项目能够满足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6"/>
          <w:sz w:val="28"/>
          <w:szCs w:val="28"/>
        </w:rPr>
        <w:t>水处理、废气处理等，以确保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POM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5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POM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再生料项目总投资与用地规模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POM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再生料项目总征地面积为XXXX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中：净用地面积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亩)。PO</w:t>
      </w:r>
      <w:r>
        <w:rPr>
          <w:rFonts w:ascii="FangSong" w:eastAsia="FangSong" w:hAnsi="FangSong" w:cs="FangSong"/>
          <w:spacing w:val="-2"/>
          <w:sz w:val="28"/>
          <w:szCs w:val="28"/>
        </w:rPr>
        <w:t>M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POM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再生料项目计划购置设备共计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万</w:t>
      </w:r>
      <w:r>
        <w:rPr>
          <w:rFonts w:ascii="FangSong" w:eastAsia="FangSong" w:hAnsi="FangSong" w:cs="FangSong"/>
          <w:spacing w:val="-21"/>
          <w:sz w:val="28"/>
          <w:szCs w:val="28"/>
        </w:rPr>
        <w:t>元</w:t>
      </w:r>
      <w:r>
        <w:rPr>
          <w:rFonts w:ascii="FangSong" w:eastAsia="FangSong" w:hAnsi="FangSong" w:cs="FangSong"/>
          <w:spacing w:val="-11"/>
          <w:sz w:val="28"/>
          <w:szCs w:val="28"/>
        </w:rPr>
        <w:t>。这些设备将在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再生料项目运营中发挥关键作用，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POM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</w:t>
      </w:r>
      <w:r>
        <w:rPr>
          <w:rFonts w:ascii="FangSong" w:eastAsia="FangSong" w:hAnsi="FangSong" w:cs="FangSong"/>
          <w:spacing w:val="-3"/>
          <w:sz w:val="28"/>
          <w:szCs w:val="28"/>
        </w:rPr>
        <w:t>生料项目计划总投资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元，</w:t>
      </w:r>
      <w:r>
        <w:rPr>
          <w:rFonts w:ascii="FangSong" w:eastAsia="FangSong" w:hAnsi="FangSong" w:cs="FangSong"/>
          <w:spacing w:val="-10"/>
          <w:sz w:val="28"/>
          <w:szCs w:val="28"/>
        </w:rPr>
        <w:t>这</w:t>
      </w:r>
      <w:r>
        <w:rPr>
          <w:rFonts w:ascii="FangSong" w:eastAsia="FangSong" w:hAnsi="FangSong" w:cs="FangSong"/>
          <w:spacing w:val="-6"/>
          <w:sz w:val="28"/>
          <w:szCs w:val="28"/>
        </w:rPr>
        <w:t>将为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POM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POM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)、POM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再生料项目选址原则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POM</w:t>
      </w:r>
      <w:r>
        <w:rPr>
          <w:rFonts w:ascii="FangSong" w:eastAsia="FangSong" w:hAnsi="FangSong" w:cs="FangSong"/>
          <w:spacing w:val="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再</w:t>
      </w:r>
      <w:r>
        <w:rPr>
          <w:rFonts w:ascii="FangSong" w:eastAsia="FangSong" w:hAnsi="FangSong" w:cs="FangSong"/>
          <w:spacing w:val="4"/>
          <w:sz w:val="28"/>
          <w:szCs w:val="28"/>
        </w:rPr>
        <w:t>生料项目选址必须与城乡建设总体规划保持一致，确保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4" w:right="56" w:hanging="1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</w:rPr>
        <w:t>POM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</w:t>
      </w:r>
      <w:r>
        <w:rPr>
          <w:rFonts w:ascii="FangSong" w:eastAsia="FangSong" w:hAnsi="FangSong" w:cs="FangSong"/>
          <w:spacing w:val="-3"/>
          <w:sz w:val="28"/>
          <w:szCs w:val="28"/>
        </w:rPr>
        <w:t>生料项目的发展与当地城市规划和政府规划相契合。通过与规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划</w:t>
      </w:r>
      <w:r>
        <w:rPr>
          <w:rFonts w:ascii="FangSong" w:eastAsia="FangSong" w:hAnsi="FangSong" w:cs="FangSong"/>
          <w:spacing w:val="-21"/>
          <w:sz w:val="28"/>
          <w:szCs w:val="28"/>
        </w:rPr>
        <w:t>一</w:t>
      </w:r>
      <w:r>
        <w:rPr>
          <w:rFonts w:ascii="FangSong" w:eastAsia="FangSong" w:hAnsi="FangSong" w:cs="FangSong"/>
          <w:spacing w:val="-11"/>
          <w:sz w:val="28"/>
          <w:szCs w:val="28"/>
        </w:rPr>
        <w:t>致，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再生料项目有望更好地融入城市发展大局，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为城市功能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提升</w:t>
      </w:r>
      <w:r>
        <w:rPr>
          <w:rFonts w:ascii="FangSong" w:eastAsia="FangSong" w:hAnsi="FangSong" w:cs="FangSong"/>
          <w:spacing w:val="-4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优</w:t>
      </w:r>
      <w:r>
        <w:rPr>
          <w:rFonts w:ascii="FangSong" w:eastAsia="FangSong" w:hAnsi="FangSong" w:cs="FangSong"/>
          <w:spacing w:val="-8"/>
          <w:sz w:val="28"/>
          <w:szCs w:val="28"/>
        </w:rPr>
        <w:t>越的交通条件是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POM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</w:t>
      </w:r>
      <w:r>
        <w:rPr>
          <w:rFonts w:ascii="FangSong" w:eastAsia="FangSong" w:hAnsi="FangSong" w:cs="FangSong"/>
          <w:spacing w:val="-11"/>
          <w:sz w:val="28"/>
          <w:szCs w:val="28"/>
        </w:rPr>
        <w:t>虑</w:t>
      </w:r>
      <w:r>
        <w:rPr>
          <w:rFonts w:ascii="FangSong" w:eastAsia="FangSong" w:hAnsi="FangSong" w:cs="FangSong"/>
          <w:spacing w:val="-6"/>
          <w:sz w:val="28"/>
          <w:szCs w:val="28"/>
        </w:rPr>
        <w:t>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POM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到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再生料项目建设的顺利进行。这有助于提高工程效率，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POM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</w:t>
      </w:r>
      <w:r>
        <w:rPr>
          <w:rFonts w:ascii="FangSong" w:eastAsia="FangSong" w:hAnsi="FangSong" w:cs="FangSong"/>
          <w:spacing w:val="-4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然生态</w:t>
      </w:r>
      <w:r>
        <w:rPr>
          <w:rFonts w:ascii="FangSong" w:eastAsia="FangSong" w:hAnsi="FangSong" w:cs="FangSong"/>
          <w:spacing w:val="-10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境保护政策相一致。我们将致力于在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运</w:t>
      </w:r>
      <w:r>
        <w:rPr>
          <w:rFonts w:ascii="FangSong" w:eastAsia="FangSong" w:hAnsi="FangSong" w:cs="FangSong"/>
          <w:spacing w:val="-21"/>
          <w:sz w:val="28"/>
          <w:szCs w:val="28"/>
        </w:rPr>
        <w:t>营</w:t>
      </w:r>
      <w:r>
        <w:rPr>
          <w:rFonts w:ascii="FangSong" w:eastAsia="FangSong" w:hAnsi="FangSong" w:cs="FangSong"/>
          <w:spacing w:val="-11"/>
          <w:sz w:val="28"/>
          <w:szCs w:val="28"/>
        </w:rPr>
        <w:t>过程中最大限度地减少对环境的影响，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4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利用符</w:t>
      </w:r>
      <w:r>
        <w:rPr>
          <w:rFonts w:ascii="FangSong" w:eastAsia="FangSong" w:hAnsi="FangSong" w:cs="FangSong"/>
          <w:spacing w:val="-7"/>
          <w:sz w:val="28"/>
          <w:szCs w:val="28"/>
        </w:rPr>
        <w:t>合法规和规范。通过科学规划用地结构，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我们将有效平衡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</w:t>
      </w:r>
      <w:r>
        <w:rPr>
          <w:rFonts w:ascii="FangSong" w:eastAsia="FangSong" w:hAnsi="FangSong" w:cs="FangSong"/>
          <w:spacing w:val="-8"/>
          <w:sz w:val="28"/>
          <w:szCs w:val="28"/>
        </w:rPr>
        <w:t>生料项目的需求与用地法规的要求，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4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</w:t>
      </w:r>
      <w:r>
        <w:rPr>
          <w:rFonts w:ascii="FangSong" w:eastAsia="FangSong" w:hAnsi="FangSong" w:cs="FangSong"/>
          <w:spacing w:val="-5"/>
          <w:sz w:val="28"/>
          <w:szCs w:val="28"/>
        </w:rPr>
        <w:t>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再生料项目的实施过程中获得更多的理解和支持。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划，确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POM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21"/>
          <w:sz w:val="28"/>
          <w:szCs w:val="28"/>
        </w:rPr>
        <w:t>选</w:t>
      </w:r>
      <w:r>
        <w:rPr>
          <w:rFonts w:ascii="FangSong" w:eastAsia="FangSong" w:hAnsi="FangSong" w:cs="FangSong"/>
          <w:spacing w:val="-11"/>
          <w:sz w:val="28"/>
          <w:szCs w:val="28"/>
        </w:rPr>
        <w:t>择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再生料项目的地理位置时，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品的分</w:t>
      </w:r>
      <w:r>
        <w:rPr>
          <w:rFonts w:ascii="FangSong" w:eastAsia="FangSong" w:hAnsi="FangSong" w:cs="FangSong"/>
          <w:spacing w:val="-7"/>
          <w:sz w:val="28"/>
          <w:szCs w:val="28"/>
        </w:rPr>
        <w:t>销，为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20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惠等方面的支持。这将显著减轻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再生料项目的财务压力，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6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众</w:t>
      </w:r>
      <w:r>
        <w:rPr>
          <w:rFonts w:ascii="FangSong" w:eastAsia="FangSong" w:hAnsi="FangSong" w:cs="FangSong"/>
          <w:spacing w:val="-15"/>
          <w:sz w:val="28"/>
          <w:szCs w:val="28"/>
        </w:rPr>
        <w:t>多，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POM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再生料项目提供了丰富的合作机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，有利于资源共享和技术交流。</w:t>
      </w:r>
    </w:p>
    <w:p>
      <w:pPr>
        <w:spacing w:before="287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</w:t>
      </w:r>
      <w:r>
        <w:rPr>
          <w:rFonts w:ascii="FangSong" w:eastAsia="FangSong" w:hAnsi="FangSong" w:cs="FangSong"/>
          <w:spacing w:val="-5"/>
          <w:sz w:val="28"/>
          <w:szCs w:val="28"/>
        </w:rPr>
        <w:t>态</w:t>
      </w:r>
      <w:r>
        <w:rPr>
          <w:rFonts w:ascii="FangSong" w:eastAsia="FangSong" w:hAnsi="FangSong" w:cs="FangSong"/>
          <w:spacing w:val="-3"/>
          <w:sz w:val="28"/>
          <w:szCs w:val="28"/>
        </w:rPr>
        <w:t>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POM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再</w:t>
      </w:r>
      <w:r>
        <w:rPr>
          <w:rFonts w:ascii="FangSong" w:eastAsia="FangSong" w:hAnsi="FangSong" w:cs="FangSong"/>
          <w:spacing w:val="-3"/>
          <w:sz w:val="28"/>
          <w:szCs w:val="28"/>
        </w:rPr>
        <w:t>生料项目，与当地的生态环境相协调。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经</w:t>
      </w:r>
      <w:r>
        <w:rPr>
          <w:rFonts w:ascii="FangSong" w:eastAsia="FangSong" w:hAnsi="FangSong" w:cs="FangSong"/>
          <w:spacing w:val="-3"/>
          <w:sz w:val="28"/>
          <w:szCs w:val="28"/>
        </w:rPr>
        <w:t>济技术开发区被视为未来经济发展的重要增长点。POM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</w:t>
      </w:r>
      <w:r>
        <w:rPr>
          <w:rFonts w:ascii="FangSong" w:eastAsia="FangSong" w:hAnsi="FangSong" w:cs="FangSong"/>
          <w:spacing w:val="-15"/>
          <w:sz w:val="28"/>
          <w:szCs w:val="28"/>
        </w:rPr>
        <w:t>料项目选址于此，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POM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2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的合作，确保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</w:t>
      </w:r>
      <w:r>
        <w:rPr>
          <w:rFonts w:ascii="FangSong" w:eastAsia="FangSong" w:hAnsi="FangSong" w:cs="FangSong"/>
          <w:spacing w:val="-3"/>
          <w:sz w:val="28"/>
          <w:szCs w:val="28"/>
        </w:rPr>
        <w:t>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这为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再生料项目的建设提供了必要的基础支持，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经</w:t>
      </w:r>
      <w:r>
        <w:rPr>
          <w:rFonts w:ascii="FangSong" w:eastAsia="FangSong" w:hAnsi="FangSong" w:cs="FangSong"/>
          <w:spacing w:val="-12"/>
          <w:sz w:val="28"/>
          <w:szCs w:val="28"/>
        </w:rPr>
        <w:t>过与相关政府部门的沟通，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的用地</w:t>
      </w:r>
      <w:r>
        <w:rPr>
          <w:rFonts w:ascii="FangSong" w:eastAsia="FangSong" w:hAnsi="FangSong" w:cs="FangSong"/>
          <w:spacing w:val="-10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划要求。这有助于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POM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19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</w:t>
      </w:r>
      <w:r>
        <w:rPr>
          <w:rFonts w:ascii="FangSong" w:eastAsia="FangSong" w:hAnsi="FangSong" w:cs="FangSong"/>
          <w:spacing w:val="-7"/>
          <w:sz w:val="28"/>
          <w:szCs w:val="28"/>
        </w:rPr>
        <w:t>生料项目的用工提供了充足的保障，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包括税</w:t>
      </w:r>
      <w:r>
        <w:rPr>
          <w:rFonts w:ascii="FangSong" w:eastAsia="FangSong" w:hAnsi="FangSong" w:cs="FangSong"/>
          <w:spacing w:val="-10"/>
          <w:sz w:val="28"/>
          <w:szCs w:val="28"/>
        </w:rPr>
        <w:t>收</w:t>
      </w:r>
      <w:r>
        <w:rPr>
          <w:rFonts w:ascii="FangSong" w:eastAsia="FangSong" w:hAnsi="FangSong" w:cs="FangSong"/>
          <w:spacing w:val="-7"/>
          <w:sz w:val="28"/>
          <w:szCs w:val="28"/>
        </w:rPr>
        <w:t>、用地等方面的优惠政策。这为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再生料项目创造了更加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建设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再生料项目的过程中，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1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9"/>
          <w:sz w:val="28"/>
          <w:szCs w:val="28"/>
        </w:rPr>
        <w:t>安</w:t>
      </w:r>
      <w:r>
        <w:rPr>
          <w:rFonts w:ascii="FangSong" w:eastAsia="FangSong" w:hAnsi="FangSong" w:cs="FangSong"/>
          <w:spacing w:val="-11"/>
          <w:sz w:val="28"/>
          <w:szCs w:val="28"/>
        </w:rPr>
        <w:t>全系统。这为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再生料项目的安全运行提供了可靠的支持，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19" w:right="106" w:firstLine="575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POM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再</w:t>
      </w:r>
      <w:r>
        <w:rPr>
          <w:rFonts w:ascii="FangSong" w:eastAsia="FangSong" w:hAnsi="FangSong" w:cs="FangSong"/>
          <w:spacing w:val="-10"/>
          <w:sz w:val="28"/>
          <w:szCs w:val="28"/>
        </w:rPr>
        <w:t>生料项目提供了明确的建设方向，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确保用地符合工业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POM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再生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料项目的规划和要求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0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根</w:t>
      </w:r>
      <w:r>
        <w:rPr>
          <w:rFonts w:ascii="FangSong" w:eastAsia="FangSong" w:hAnsi="FangSong" w:cs="FangSong"/>
          <w:spacing w:val="-8"/>
          <w:sz w:val="28"/>
          <w:szCs w:val="28"/>
        </w:rPr>
        <w:t>据当地的规划要求，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POM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度都有</w:t>
      </w:r>
      <w:r>
        <w:rPr>
          <w:rFonts w:ascii="FangSong" w:eastAsia="FangSong" w:hAnsi="FangSong" w:cs="FangSong"/>
          <w:spacing w:val="-8"/>
          <w:sz w:val="28"/>
          <w:szCs w:val="28"/>
        </w:rPr>
        <w:t>具</w:t>
      </w:r>
      <w:r>
        <w:rPr>
          <w:rFonts w:ascii="FangSong" w:eastAsia="FangSong" w:hAnsi="FangSong" w:cs="FangSong"/>
          <w:spacing w:val="-7"/>
          <w:sz w:val="28"/>
          <w:szCs w:val="28"/>
        </w:rPr>
        <w:t>体的控制指标。我们将确保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积</w:t>
      </w:r>
      <w:r>
        <w:rPr>
          <w:rFonts w:ascii="FangSong" w:eastAsia="FangSong" w:hAnsi="FangSong" w:cs="FangSong"/>
          <w:spacing w:val="-15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提高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POM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0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明确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地用途划分是用地控制的核心之一。根据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POM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性质，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保持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POM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9"/>
          <w:sz w:val="28"/>
          <w:szCs w:val="28"/>
        </w:rPr>
        <w:t>。我们将严格按照规定的利用年限进行POM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再生料项目建设和运营，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POM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再生料项目建设完成后，我们将积极参与土地的复垦工作，</w:t>
      </w:r>
    </w:p>
    <w:p>
      <w:pPr>
        <w:sectPr>
          <w:pgSz w:w="11906" w:h="16839"/>
          <w:pgMar w:top="1431" w:right="169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84" w:right="14" w:hanging="5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自</w:t>
      </w:r>
      <w:r>
        <w:rPr>
          <w:rFonts w:ascii="FangSong" w:eastAsia="FangSong" w:hAnsi="FangSong" w:cs="FangSong"/>
          <w:spacing w:val="-11"/>
          <w:sz w:val="28"/>
          <w:szCs w:val="28"/>
        </w:rPr>
        <w:t>然</w:t>
      </w:r>
      <w:r>
        <w:rPr>
          <w:rFonts w:ascii="FangSong" w:eastAsia="FangSong" w:hAnsi="FangSong" w:cs="FangSong"/>
          <w:spacing w:val="-9"/>
          <w:sz w:val="28"/>
          <w:szCs w:val="28"/>
        </w:rPr>
        <w:t>环境，减小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POM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再生料项目对周边土地的影响。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全面了解和遵守用地控制指标，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连</w:t>
      </w:r>
      <w:r>
        <w:rPr>
          <w:rFonts w:ascii="FangSong" w:eastAsia="FangSong" w:hAnsi="FangSong" w:cs="FangSong"/>
          <w:spacing w:val="-19"/>
          <w:sz w:val="28"/>
          <w:szCs w:val="28"/>
        </w:rPr>
        <w:t>。</w:t>
      </w:r>
      <w:r>
        <w:rPr>
          <w:rFonts w:ascii="FangSong" w:eastAsia="FangSong" w:hAnsi="FangSong" w:cs="FangSong"/>
          <w:spacing w:val="-11"/>
          <w:sz w:val="28"/>
          <w:szCs w:val="28"/>
        </w:rPr>
        <w:t>这为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再生料项目提供了便捷的物流通道，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和</w:t>
      </w:r>
      <w:r>
        <w:rPr>
          <w:rFonts w:ascii="FangSong" w:eastAsia="FangSong" w:hAnsi="FangSong" w:cs="FangSong"/>
          <w:spacing w:val="-9"/>
          <w:sz w:val="28"/>
          <w:szCs w:val="28"/>
        </w:rPr>
        <w:t>成</w:t>
      </w:r>
      <w:r>
        <w:rPr>
          <w:rFonts w:ascii="FangSong" w:eastAsia="FangSong" w:hAnsi="FangSong" w:cs="FangSong"/>
          <w:spacing w:val="-7"/>
          <w:sz w:val="28"/>
          <w:szCs w:val="28"/>
        </w:rPr>
        <w:t>品销售，提高了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区域地貌平坦，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自然条件适宜。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1"/>
          <w:sz w:val="28"/>
          <w:szCs w:val="28"/>
        </w:rPr>
        <w:t>施。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再生料项目将充分利用这些配套设施，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7" w:line="416" w:lineRule="auto"/>
        <w:ind w:left="42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0"/>
          <w:sz w:val="28"/>
          <w:szCs w:val="28"/>
        </w:rPr>
        <w:t>助</w:t>
      </w:r>
      <w:r>
        <w:rPr>
          <w:rFonts w:ascii="FangSong" w:eastAsia="FangSong" w:hAnsi="FangSong" w:cs="FangSong"/>
          <w:spacing w:val="-10"/>
          <w:sz w:val="28"/>
          <w:szCs w:val="28"/>
        </w:rPr>
        <w:t>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POM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再生料项目的稳定运营。</w:t>
      </w:r>
    </w:p>
    <w:p>
      <w:pPr>
        <w:spacing w:before="29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5" w:right="5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总体要求中还包括对环境的保护要求。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POM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致力</w:t>
      </w:r>
      <w:r>
        <w:rPr>
          <w:rFonts w:ascii="FangSong" w:eastAsia="FangSong" w:hAnsi="FangSong" w:cs="FangSong"/>
          <w:spacing w:val="-8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>建设绿色、可持续的工业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43" w:right="95" w:firstLine="53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项目将积极融入当地社区，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促进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PO</w:t>
      </w:r>
      <w:r>
        <w:rPr>
          <w:rFonts w:ascii="FangSong" w:eastAsia="FangSong" w:hAnsi="FangSong" w:cs="FangSong"/>
          <w:spacing w:val="-8"/>
          <w:sz w:val="28"/>
          <w:szCs w:val="28"/>
        </w:rPr>
        <w:t>M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right="38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全面了解地总体要求，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POM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再生料项目将在选址的基础上更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再生料项目选址的初步规划中，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首</w:t>
      </w:r>
      <w:r>
        <w:rPr>
          <w:rFonts w:ascii="FangSong" w:eastAsia="FangSong" w:hAnsi="FangSong" w:cs="FangSong"/>
          <w:spacing w:val="-18"/>
          <w:sz w:val="28"/>
          <w:szCs w:val="28"/>
        </w:rPr>
        <w:t>先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我们计划通过多功能空间规划来优化土地利用。在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生</w:t>
      </w:r>
      <w:r>
        <w:rPr>
          <w:rFonts w:ascii="FangSong" w:eastAsia="FangSong" w:hAnsi="FangSong" w:cs="FangSong"/>
          <w:spacing w:val="-21"/>
          <w:sz w:val="28"/>
          <w:szCs w:val="28"/>
        </w:rPr>
        <w:t>料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5" w:line="414" w:lineRule="auto"/>
        <w:ind w:left="34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高建筑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垂直利用率。这一措施有助于减小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5" w:right="18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筑材</w:t>
      </w:r>
      <w:r>
        <w:rPr>
          <w:rFonts w:ascii="FangSong" w:eastAsia="FangSong" w:hAnsi="FangSong" w:cs="FangSong"/>
          <w:spacing w:val="-11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还有助于提高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生料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1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共</w:t>
      </w:r>
      <w:r>
        <w:rPr>
          <w:rFonts w:ascii="FangSong" w:eastAsia="FangSong" w:hAnsi="FangSong" w:cs="FangSong"/>
          <w:spacing w:val="-13"/>
          <w:sz w:val="28"/>
          <w:szCs w:val="28"/>
        </w:rPr>
        <w:t>享</w:t>
      </w:r>
      <w:r>
        <w:rPr>
          <w:rFonts w:ascii="FangSong" w:eastAsia="FangSong" w:hAnsi="FangSong" w:cs="FangSong"/>
          <w:spacing w:val="-8"/>
          <w:sz w:val="28"/>
          <w:szCs w:val="28"/>
        </w:rPr>
        <w:t>公共设施也是我们的设计理念之一。在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POM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right="8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8"/>
          <w:sz w:val="28"/>
          <w:szCs w:val="28"/>
        </w:rPr>
        <w:t>过</w:t>
      </w:r>
      <w:r>
        <w:rPr>
          <w:rFonts w:ascii="FangSong" w:eastAsia="FangSong" w:hAnsi="FangSong" w:cs="FangSong"/>
          <w:spacing w:val="-11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我们致力于实现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89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POM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再生料项目整体布置中，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要道，</w:t>
      </w:r>
      <w:r>
        <w:rPr>
          <w:rFonts w:ascii="FangSong" w:eastAsia="FangSong" w:hAnsi="FangSong" w:cs="FangSong"/>
          <w:spacing w:val="-9"/>
          <w:sz w:val="28"/>
          <w:szCs w:val="28"/>
        </w:rPr>
        <w:t>便</w:t>
      </w:r>
      <w:r>
        <w:rPr>
          <w:rFonts w:ascii="FangSong" w:eastAsia="FangSong" w:hAnsi="FangSong" w:cs="FangSong"/>
          <w:spacing w:val="-7"/>
          <w:sz w:val="28"/>
          <w:szCs w:val="28"/>
        </w:rPr>
        <w:t>于原材料运输和产品出货；办公区域靠近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心区，</w:t>
      </w:r>
      <w:r>
        <w:rPr>
          <w:rFonts w:ascii="FangSong" w:eastAsia="FangSong" w:hAnsi="FangSong" w:cs="FangSong"/>
          <w:spacing w:val="-9"/>
          <w:sz w:val="28"/>
          <w:szCs w:val="28"/>
        </w:rPr>
        <w:t>方</w:t>
      </w:r>
      <w:r>
        <w:rPr>
          <w:rFonts w:ascii="FangSong" w:eastAsia="FangSong" w:hAnsi="FangSong" w:cs="FangSong"/>
          <w:spacing w:val="-7"/>
          <w:sz w:val="28"/>
          <w:szCs w:val="28"/>
        </w:rPr>
        <w:t>便管理和内外部沟通；休闲区和绿化区域分布在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49" w:right="36" w:firstLine="111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们通过科学的交通流线规划，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确保了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POM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再生料项目内外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POM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再生料项目区域内设置了一系列公共设施，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再</w:t>
      </w:r>
      <w:r>
        <w:rPr>
          <w:rFonts w:ascii="FangSong" w:eastAsia="FangSong" w:hAnsi="FangSong" w:cs="FangSong"/>
          <w:spacing w:val="-12"/>
          <w:sz w:val="28"/>
          <w:szCs w:val="28"/>
        </w:rPr>
        <w:t>生料项目总图中，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生产与</w:t>
      </w:r>
      <w:r>
        <w:rPr>
          <w:rFonts w:ascii="FangSong" w:eastAsia="FangSong" w:hAnsi="FangSong" w:cs="FangSong"/>
          <w:spacing w:val="-6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POM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</w:t>
      </w:r>
      <w:r>
        <w:rPr>
          <w:rFonts w:ascii="FangSong" w:eastAsia="FangSong" w:hAnsi="FangSong" w:cs="FangSong"/>
          <w:spacing w:val="-2"/>
          <w:sz w:val="28"/>
          <w:szCs w:val="28"/>
        </w:rPr>
        <w:t>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</w:t>
      </w:r>
      <w:r>
        <w:rPr>
          <w:rFonts w:ascii="FangSong" w:eastAsia="FangSong" w:hAnsi="FangSong" w:cs="FangSong"/>
          <w:spacing w:val="-7"/>
          <w:sz w:val="28"/>
          <w:szCs w:val="28"/>
        </w:rPr>
        <w:t>原材料的顺畅运输和产品的高效配送。办公区则位于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料项目核心区，方便管理层对整个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PO</w:t>
      </w:r>
      <w:r>
        <w:rPr>
          <w:rFonts w:ascii="FangSong" w:eastAsia="FangSong" w:hAnsi="FangSong" w:cs="FangSong"/>
          <w:spacing w:val="-4"/>
          <w:sz w:val="28"/>
          <w:szCs w:val="28"/>
        </w:rPr>
        <w:t>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再生料项目的监控与决策。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0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5" w:right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过在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再生料项目区域内分布绿化带和休闲区，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工作环</w:t>
      </w:r>
      <w:r>
        <w:rPr>
          <w:rFonts w:ascii="FangSong" w:eastAsia="FangSong" w:hAnsi="FangSong" w:cs="FangSong"/>
          <w:spacing w:val="-11"/>
          <w:sz w:val="28"/>
          <w:szCs w:val="28"/>
        </w:rPr>
        <w:t>境</w:t>
      </w:r>
      <w:r>
        <w:rPr>
          <w:rFonts w:ascii="FangSong" w:eastAsia="FangSong" w:hAnsi="FangSong" w:cs="FangSong"/>
          <w:spacing w:val="-7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也为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</w:t>
      </w:r>
      <w:r>
        <w:rPr>
          <w:rFonts w:ascii="FangSong" w:eastAsia="FangSong" w:hAnsi="FangSong" w:cs="FangSong"/>
          <w:spacing w:val="-5"/>
          <w:sz w:val="28"/>
          <w:szCs w:val="28"/>
        </w:rPr>
        <w:t>生料项目增色不少。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将环境保护区域规划在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POM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视</w:t>
      </w:r>
      <w:r>
        <w:rPr>
          <w:rFonts w:ascii="FangSong" w:eastAsia="FangSong" w:hAnsi="FangSong" w:cs="FangSong"/>
          <w:spacing w:val="-11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举</w:t>
      </w:r>
      <w:r>
        <w:rPr>
          <w:rFonts w:ascii="FangSong" w:eastAsia="FangSong" w:hAnsi="FangSong" w:cs="FangSong"/>
          <w:spacing w:val="-20"/>
          <w:sz w:val="28"/>
          <w:szCs w:val="28"/>
        </w:rPr>
        <w:t>措</w:t>
      </w:r>
      <w:r>
        <w:rPr>
          <w:rFonts w:ascii="FangSong" w:eastAsia="FangSong" w:hAnsi="FangSong" w:cs="FangSong"/>
          <w:spacing w:val="-11"/>
          <w:sz w:val="28"/>
          <w:szCs w:val="28"/>
        </w:rPr>
        <w:t>符合可持续发展的理念，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这八个设计要点共同构成了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POM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再生料项目总图</w:t>
      </w:r>
      <w:r>
        <w:rPr>
          <w:rFonts w:ascii="FangSong" w:eastAsia="FangSong" w:hAnsi="FangSong" w:cs="FangSong"/>
          <w:sz w:val="28"/>
          <w:szCs w:val="28"/>
        </w:rPr>
        <w:t>布置方案的核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确保了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POM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再生料项目在各个方面都能够取得良好的平衡，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POM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目选址位于XXX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POM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再生料项目的顺利启动和运营。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89" w:line="415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料的采</w:t>
      </w:r>
      <w:r>
        <w:rPr>
          <w:rFonts w:ascii="FangSong" w:eastAsia="FangSong" w:hAnsi="FangSong" w:cs="FangSong"/>
          <w:spacing w:val="-7"/>
          <w:sz w:val="28"/>
          <w:szCs w:val="28"/>
        </w:rPr>
        <w:t>购、产品的销售和员工的通勤。这为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1" w:right="126" w:firstLine="9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POM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再生料项目选址规划中特别考虑</w:t>
      </w:r>
      <w:r>
        <w:rPr>
          <w:rFonts w:ascii="FangSong" w:eastAsia="FangSong" w:hAnsi="FangSong" w:cs="FangSong"/>
          <w:spacing w:val="1"/>
          <w:sz w:val="28"/>
          <w:szCs w:val="28"/>
        </w:rPr>
        <w:t>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废</w:t>
      </w:r>
      <w:r>
        <w:rPr>
          <w:rFonts w:ascii="FangSong" w:eastAsia="FangSong" w:hAnsi="FangSong" w:cs="FangSong"/>
          <w:spacing w:val="-18"/>
          <w:sz w:val="28"/>
          <w:szCs w:val="28"/>
        </w:rPr>
        <w:t>弃</w:t>
      </w:r>
      <w:r>
        <w:rPr>
          <w:rFonts w:ascii="FangSong" w:eastAsia="FangSong" w:hAnsi="FangSong" w:cs="FangSong"/>
          <w:spacing w:val="-11"/>
          <w:sz w:val="28"/>
          <w:szCs w:val="28"/>
        </w:rPr>
        <w:t>物和废水，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料项目对环境保护的高度重视，符合可持续发展的战略目标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26" w:firstLine="9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POM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再生料项目选址的用地控制指标</w:t>
      </w:r>
      <w:r>
        <w:rPr>
          <w:rFonts w:ascii="FangSong" w:eastAsia="FangSong" w:hAnsi="FangSong" w:cs="FangSong"/>
          <w:spacing w:val="1"/>
          <w:sz w:val="28"/>
          <w:szCs w:val="28"/>
        </w:rPr>
        <w:t>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仅</w:t>
      </w:r>
      <w:r>
        <w:rPr>
          <w:rFonts w:ascii="FangSong" w:eastAsia="FangSong" w:hAnsi="FangSong" w:cs="FangSong"/>
          <w:spacing w:val="-18"/>
          <w:sz w:val="28"/>
          <w:szCs w:val="28"/>
        </w:rPr>
        <w:t>满</w:t>
      </w:r>
      <w:r>
        <w:rPr>
          <w:rFonts w:ascii="FangSong" w:eastAsia="FangSong" w:hAnsi="FangSong" w:cs="FangSong"/>
          <w:spacing w:val="-11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12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POM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9"/>
          <w:sz w:val="28"/>
          <w:szCs w:val="28"/>
        </w:rPr>
        <w:t>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再生料项目建设不会对周边社区造成过大的影响，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44" w:firstLine="9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PO</w:t>
      </w:r>
      <w:r>
        <w:rPr>
          <w:rFonts w:ascii="FangSong" w:eastAsia="FangSong" w:hAnsi="FangSong" w:cs="FangSong"/>
          <w:spacing w:val="-8"/>
          <w:sz w:val="28"/>
          <w:szCs w:val="28"/>
        </w:rPr>
        <w:t>M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再生料项目选址时，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从，</w:t>
      </w:r>
      <w:r>
        <w:rPr>
          <w:rFonts w:ascii="FangSong" w:eastAsia="FangSong" w:hAnsi="FangSong" w:cs="FangSong"/>
          <w:spacing w:val="-9"/>
          <w:sz w:val="28"/>
          <w:szCs w:val="28"/>
        </w:rPr>
        <w:t>有</w:t>
      </w:r>
      <w:r>
        <w:rPr>
          <w:rFonts w:ascii="FangSong" w:eastAsia="FangSong" w:hAnsi="FangSong" w:cs="FangSong"/>
          <w:spacing w:val="-7"/>
          <w:sz w:val="28"/>
          <w:szCs w:val="28"/>
        </w:rPr>
        <w:t>助于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2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综合考虑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POM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有望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相</w:t>
      </w:r>
      <w:r>
        <w:rPr>
          <w:rFonts w:ascii="FangSong" w:eastAsia="FangSong" w:hAnsi="FangSong" w:cs="FangSong"/>
          <w:spacing w:val="-6"/>
          <w:sz w:val="28"/>
          <w:szCs w:val="28"/>
        </w:rPr>
        <w:t>结合，该选址将有助于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POM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再生料项目实现可持续发展。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以上综合评价，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我们可以得出该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再生料项目选址的合理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和可行性，为POM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再生料项目的后续规划和实施提供了坚实的基础。</w:t>
      </w:r>
    </w:p>
    <w:p>
      <w:pPr>
        <w:sectPr>
          <w:pgSz w:w="11906" w:h="16839"/>
          <w:pgMar w:top="1431" w:right="1673" w:bottom="0" w:left="1785" w:header="0" w:footer="0" w:gutter="0"/>
          <w:pgNumType w:start="26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、POM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(一)、PO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M</w:t>
      </w:r>
      <w:r>
        <w:rPr>
          <w:rFonts w:ascii="FangSong" w:eastAsia="FangSong" w:hAnsi="FangSong" w:cs="FangSong"/>
          <w:spacing w:val="-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再生料项目承办单位基本情况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</w:t>
      </w:r>
    </w:p>
    <w:p>
      <w:pPr>
        <w:spacing w:before="290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90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POM</w:t>
      </w:r>
      <w:r>
        <w:rPr>
          <w:rFonts w:ascii="FangSong" w:eastAsia="FangSong" w:hAnsi="FangSong" w:cs="FangSong"/>
          <w:spacing w:val="-3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再生料项目地点：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1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POM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再生料项目规模：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占地面</w:t>
      </w:r>
    </w:p>
    <w:p>
      <w:pPr>
        <w:spacing w:before="290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287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POM</w:t>
      </w:r>
      <w:r>
        <w:rPr>
          <w:rFonts w:ascii="FangSong" w:eastAsia="FangSong" w:hAnsi="FangSong" w:cs="FangSong"/>
          <w:spacing w:val="-2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再</w:t>
      </w:r>
      <w:r>
        <w:rPr>
          <w:rFonts w:ascii="FangSong" w:eastAsia="FangSong" w:hAnsi="FangSong" w:cs="FangSong"/>
          <w:spacing w:val="-14"/>
          <w:sz w:val="28"/>
          <w:szCs w:val="28"/>
        </w:rPr>
        <w:t>生料项目周期：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91" w:line="219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再</w:t>
      </w:r>
      <w:r>
        <w:rPr>
          <w:rFonts w:ascii="FangSong" w:eastAsia="FangSong" w:hAnsi="FangSong" w:cs="FangSong"/>
          <w:spacing w:val="-11"/>
          <w:sz w:val="28"/>
          <w:szCs w:val="28"/>
        </w:rPr>
        <w:t>生料项目背景：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再生料项目的建设旨在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</w:p>
    <w:p>
      <w:pPr>
        <w:spacing w:before="292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5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>场</w:t>
      </w:r>
      <w:r>
        <w:rPr>
          <w:rFonts w:ascii="FangSong" w:eastAsia="FangSong" w:hAnsi="FangSong" w:cs="FangSong"/>
          <w:spacing w:val="-15"/>
          <w:sz w:val="28"/>
          <w:szCs w:val="28"/>
        </w:rPr>
        <w:t>前景：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POM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再生料项目处于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5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5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可</w:t>
      </w:r>
      <w:r>
        <w:rPr>
          <w:rFonts w:ascii="FangSong" w:eastAsia="FangSong" w:hAnsi="FangSong" w:cs="FangSong"/>
          <w:spacing w:val="-16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经过全面的技术、市场和财务可行性分析，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POM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</w:t>
      </w:r>
      <w:r>
        <w:rPr>
          <w:rFonts w:ascii="FangSong" w:eastAsia="FangSong" w:hAnsi="FangSong" w:cs="FangSong"/>
          <w:spacing w:val="-5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人力</w:t>
      </w:r>
      <w:r>
        <w:rPr>
          <w:rFonts w:ascii="FangSong" w:eastAsia="FangSong" w:hAnsi="FangSong" w:cs="FangSong"/>
          <w:spacing w:val="-9"/>
          <w:sz w:val="28"/>
          <w:szCs w:val="28"/>
        </w:rPr>
        <w:t>资</w:t>
      </w:r>
      <w:r>
        <w:rPr>
          <w:rFonts w:ascii="FangSong" w:eastAsia="FangSong" w:hAnsi="FangSong" w:cs="FangSong"/>
          <w:spacing w:val="-6"/>
          <w:sz w:val="28"/>
          <w:szCs w:val="28"/>
        </w:rPr>
        <w:t>源配置是确保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POM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再生料项目成功实施的核心要素之一。</w:t>
      </w:r>
    </w:p>
    <w:p>
      <w:pPr>
        <w:sectPr>
          <w:pgSz w:w="11906" w:h="16839"/>
          <w:pgMar w:top="1431" w:right="1743" w:bottom="0" w:left="1785" w:header="0" w:footer="0" w:gutter="0"/>
          <w:pgNumType w:start="35"/>
          <w:cols w:space="708"/>
        </w:sectPr>
      </w:pPr>
    </w:p>
    <w:p>
      <w:pPr>
        <w:spacing w:before="186" w:line="411" w:lineRule="auto"/>
        <w:ind w:left="33" w:right="10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21"/>
          <w:sz w:val="28"/>
          <w:szCs w:val="28"/>
        </w:rPr>
        <w:t>岗</w:t>
      </w:r>
      <w:r>
        <w:rPr>
          <w:rFonts w:ascii="FangSong" w:eastAsia="FangSong" w:hAnsi="FangSong" w:cs="FangSong"/>
          <w:spacing w:val="-11"/>
          <w:sz w:val="28"/>
          <w:szCs w:val="28"/>
        </w:rPr>
        <w:t>位设置和人员配备方面，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我们根据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再生料项目规模和复杂性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同</w:t>
      </w:r>
      <w:r>
        <w:rPr>
          <w:rFonts w:ascii="FangSong" w:eastAsia="FangSong" w:hAnsi="FangSong" w:cs="FangSong"/>
          <w:spacing w:val="-12"/>
          <w:sz w:val="28"/>
          <w:szCs w:val="28"/>
        </w:rPr>
        <w:t>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队成员都具备所需的经验和技能，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息流通畅顺。</w:t>
      </w:r>
    </w:p>
    <w:p>
      <w:pPr>
        <w:spacing w:before="10" w:line="412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员具</w:t>
      </w:r>
      <w:r>
        <w:rPr>
          <w:rFonts w:ascii="FangSong" w:eastAsia="FangSong" w:hAnsi="FangSong" w:cs="FangSong"/>
          <w:spacing w:val="-14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应对POM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</w:t>
      </w:r>
      <w:r>
        <w:rPr>
          <w:rFonts w:ascii="FangSong" w:eastAsia="FangSong" w:hAnsi="FangSong" w:cs="FangSong"/>
          <w:spacing w:val="-18"/>
          <w:sz w:val="28"/>
          <w:szCs w:val="28"/>
        </w:rPr>
        <w:t>们</w:t>
      </w:r>
      <w:r>
        <w:rPr>
          <w:rFonts w:ascii="FangSong" w:eastAsia="FangSong" w:hAnsi="FangSong" w:cs="FangSong"/>
          <w:spacing w:val="-11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再生料项目团队的协调运作和高效执行，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资源</w:t>
      </w:r>
      <w:r>
        <w:rPr>
          <w:rFonts w:ascii="FangSong" w:eastAsia="FangSong" w:hAnsi="FangSong" w:cs="FangSong"/>
          <w:spacing w:val="-16"/>
          <w:sz w:val="28"/>
          <w:szCs w:val="28"/>
        </w:rPr>
        <w:t>配</w:t>
      </w:r>
      <w:r>
        <w:rPr>
          <w:rFonts w:ascii="FangSong" w:eastAsia="FangSong" w:hAnsi="FangSong" w:cs="FangSong"/>
          <w:spacing w:val="-11"/>
          <w:sz w:val="28"/>
          <w:szCs w:val="28"/>
        </w:rPr>
        <w:t>置分为不同层面，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并采用灵活的策略来满足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POM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4" w:line="414" w:lineRule="auto"/>
        <w:ind w:left="31" w:right="10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</w:p>
    <w:p>
      <w:pPr>
        <w:sectPr>
          <w:pgSz w:w="11906" w:h="16839"/>
          <w:pgMar w:top="1431" w:right="1693" w:bottom="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力，确保招募到最适合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再生料项目的人才。</w:t>
      </w:r>
    </w:p>
    <w:p>
      <w:pPr>
        <w:spacing w:before="292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岗</w:t>
      </w:r>
      <w:r>
        <w:rPr>
          <w:rFonts w:ascii="FangSong" w:eastAsia="FangSong" w:hAnsi="FangSong" w:cs="FangSong"/>
          <w:spacing w:val="-3"/>
          <w:sz w:val="28"/>
          <w:szCs w:val="28"/>
        </w:rPr>
        <w:t>位分工：明确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POM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再生料项目各个岗位的职责和任务，根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据团队成员的专业</w:t>
      </w:r>
      <w:r>
        <w:rPr>
          <w:rFonts w:ascii="FangSong" w:eastAsia="FangSong" w:hAnsi="FangSong" w:cs="FangSong"/>
          <w:spacing w:val="-3"/>
          <w:sz w:val="28"/>
          <w:szCs w:val="28"/>
        </w:rPr>
        <w:t>特长和兴趣分配适当的工作职责。充分发挥每位团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队成员的专业优</w:t>
      </w:r>
      <w:r>
        <w:rPr>
          <w:rFonts w:ascii="FangSong" w:eastAsia="FangSong" w:hAnsi="FangSong" w:cs="FangSong"/>
          <w:spacing w:val="-2"/>
          <w:sz w:val="28"/>
          <w:szCs w:val="28"/>
        </w:rPr>
        <w:t>势，提高工作效率和执行力。</w:t>
      </w:r>
    </w:p>
    <w:p>
      <w:pPr>
        <w:spacing w:before="2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目标，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助力其在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POM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再生料项目中不断成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</w:p>
    <w:p>
      <w:pPr>
        <w:sectPr>
          <w:pgSz w:w="11906" w:h="16839"/>
          <w:pgMar w:top="1431" w:right="1750" w:bottom="0" w:left="1785" w:header="0" w:footer="0" w:gutter="0"/>
          <w:pgNumType w:start="37"/>
          <w:cols w:space="708"/>
        </w:sectPr>
      </w:pPr>
    </w:p>
    <w:p>
      <w:pPr>
        <w:spacing w:before="184" w:line="411" w:lineRule="auto"/>
        <w:ind w:left="48" w:right="189" w:hanging="8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了解和适应能力。</w:t>
      </w:r>
    </w:p>
    <w:p>
      <w:pPr>
        <w:spacing w:before="1" w:line="411" w:lineRule="auto"/>
        <w:ind w:left="33" w:right="18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5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5.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团队合作培训：强调团队协作和沟通技能培训，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通过团队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PO</w:t>
      </w:r>
      <w:r>
        <w:rPr>
          <w:rFonts w:ascii="FangSong" w:eastAsia="FangSong" w:hAnsi="FangSong" w:cs="FangSong"/>
          <w:spacing w:val="-6"/>
          <w:sz w:val="28"/>
          <w:szCs w:val="28"/>
        </w:rPr>
        <w:t>M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</w:t>
      </w:r>
      <w:r>
        <w:rPr>
          <w:rFonts w:ascii="FangSong" w:eastAsia="FangSong" w:hAnsi="FangSong" w:cs="FangSong"/>
          <w:spacing w:val="-2"/>
          <w:sz w:val="28"/>
          <w:szCs w:val="28"/>
        </w:rPr>
        <w:t>生料项目、角色扮演等方式，提高团队成员的协同工作能力。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再</w:t>
      </w:r>
      <w:r>
        <w:rPr>
          <w:rFonts w:ascii="FangSong" w:eastAsia="FangSong" w:hAnsi="FangSong" w:cs="FangSong"/>
          <w:spacing w:val="-7"/>
          <w:sz w:val="28"/>
          <w:szCs w:val="28"/>
        </w:rPr>
        <w:t>生料项目的环境影响评估旨在全面了解、评估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客观的依据。具体目的包括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" w:line="411" w:lineRule="auto"/>
        <w:ind w:left="38" w:right="18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PO</w:t>
      </w:r>
      <w:r>
        <w:rPr>
          <w:rFonts w:ascii="FangSong" w:eastAsia="FangSong" w:hAnsi="FangSong" w:cs="FangSong"/>
          <w:spacing w:val="-6"/>
          <w:sz w:val="28"/>
          <w:szCs w:val="28"/>
        </w:rPr>
        <w:t>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再生料项目可能对自然环境、生态系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81" w:right="189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遵循国家和地方环境法规，确保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POM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  <w:sectPr>
          <w:pgSz w:w="11906" w:h="16839"/>
          <w:pgMar w:top="1431" w:right="1610" w:bottom="0" w:left="1785" w:header="0" w:footer="0" w:gutter="0"/>
          <w:pgNumType w:start="38"/>
          <w:cols w:space="708"/>
        </w:sectPr>
      </w:pPr>
    </w:p>
    <w:p>
      <w:pPr>
        <w:spacing w:before="91" w:line="416" w:lineRule="auto"/>
        <w:ind w:left="33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ectPr>
          <w:type w:val="nextPage"/>
          <w:pgSz w:w="11906" w:h="16839"/>
          <w:pgMar w:top="1431" w:right="1610" w:bottom="0" w:left="1785" w:header="0" w:footer="0" w:gutter="0"/>
          <w:pgNumType w:start="39"/>
          <w:cols w:space="708"/>
          <w:titlePg w:val="0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三)、POM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再生料项目对环境的主要影响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详细的环境影响评估，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我们将全面了解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POM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39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评估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PO</w:t>
      </w:r>
      <w:r>
        <w:rPr>
          <w:rFonts w:ascii="FangSong" w:eastAsia="FangSong" w:hAnsi="FangSong" w:cs="FangSong"/>
          <w:spacing w:val="-4"/>
          <w:sz w:val="28"/>
          <w:szCs w:val="28"/>
        </w:rPr>
        <w:t>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受到污染。</w:t>
      </w:r>
    </w:p>
    <w:p>
      <w:pPr>
        <w:spacing w:before="1" w:line="411" w:lineRule="auto"/>
        <w:ind w:left="34" w:right="7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0"/>
          <w:sz w:val="28"/>
          <w:szCs w:val="28"/>
        </w:rPr>
        <w:t>气质量：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考察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POM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再生料项目可能对空气质量产生的影响，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49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POM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再生料项目对土壤的潜在影响，保护土壤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6"/>
          <w:sz w:val="28"/>
          <w:szCs w:val="28"/>
        </w:rPr>
        <w:t>减</w:t>
      </w:r>
      <w:r>
        <w:rPr>
          <w:rFonts w:ascii="FangSong" w:eastAsia="FangSong" w:hAnsi="FangSong" w:cs="FangSong"/>
          <w:spacing w:val="-10"/>
          <w:sz w:val="28"/>
          <w:szCs w:val="28"/>
        </w:rPr>
        <w:t>少环境影响，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POM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再生料项目将采取以下环保措施：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PO</w:t>
      </w:r>
      <w:r>
        <w:rPr>
          <w:rFonts w:ascii="FangSong" w:eastAsia="FangSong" w:hAnsi="FangSong" w:cs="FangSong"/>
          <w:sz w:val="28"/>
          <w:szCs w:val="28"/>
        </w:rPr>
        <w:t>M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再生料项目将建立完善的环境监测与管理体系，包括：</w:t>
      </w:r>
    </w:p>
    <w:p>
      <w:pPr>
        <w:spacing w:before="29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利用先进的监测技术，对环境因子进行实时监测，</w:t>
      </w:r>
    </w:p>
    <w:p>
      <w:pPr>
        <w:sectPr>
          <w:pgSz w:w="11906" w:h="16839"/>
          <w:pgMar w:top="1431" w:right="1785" w:bottom="0" w:left="1785" w:header="0" w:footer="0" w:gutter="0"/>
          <w:pgNumType w:start="40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86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5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)、POM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再生料项目风险分析</w:t>
      </w:r>
    </w:p>
    <w:p>
      <w:pPr>
        <w:spacing w:line="430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受市场变化和竞争压力的影响，PO</w:t>
      </w:r>
      <w:r>
        <w:rPr>
          <w:rFonts w:ascii="FangSong" w:eastAsia="FangSong" w:hAnsi="FangSong" w:cs="FangSong"/>
          <w:spacing w:val="-1"/>
          <w:sz w:val="28"/>
          <w:szCs w:val="28"/>
        </w:rPr>
        <w:t>M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临市场需求波动和竞争加剧的风险。这可能导致销售额下降，影响POM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再生料项目的盈利能力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41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技术方面的不确定性可能导致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PO</w:t>
      </w:r>
      <w:r>
        <w:rPr>
          <w:rFonts w:ascii="FangSong" w:eastAsia="FangSong" w:hAnsi="FangSong" w:cs="FangSong"/>
          <w:spacing w:val="-6"/>
          <w:sz w:val="28"/>
          <w:szCs w:val="28"/>
        </w:rPr>
        <w:t>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延误或</w:t>
      </w:r>
      <w:r>
        <w:rPr>
          <w:rFonts w:ascii="FangSong" w:eastAsia="FangSong" w:hAnsi="FangSong" w:cs="FangSong"/>
          <w:spacing w:val="-8"/>
          <w:sz w:val="28"/>
          <w:szCs w:val="28"/>
        </w:rPr>
        <w:t>成</w:t>
      </w:r>
      <w:r>
        <w:rPr>
          <w:rFonts w:ascii="FangSong" w:eastAsia="FangSong" w:hAnsi="FangSong" w:cs="FangSong"/>
          <w:spacing w:val="-7"/>
          <w:sz w:val="28"/>
          <w:szCs w:val="28"/>
        </w:rPr>
        <w:t>本增加。新技术的引入或技术问题的发生可能对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POM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政府政策和法规的变化可能对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PO</w:t>
      </w:r>
      <w:r>
        <w:rPr>
          <w:rFonts w:ascii="FangSong" w:eastAsia="FangSong" w:hAnsi="FangSong" w:cs="FangSong"/>
          <w:spacing w:val="-6"/>
          <w:sz w:val="28"/>
          <w:szCs w:val="28"/>
        </w:rPr>
        <w:t>M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再生料项目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https://d.book118.com/026203045222010101</w:t>
        </w:r>
      </w:hyperlink>
    </w:p>
    <w:p/>
    <w:sectPr>
      <w:type w:val="nextPage"/>
      <w:pgSz w:w="11906" w:h="16839"/>
      <w:pgMar w:top="1431" w:right="1785" w:bottom="0" w:left="1785" w:header="0" w:footer="0" w:gutter="0"/>
      <w:pgNumType w:start="4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26203045222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2024-03-14T10:46:47Z</vt:filetime>
  </property>
  <property fmtid="{D5CDD505-2E9C-101B-9397-08002B2CF9AE}" pid="3" name="CRO">
    <vt:lpwstr>wqlLaW5nc29mdCBQREYgdG8gV1BTIDgw</vt:lpwstr>
  </property>
</Properties>
</file>