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04792C7" w14:textId="77777777">
          <w:pPr>
            <w:pStyle w:val="NoSpacing"/>
          </w:pPr>
        </w:p>
        <w:p w:rsidR="00C018A2" w14:paraId="44D6B994" w14:textId="77777777">
          <w:pPr>
            <w:pStyle w:val="NoSpacing"/>
          </w:pPr>
        </w:p>
        <w:p w:rsidR="00C018A2" w14:paraId="7C9A4212" w14:textId="77777777">
          <w:pPr>
            <w:pStyle w:val="NoSpacing"/>
          </w:pPr>
        </w:p>
        <w:p w:rsidR="00C018A2" w14:paraId="44E5AE8A" w14:textId="77777777">
          <w:pPr>
            <w:pStyle w:val="NoSpacing"/>
          </w:pPr>
        </w:p>
        <w:p w:rsidR="00C018A2" w14:paraId="3A65C3AB" w14:textId="77777777">
          <w:pPr>
            <w:pStyle w:val="NoSpacing"/>
          </w:pPr>
        </w:p>
        <w:p w:rsidR="00C018A2" w14:paraId="6D10414C" w14:textId="77777777">
          <w:pPr>
            <w:pStyle w:val="NoSpacing"/>
          </w:pPr>
        </w:p>
        <w:p w:rsidR="00C018A2" w14:paraId="23A5FA12" w14:textId="77777777">
          <w:pPr>
            <w:pStyle w:val="NoSpacing"/>
          </w:pPr>
        </w:p>
        <w:p w:rsidR="00C018A2" w14:paraId="317748F3" w14:textId="77777777">
          <w:pPr>
            <w:pStyle w:val="NoSpacing"/>
          </w:pPr>
        </w:p>
        <w:p w:rsidR="00C018A2" w14:paraId="483665E6" w14:textId="77777777">
          <w:pPr>
            <w:pStyle w:val="NoSpacing"/>
          </w:pPr>
        </w:p>
        <w:p w:rsidR="00C018A2" w14:paraId="69EFF74D" w14:textId="77777777">
          <w:pPr>
            <w:pStyle w:val="NoSpacing"/>
          </w:pPr>
        </w:p>
        <w:p w:rsidR="00C018A2" w14:paraId="35EF4181" w14:textId="77777777">
          <w:pPr>
            <w:pStyle w:val="NoSpacing"/>
          </w:pPr>
        </w:p>
        <w:p w:rsidR="00C018A2" w14:paraId="36B0C75B" w14:textId="77777777">
          <w:pPr>
            <w:pStyle w:val="NoSpacing"/>
          </w:pPr>
        </w:p>
        <w:p w:rsidR="00C018A2" w14:paraId="36DCD190"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1AD62242" w14:textId="77777777">
                            <w:pPr>
                              <w:pStyle w:val="NoSpacing"/>
                              <w:jc w:val="right"/>
                              <w:rPr>
                                <w:color w:val="FFFFFF" w:themeColor="background1"/>
                                <w:sz w:val="28"/>
                                <w:szCs w:val="28"/>
                              </w:rPr>
                            </w:pPr>
                            <w:sdt>
                              <w:sdtPr>
                                <w:rPr>
                                  <w:color w:val="FFFFFF" w:themeColor="background1"/>
                                  <w:sz w:val="32"/>
                                  <w:szCs w:val="32"/>
                                </w:rPr>
                                <w:alias w:val="日期"/>
                                <w:id w:val="46398684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5060638B"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休闲食品</w:t>
          </w:r>
          <w:r w:rsidRPr="007A4CF7">
            <w:rPr>
              <w:rFonts w:ascii="仿宋" w:eastAsia="仿宋" w:hAnsi="仿宋" w:hint="eastAsia"/>
              <w:b/>
              <w:bCs/>
              <w:sz w:val="52"/>
              <w:szCs w:val="52"/>
            </w:rPr>
            <w:t>项目</w:t>
          </w:r>
        </w:p>
        <w:p w:rsidR="00C018A2" w:rsidP="007A4CF7" w14:paraId="1CD7AA5C"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E24D000">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550BB465" w14:textId="7E24D000">
                          <w:pPr>
                            <w:pStyle w:val="NoSpacing"/>
                            <w:rPr>
                              <w:color w:val="4472C4" w:themeColor="accent1"/>
                              <w:sz w:val="36"/>
                              <w:szCs w:val="36"/>
                            </w:rPr>
                          </w:pPr>
                          <w:sdt>
                            <w:sdtPr>
                              <w:rPr>
                                <w:color w:val="4472C4" w:themeColor="accent1"/>
                                <w:sz w:val="36"/>
                                <w:szCs w:val="36"/>
                              </w:rPr>
                              <w:alias w:val="作者"/>
                              <w:id w:val="1239497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D147A75" w14:textId="77777777">
                          <w:pPr>
                            <w:pStyle w:val="NoSpacing"/>
                            <w:rPr>
                              <w:color w:val="595959" w:themeColor="text1" w:themeTint="A6"/>
                              <w:sz w:val="24"/>
                              <w:szCs w:val="24"/>
                            </w:rPr>
                          </w:pPr>
                          <w:sdt>
                            <w:sdtPr>
                              <w:rPr>
                                <w:caps/>
                                <w:color w:val="595959" w:themeColor="text1" w:themeTint="A6"/>
                                <w:sz w:val="24"/>
                                <w:szCs w:val="24"/>
                              </w:rPr>
                              <w:alias w:val="公司"/>
                              <w:id w:val="1319002903"/>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8AF3D40"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15CD9213"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0A69A3DE"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1C041A2"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休闲食品项目商业计划书摘要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7A2B05B"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75457FE"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休闲食品产品或服务描述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59C0894F"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A6073F7"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休闲食品目标市场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14DA385"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休闲食品市场竞争分析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A870885"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休闲食品行业趋势与机遇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395EC30A"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36D1F9E"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C62A0BB"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休闲食品产品定价策略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EBCDF7B"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休闲食品产品销售渠道与拓展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ED63857"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B3C4676"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267E33A"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2684F10D"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520566A"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54A0006A"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93CCF88"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4CF252E5"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76307C4"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15143226"/>
        <w:docPartObj>
          <w:docPartGallery w:val="Table of Contents"/>
          <w:docPartUnique/>
        </w:docPartObj>
      </w:sdtPr>
      <w:sdtEndPr>
        <w:rPr>
          <w:b/>
          <w:bCs/>
        </w:rPr>
      </w:sdtEndPr>
      <w:sdtContent>
        <w:p w:rsidR="007A4CF7" w:rsidRPr="007A4CF7" w:rsidP="007A4CF7" w14:paraId="7D2DA53E"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B2940D2"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58A89786"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6C9C459"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57E6DEA"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E4B6CD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E9B7536"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4CEC4AD2"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FFF2897"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AC4FB94"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11F424A0"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E2DC904"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D8595D1"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8D133F7"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CC357AE"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D079CF4"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581D2876" w14:textId="77777777">
          <w:pPr>
            <w:spacing w:line="500" w:lineRule="exact"/>
          </w:pPr>
          <w:r w:rsidRPr="007A4CF7">
            <w:rPr>
              <w:b/>
              <w:bCs/>
              <w:sz w:val="28"/>
              <w:szCs w:val="28"/>
              <w:lang w:val="zh-CN"/>
            </w:rPr>
            <w:fldChar w:fldCharType="end"/>
          </w:r>
        </w:p>
      </w:sdtContent>
    </w:sdt>
    <w:p w:rsidR="007A4CF7" w:rsidP="00DA4121" w14:paraId="71A61F64"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0D0F2815" w14:textId="77777777">
      <w:pPr>
        <w:pStyle w:val="Heading2"/>
      </w:pPr>
      <w:r w:rsidRPr="009C12B5">
        <w:t>一、概述</w:t>
      </w:r>
      <w:bookmarkEnd w:id="0"/>
    </w:p>
    <w:p w:rsidR="009C12B5" w:rsidRPr="00DA4121" w:rsidP="00DA4121" w14:paraId="19815EB6" w14:textId="77777777">
      <w:pPr>
        <w:pStyle w:val="Heading3"/>
      </w:pPr>
      <w:bookmarkStart w:id="1" w:name="_Toc157814104"/>
      <w:r w:rsidRPr="00DA4121">
        <w:t xml:space="preserve">1.1 </w:t>
      </w:r>
      <w:r w:rsidR="007A4CF7">
        <w:t>休闲食品</w:t>
      </w:r>
      <w:r w:rsidR="007A4CF7">
        <w:rPr>
          <w:rFonts w:hint="eastAsia"/>
        </w:rPr>
        <w:t>项目</w:t>
      </w:r>
      <w:r w:rsidRPr="00DA4121">
        <w:t>商业计划书摘要</w:t>
      </w:r>
      <w:bookmarkEnd w:id="1"/>
    </w:p>
    <w:p w:rsidR="009C12B5" w:rsidRPr="009C12B5" w:rsidP="009C12B5" w14:paraId="131B1E9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休闲食品产品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休闲食品产品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休闲食品产品</w:t>
      </w:r>
      <w:r w:rsidRPr="009C12B5">
        <w:rPr>
          <w:rFonts w:ascii="仿宋" w:eastAsia="仿宋" w:hAnsi="仿宋"/>
          <w:sz w:val="28"/>
          <w:szCs w:val="28"/>
        </w:rPr>
        <w:t>有望成为市场上的畅销产品，并为公司带来可观的收益和市场份额。</w:t>
      </w:r>
    </w:p>
    <w:p w:rsidR="009C12B5" w:rsidRPr="009C12B5" w:rsidP="009C12B5" w14:paraId="12727D9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休闲食品产品</w:t>
      </w:r>
      <w:r w:rsidRPr="009C12B5">
        <w:rPr>
          <w:rFonts w:ascii="仿宋" w:eastAsia="仿宋" w:hAnsi="仿宋"/>
          <w:sz w:val="28"/>
          <w:szCs w:val="28"/>
        </w:rPr>
        <w:t>商业计划书中，我们将详细阐述</w:t>
      </w:r>
      <w:r w:rsidR="00E75C7F">
        <w:rPr>
          <w:rFonts w:ascii="仿宋" w:eastAsia="仿宋" w:hAnsi="仿宋"/>
          <w:sz w:val="28"/>
          <w:szCs w:val="28"/>
        </w:rPr>
        <w:t>休闲食品产品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休闲食品产品</w:t>
      </w:r>
      <w:r w:rsidRPr="009C12B5">
        <w:rPr>
          <w:rFonts w:ascii="仿宋" w:eastAsia="仿宋" w:hAnsi="仿宋"/>
          <w:sz w:val="28"/>
          <w:szCs w:val="28"/>
        </w:rPr>
        <w:t>有一个全面而深入的了解，并认识到其巨大的商业价值和投资潜力。</w:t>
      </w:r>
    </w:p>
    <w:p w:rsidR="009C12B5" w:rsidRPr="009C12B5" w:rsidP="009C12B5" w14:paraId="4D4832A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休闲食品产品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5CB86EE"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休闲食品产品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休闲食品产品</w:t>
      </w:r>
      <w:r w:rsidRPr="009C12B5">
        <w:rPr>
          <w:rFonts w:ascii="仿宋" w:eastAsia="仿宋" w:hAnsi="仿宋"/>
          <w:sz w:val="28"/>
          <w:szCs w:val="28"/>
        </w:rPr>
        <w:t>的美好未来。</w:t>
      </w:r>
    </w:p>
    <w:p w:rsidR="009C12B5" w:rsidRPr="009C12B5" w:rsidP="007A4CF7" w14:paraId="4C0451FF" w14:textId="77777777">
      <w:pPr>
        <w:pStyle w:val="Heading3"/>
      </w:pPr>
      <w:bookmarkStart w:id="2" w:name="_Toc157814105"/>
      <w:r w:rsidRPr="009C12B5">
        <w:t xml:space="preserve">1.2 </w:t>
      </w:r>
      <w:r w:rsidRPr="009C12B5">
        <w:t>公司简介</w:t>
      </w:r>
      <w:bookmarkEnd w:id="2"/>
    </w:p>
    <w:p w:rsidR="009C12B5" w:rsidRPr="009C12B5" w:rsidP="009C12B5" w14:paraId="5CCA6EF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5D0EDC1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1E1DE4E0"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BE237A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307D9FB7" w14:textId="77777777">
      <w:pPr>
        <w:pStyle w:val="Heading3"/>
      </w:pPr>
      <w:bookmarkStart w:id="3" w:name="_Toc157814106"/>
      <w:r w:rsidRPr="007A4CF7">
        <w:t xml:space="preserve">1.3 </w:t>
      </w:r>
      <w:r w:rsidR="007A4CF7">
        <w:t>休闲食品</w:t>
      </w:r>
      <w:r w:rsidRPr="007A4CF7">
        <w:t>产品或服务描述</w:t>
      </w:r>
      <w:bookmarkEnd w:id="3"/>
    </w:p>
    <w:p w:rsidR="006E282E" w14:paraId="5E65032D" w14:textId="02C92D59">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休闲食品产品项目商业发展计划书中的休闲食品产品功能介绍应简洁明了，突出产品的核心优势和市场竞争力。以下是一些关键点：</w:t>
      </w:r>
      <w:r>
        <w:rPr>
          <w:rFonts w:ascii="仿宋" w:eastAsia="仿宋" w:hAnsi="仿宋"/>
          <w:sz w:val="28"/>
        </w:rPr>
        <w:br/>
        <w:t xml:space="preserve">    1.</w:t>
      </w:r>
      <w:r>
        <w:rPr>
          <w:rFonts w:ascii="仿宋" w:eastAsia="仿宋" w:hAnsi="仿宋"/>
          <w:sz w:val="28"/>
        </w:rPr>
        <w:t>健康与营养</w:t>
      </w:r>
      <w:r>
        <w:rPr>
          <w:rFonts w:ascii="仿宋" w:eastAsia="仿宋" w:hAnsi="仿宋"/>
          <w:sz w:val="28"/>
        </w:rPr>
        <w:t>：强调产品在满足消费者口味的同时，注重健康和营养均衡，如低脂肪、低糖、高纤维等特点。</w:t>
      </w:r>
      <w:r>
        <w:rPr>
          <w:rFonts w:ascii="仿宋" w:eastAsia="仿宋" w:hAnsi="仿宋"/>
          <w:sz w:val="28"/>
        </w:rPr>
        <w:br/>
        <w:t xml:space="preserve">    2.</w:t>
      </w:r>
      <w:r>
        <w:rPr>
          <w:rFonts w:ascii="仿宋" w:eastAsia="仿宋" w:hAnsi="仿宋"/>
          <w:sz w:val="28"/>
        </w:rPr>
        <w:t>便携与方便</w:t>
      </w:r>
      <w:r>
        <w:rPr>
          <w:rFonts w:ascii="仿宋" w:eastAsia="仿宋" w:hAnsi="仿宋"/>
          <w:sz w:val="28"/>
        </w:rPr>
        <w:t>：产品设计应考虑消费者的携带和食用便利性，如小包装、独立包装等。</w:t>
      </w:r>
      <w:r>
        <w:rPr>
          <w:rFonts w:ascii="仿宋" w:eastAsia="仿宋" w:hAnsi="仿宋"/>
          <w:sz w:val="28"/>
        </w:rPr>
        <w:br/>
        <w:t xml:space="preserve">    3.</w:t>
      </w:r>
      <w:r>
        <w:rPr>
          <w:rFonts w:ascii="仿宋" w:eastAsia="仿宋" w:hAnsi="仿宋"/>
          <w:sz w:val="28"/>
        </w:rPr>
        <w:t>多样性</w:t>
      </w:r>
      <w:r>
        <w:rPr>
          <w:rFonts w:ascii="仿宋" w:eastAsia="仿宋" w:hAnsi="仿宋"/>
          <w:sz w:val="28"/>
        </w:rPr>
        <w:t>：提供多种口味和款式选择，以满足不同消费者的需求。</w:t>
      </w:r>
      <w:r>
        <w:rPr>
          <w:rFonts w:ascii="仿宋" w:eastAsia="仿宋" w:hAnsi="仿宋"/>
          <w:sz w:val="28"/>
        </w:rPr>
        <w:br/>
        <w:t xml:space="preserve">    4.</w:t>
      </w:r>
      <w:r>
        <w:rPr>
          <w:rFonts w:ascii="仿宋" w:eastAsia="仿宋" w:hAnsi="仿宋"/>
          <w:sz w:val="28"/>
        </w:rPr>
        <w:t>高品质</w:t>
      </w:r>
      <w:r>
        <w:rPr>
          <w:rFonts w:ascii="仿宋" w:eastAsia="仿宋" w:hAnsi="仿宋"/>
          <w:sz w:val="28"/>
        </w:rPr>
        <w:t>：确保产品使用优质原料，生产过程严格控制，提供良好的口感和体验。</w:t>
      </w:r>
      <w:r>
        <w:rPr>
          <w:rFonts w:ascii="仿宋" w:eastAsia="仿宋" w:hAnsi="仿宋"/>
          <w:sz w:val="28"/>
        </w:rPr>
        <w:br/>
        <w:t xml:space="preserve">    5.</w:t>
      </w:r>
      <w:r>
        <w:rPr>
          <w:rFonts w:ascii="仿宋" w:eastAsia="仿宋" w:hAnsi="仿宋"/>
          <w:sz w:val="28"/>
        </w:rPr>
        <w:t>创新性</w:t>
      </w:r>
      <w:r>
        <w:rPr>
          <w:rFonts w:ascii="仿宋" w:eastAsia="仿宋" w:hAnsi="仿宋"/>
          <w:sz w:val="28"/>
        </w:rPr>
        <w:t>：介绍产品在口味、配方、包装或营销方面的创新之处，以吸引消费者关注。</w:t>
      </w:r>
      <w:r>
        <w:rPr>
          <w:rFonts w:ascii="仿宋" w:eastAsia="仿宋" w:hAnsi="仿宋"/>
          <w:sz w:val="28"/>
        </w:rPr>
        <w:br/>
        <w:t xml:space="preserve">    6.</w:t>
      </w:r>
      <w:r>
        <w:rPr>
          <w:rFonts w:ascii="仿宋" w:eastAsia="仿宋" w:hAnsi="仿宋"/>
          <w:sz w:val="28"/>
        </w:rPr>
        <w:t>价格竞争力</w:t>
      </w:r>
      <w:r>
        <w:rPr>
          <w:rFonts w:ascii="仿宋" w:eastAsia="仿宋" w:hAnsi="仿宋"/>
          <w:sz w:val="28"/>
        </w:rPr>
        <w:t>：说明产品定价策略，如何在保证质量的同时提供具有竞争力的价格。</w:t>
      </w:r>
      <w:r>
        <w:rPr>
          <w:rFonts w:ascii="仿宋" w:eastAsia="仿宋" w:hAnsi="仿宋"/>
          <w:sz w:val="28"/>
        </w:rPr>
        <w:br/>
        <w:t xml:space="preserve">    7.</w:t>
      </w:r>
      <w:r>
        <w:rPr>
          <w:rFonts w:ascii="仿宋" w:eastAsia="仿宋" w:hAnsi="仿宋"/>
          <w:sz w:val="28"/>
        </w:rPr>
        <w:t>品牌建设</w:t>
      </w:r>
      <w:r>
        <w:rPr>
          <w:rFonts w:ascii="仿宋" w:eastAsia="仿宋" w:hAnsi="仿宋"/>
          <w:sz w:val="28"/>
        </w:rPr>
        <w:t>：阐述品牌理念和市场定位，如何通过品牌建设提高产品知名度和忠诚度。</w:t>
      </w:r>
      <w:r>
        <w:rPr>
          <w:rFonts w:ascii="仿宋" w:eastAsia="仿宋" w:hAnsi="仿宋"/>
          <w:sz w:val="28"/>
        </w:rPr>
        <w:br/>
        <w:t xml:space="preserve">    8.</w:t>
      </w:r>
      <w:r>
        <w:rPr>
          <w:rFonts w:ascii="仿宋" w:eastAsia="仿宋" w:hAnsi="仿宋"/>
          <w:sz w:val="28"/>
        </w:rPr>
        <w:t>市场适应性</w:t>
      </w:r>
      <w:r>
        <w:rPr>
          <w:rFonts w:ascii="仿宋" w:eastAsia="仿宋" w:hAnsi="仿宋"/>
          <w:sz w:val="28"/>
        </w:rPr>
        <w:t>：分析产品如何适应不同市场和消费群体的需求。</w:t>
      </w:r>
    </w:p>
    <w:p w:rsidR="006E282E" w14:textId="02C92D59">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9.</w:t>
      </w:r>
      <w:r>
        <w:rPr>
          <w:rFonts w:ascii="仿宋" w:eastAsia="仿宋" w:hAnsi="仿宋"/>
          <w:sz w:val="28"/>
        </w:rPr>
        <w:t>环保可持续</w:t>
      </w:r>
      <w:r>
        <w:rPr>
          <w:rFonts w:ascii="仿宋" w:eastAsia="仿宋" w:hAnsi="仿宋"/>
          <w:sz w:val="28"/>
        </w:rPr>
        <w:t>：如适用，提及产品的环保包装和可持续生产实践。</w:t>
      </w:r>
      <w:r>
        <w:rPr>
          <w:rFonts w:ascii="仿宋" w:eastAsia="仿宋" w:hAnsi="仿宋"/>
          <w:sz w:val="28"/>
        </w:rPr>
        <w:br/>
      </w:r>
      <w:r>
        <w:rPr>
          <w:rFonts w:ascii="仿宋" w:eastAsia="仿宋" w:hAnsi="仿宋"/>
          <w:sz w:val="28"/>
        </w:rPr>
        <w:t xml:space="preserve">10. </w:t>
      </w:r>
      <w:r>
        <w:rPr>
          <w:rFonts w:ascii="仿宋" w:eastAsia="仿宋" w:hAnsi="仿宋"/>
          <w:sz w:val="28"/>
        </w:rPr>
        <w:t>售后服务</w:t>
      </w:r>
      <w:r>
        <w:rPr>
          <w:rFonts w:ascii="仿宋" w:eastAsia="仿宋" w:hAnsi="仿宋"/>
          <w:sz w:val="28"/>
        </w:rPr>
        <w:t>：描述产品的售后服务政策，如何处理消费者反馈和产品问题。</w:t>
      </w:r>
      <w:r>
        <w:rPr>
          <w:rFonts w:ascii="仿宋" w:eastAsia="仿宋" w:hAnsi="仿宋"/>
          <w:sz w:val="28"/>
        </w:rPr>
        <w:br/>
      </w:r>
      <w:r>
        <w:rPr>
          <w:rFonts w:ascii="仿宋" w:eastAsia="仿宋" w:hAnsi="仿宋"/>
          <w:sz w:val="28"/>
        </w:rPr>
        <w:t>通过上述内容的综合呈现，商业发展计划书应清晰地向潜在投资者和合作伙伴展示休闲食品产品的功能优势和市场前景。</w:t>
      </w:r>
    </w:p>
    <w:p w:rsidR="009C12B5" w:rsidRPr="009C12B5" w:rsidP="009C12B5" w14:paraId="6437AB1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休闲食品产品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休闲食品产品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休闲食品产品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休闲食品产品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46AA7D3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休闲食品产品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1592C994" w14:textId="77777777">
      <w:pPr>
        <w:pStyle w:val="Heading2"/>
      </w:pPr>
      <w:bookmarkStart w:id="4" w:name="_Toc157814107"/>
      <w:r w:rsidRPr="009C12B5">
        <w:t>二、市场分析</w:t>
      </w:r>
      <w:bookmarkEnd w:id="4"/>
    </w:p>
    <w:p w:rsidR="009C12B5" w:rsidP="007A4CF7" w14:paraId="3B4BEC63" w14:textId="77777777">
      <w:pPr>
        <w:pStyle w:val="Heading3"/>
      </w:pPr>
      <w:bookmarkStart w:id="5" w:name="_Toc157814108"/>
      <w:r w:rsidRPr="009C12B5">
        <w:t xml:space="preserve">2.1 </w:t>
      </w:r>
      <w:r w:rsidR="007A4CF7">
        <w:t>休闲食品</w:t>
      </w:r>
      <w:r w:rsidRPr="009C12B5">
        <w:t>目标市场</w:t>
      </w:r>
      <w:bookmarkEnd w:id="5"/>
    </w:p>
    <w:p w:rsidR="006E282E" w14:paraId="6AB85F97" w14:textId="698AF1FD">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p>
    <w:p w:rsidR="006E282E" w14:textId="698AF1FD">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在休闲食品产品项目商业发展计划书中，目标市场分析是至关重要的一环。它要求企业深入研究潜在顾客的需求、偏好和购买行为，从而确定产品定位和营销策略。以下是从几个关键维度对休闲食品产品目标市场进行分析的内容：</w:t>
      </w:r>
      <w:r>
        <w:rPr>
          <w:rFonts w:ascii="仿宋" w:eastAsia="仿宋" w:hAnsi="仿宋"/>
          <w:sz w:val="28"/>
        </w:rPr>
        <w:br/>
        <w:t xml:space="preserve">    1.</w:t>
      </w:r>
      <w:r>
        <w:rPr>
          <w:rFonts w:ascii="仿宋" w:eastAsia="仿宋" w:hAnsi="仿宋"/>
          <w:sz w:val="28"/>
        </w:rPr>
        <w:t>市场细分：根据地理位置、人口统计学因素（如年龄、性别、收入水平）、消费习惯等将市场划分为不同的细分市场。这有助于企业识别最有潜力的客户群体。</w:t>
      </w:r>
      <w:r>
        <w:rPr>
          <w:rFonts w:ascii="仿宋" w:eastAsia="仿宋" w:hAnsi="仿宋"/>
          <w:sz w:val="28"/>
        </w:rPr>
        <w:br/>
        <w:t xml:space="preserve">    2.</w:t>
      </w:r>
      <w:r>
        <w:rPr>
          <w:rFonts w:ascii="仿宋" w:eastAsia="仿宋" w:hAnsi="仿宋"/>
          <w:sz w:val="28"/>
        </w:rPr>
        <w:t>目标客户：明确定义核心目标客户，包括他们的特征、需求和购买行为。通过深入理解目标客户，企业能够更好地满足他们的需求，并提供个性化的产品和服务。</w:t>
      </w:r>
      <w:r>
        <w:rPr>
          <w:rFonts w:ascii="仿宋" w:eastAsia="仿宋" w:hAnsi="仿宋"/>
          <w:sz w:val="28"/>
        </w:rPr>
        <w:br/>
        <w:t xml:space="preserve">    3.</w:t>
      </w:r>
      <w:r>
        <w:rPr>
          <w:rFonts w:ascii="仿宋" w:eastAsia="仿宋" w:hAnsi="仿宋"/>
          <w:sz w:val="28"/>
        </w:rPr>
        <w:t>市场趋势：分析休闲食品行业的整体趋势，包括增长潜力、新兴市场动态、消费者偏好变化等。这将帮助企业预测市场未来的发展方向，并做出相应的战略调整。</w:t>
      </w:r>
      <w:r>
        <w:rPr>
          <w:rFonts w:ascii="仿宋" w:eastAsia="仿宋" w:hAnsi="仿宋"/>
          <w:sz w:val="28"/>
        </w:rPr>
        <w:br/>
        <w:t xml:space="preserve">    4.</w:t>
      </w:r>
      <w:r>
        <w:rPr>
          <w:rFonts w:ascii="仿宋" w:eastAsia="仿宋" w:hAnsi="仿宋"/>
          <w:sz w:val="28"/>
        </w:rPr>
        <w:t>竞争分析：评估现有和潜在竞争对手的策略、市场份额和产品定位。了解竞争对手的优劣势，有助于企业制定差异化的市场策略，提高自身竞争力。</w:t>
      </w:r>
      <w:r>
        <w:rPr>
          <w:rFonts w:ascii="仿宋" w:eastAsia="仿宋" w:hAnsi="仿宋"/>
          <w:sz w:val="28"/>
        </w:rPr>
        <w:br/>
        <w:t xml:space="preserve">    5.</w:t>
      </w:r>
      <w:r>
        <w:rPr>
          <w:rFonts w:ascii="仿宋" w:eastAsia="仿宋" w:hAnsi="仿宋"/>
          <w:sz w:val="28"/>
        </w:rPr>
        <w:t>销售和营销策略：根据目标市场的特点，制定相应的销售和营销策略。这</w:t>
      </w:r>
      <w:r>
        <w:rPr>
          <w:rFonts w:ascii="仿宋" w:eastAsia="仿宋" w:hAnsi="仿宋"/>
          <w:sz w:val="28"/>
        </w:rPr>
        <w:t>定价策略、渠道选择、广告和推广活动等。确保策略能够有效地触达目标客户并促进销售。</w:t>
      </w:r>
      <w:r>
        <w:rPr>
          <w:rFonts w:ascii="仿宋" w:eastAsia="仿宋" w:hAnsi="仿宋"/>
          <w:sz w:val="28"/>
        </w:rPr>
        <w:br/>
        <w:t xml:space="preserve">    6.</w:t>
      </w:r>
      <w:r>
        <w:rPr>
          <w:rFonts w:ascii="仿宋" w:eastAsia="仿宋" w:hAnsi="仿宋"/>
          <w:sz w:val="28"/>
        </w:rPr>
        <w:t>市场进入策略：对于新进入市场的企业，需要制定市场进入策略，包括合作、代理、直销等。这有助于企业快速建立品牌知名度，并占领市场份额。</w:t>
      </w:r>
      <w:r>
        <w:rPr>
          <w:rFonts w:ascii="仿宋" w:eastAsia="仿宋" w:hAnsi="仿宋"/>
          <w:sz w:val="28"/>
        </w:rPr>
        <w:br/>
        <w:t xml:space="preserve">    7.</w:t>
      </w:r>
    </w:p>
    <w:p w:rsidR="006E282E" w14:textId="698AF1FD">
      <w:pPr>
        <w:ind w:firstLine="560"/>
      </w:pPr>
      <w:r>
        <w:rPr>
          <w:rFonts w:ascii="仿宋" w:eastAsia="仿宋" w:hAnsi="仿宋"/>
          <w:sz w:val="28"/>
        </w:rPr>
        <w:t>风险评估：分析市场可能面临的风险，如政策变化、经济波动、消费者偏好转变等。通过风险评估，企业可以提前制定风险应对措施，确保业务的稳健发展。</w:t>
      </w:r>
      <w:r>
        <w:rPr>
          <w:rFonts w:ascii="仿宋" w:eastAsia="仿宋" w:hAnsi="仿宋"/>
          <w:sz w:val="28"/>
        </w:rPr>
        <w:br/>
      </w:r>
      <w:r>
        <w:rPr>
          <w:rFonts w:ascii="仿宋" w:eastAsia="仿宋" w:hAnsi="仿宋"/>
          <w:sz w:val="28"/>
        </w:rPr>
        <w:t>综上所述，休闲食品产品目标市场分析是一个系统性的过程，它要求企业从多个维度全面了解市场，从而制定出有效的商业策略，确保产品在市场上的成功。</w:t>
      </w:r>
    </w:p>
    <w:p w:rsidR="009C12B5" w:rsidRPr="009C12B5" w:rsidP="009C12B5" w14:paraId="3E38049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0614DB7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休闲食品产品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休闲食品产品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休闲食品产品</w:t>
      </w:r>
      <w:r w:rsidRPr="009C12B5">
        <w:rPr>
          <w:rFonts w:ascii="仿宋" w:eastAsia="仿宋" w:hAnsi="仿宋"/>
          <w:sz w:val="28"/>
          <w:szCs w:val="28"/>
        </w:rPr>
        <w:t>始终与市场需求保持同步。</w:t>
      </w:r>
    </w:p>
    <w:p w:rsidR="009C12B5" w:rsidP="007A4CF7" w14:paraId="69333592" w14:textId="77777777">
      <w:pPr>
        <w:pStyle w:val="Heading3"/>
      </w:pPr>
      <w:bookmarkStart w:id="6" w:name="_Toc157814109"/>
      <w:r w:rsidRPr="009C12B5">
        <w:t xml:space="preserve">2.2 </w:t>
      </w:r>
      <w:r w:rsidR="007A4CF7">
        <w:t>休闲食品</w:t>
      </w:r>
      <w:r w:rsidR="007A4CF7">
        <w:rPr>
          <w:rFonts w:hint="eastAsia"/>
        </w:rPr>
        <w:t>市场</w:t>
      </w:r>
      <w:r w:rsidRPr="009C12B5">
        <w:t>竞争分析</w:t>
      </w:r>
      <w:bookmarkEnd w:id="6"/>
    </w:p>
    <w:p w:rsidR="006E282E" w14:paraId="6C9B12BB" w14:textId="47C71974">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休闲食品市场竞争分析</w:t>
      </w:r>
      <w:r>
        <w:rPr>
          <w:rFonts w:ascii="仿宋" w:eastAsia="仿宋" w:hAnsi="仿宋"/>
          <w:sz w:val="28"/>
        </w:rPr>
        <w:br/>
      </w:r>
    </w:p>
    <w:p w:rsidR="006E282E" w14:textId="47C71974">
      <w:pPr>
        <w:ind w:firstLine="560"/>
      </w:pPr>
      <w:r>
        <w:rPr>
          <w:rFonts w:ascii="仿宋" w:eastAsia="仿宋" w:hAnsi="仿宋"/>
          <w:sz w:val="28"/>
        </w:rPr>
        <w:t>在休闲食品产品项目商业发展计划书中，市场竞争分析是评估行业内现有竞争状况、潜在竞争对手以及市场趋势的重要部分。这一分析旨在帮助企业了解其产品在市场中的定位，识别竞争优势，并制定有效的市场策略。以下是几个关键点：</w:t>
      </w:r>
      <w:r>
        <w:rPr>
          <w:rFonts w:ascii="仿宋" w:eastAsia="仿宋" w:hAnsi="仿宋"/>
          <w:sz w:val="28"/>
        </w:rPr>
        <w:br/>
        <w:t xml:space="preserve">    1.</w:t>
      </w:r>
      <w:r>
        <w:rPr>
          <w:rFonts w:ascii="仿宋" w:eastAsia="仿宋" w:hAnsi="仿宋"/>
          <w:sz w:val="28"/>
        </w:rPr>
        <w:t>市场结构分析：评估市场是属于垄断、寡头垄断、垄断竞争还是完全竞争。这有助于确定市场力量的分布和竞争的激烈程度。</w:t>
      </w:r>
      <w:r>
        <w:rPr>
          <w:rFonts w:ascii="仿宋" w:eastAsia="仿宋" w:hAnsi="仿宋"/>
          <w:sz w:val="28"/>
        </w:rPr>
        <w:br/>
        <w:t xml:space="preserve">    2.</w:t>
      </w:r>
      <w:r>
        <w:rPr>
          <w:rFonts w:ascii="仿宋" w:eastAsia="仿宋" w:hAnsi="仿宋"/>
          <w:sz w:val="28"/>
        </w:rPr>
        <w:t>现有竞争者分析：分析现有竞争对手的规模、市场份额、产品线、市场定位、营销策略以及定价策略。了解竞争对手的优势和劣势有助于制定差异化策略。</w:t>
      </w:r>
      <w:r>
        <w:rPr>
          <w:rFonts w:ascii="仿宋" w:eastAsia="仿宋" w:hAnsi="仿宋"/>
          <w:sz w:val="28"/>
        </w:rPr>
        <w:br/>
        <w:t xml:space="preserve">    3.</w:t>
      </w:r>
      <w:r>
        <w:rPr>
          <w:rFonts w:ascii="仿宋" w:eastAsia="仿宋" w:hAnsi="仿宋"/>
          <w:sz w:val="28"/>
        </w:rPr>
        <w:t>潜在进入者分析：评估潜在的新进入者可能带来的威胁，包括行业壁垒、品牌知名度要求、资金需求和现有企业的反应策略。</w:t>
      </w:r>
      <w:r>
        <w:rPr>
          <w:rFonts w:ascii="仿宋" w:eastAsia="仿宋" w:hAnsi="仿宋"/>
          <w:sz w:val="28"/>
        </w:rPr>
        <w:br/>
        <w:t xml:space="preserve">    4.</w:t>
      </w:r>
      <w:r>
        <w:rPr>
          <w:rFonts w:ascii="仿宋" w:eastAsia="仿宋" w:hAnsi="仿宋"/>
          <w:sz w:val="28"/>
        </w:rPr>
        <w:t>替代品分析：分析替代品的存在和市场接受度，这会影响消费者的选择和产品定价。</w:t>
      </w:r>
      <w:r>
        <w:rPr>
          <w:rFonts w:ascii="仿宋" w:eastAsia="仿宋" w:hAnsi="仿宋"/>
          <w:sz w:val="28"/>
        </w:rPr>
        <w:br/>
        <w:t xml:space="preserve">    5.</w:t>
      </w:r>
      <w:r>
        <w:rPr>
          <w:rFonts w:ascii="仿宋" w:eastAsia="仿宋" w:hAnsi="仿宋"/>
          <w:sz w:val="28"/>
        </w:rPr>
        <w:t>消费者行为分析：研究消费者的购买习惯、偏好、影响购买决策的因素以及市场趋势。</w:t>
      </w:r>
      <w:r>
        <w:rPr>
          <w:rFonts w:ascii="仿宋" w:eastAsia="仿宋" w:hAnsi="仿宋"/>
          <w:sz w:val="28"/>
        </w:rPr>
        <w:br/>
        <w:t xml:space="preserve">    6.</w:t>
      </w:r>
      <w:r>
        <w:rPr>
          <w:rFonts w:ascii="仿宋" w:eastAsia="仿宋" w:hAnsi="仿宋"/>
          <w:sz w:val="28"/>
        </w:rPr>
        <w:t>竞争策略分析：分析竞争对手的市场策略，包括产品创新、市场营销、渠道管理和客户服务。</w:t>
      </w:r>
      <w:r>
        <w:rPr>
          <w:rFonts w:ascii="仿宋" w:eastAsia="仿宋" w:hAnsi="仿宋"/>
          <w:sz w:val="28"/>
        </w:rPr>
        <w:br/>
        <w:t xml:space="preserve">    7.</w:t>
      </w:r>
      <w:r>
        <w:rPr>
          <w:rFonts w:ascii="仿宋" w:eastAsia="仿宋" w:hAnsi="仿宋"/>
          <w:sz w:val="28"/>
        </w:rPr>
        <w:t>市场趋势分析：研究市场增长潜力、新兴细分市场、消费者需求变化和技术进步等。</w:t>
      </w:r>
      <w:r>
        <w:rPr>
          <w:rFonts w:ascii="仿宋" w:eastAsia="仿宋" w:hAnsi="仿宋"/>
          <w:sz w:val="28"/>
        </w:rPr>
        <w:br/>
      </w:r>
      <w:r>
        <w:rPr>
          <w:rFonts w:ascii="仿宋" w:eastAsia="仿宋" w:hAnsi="仿宋"/>
          <w:sz w:val="28"/>
        </w:rPr>
        <w:t>通过上述分析，休闲食品企业可以更好地理解市场动态，制定有效的竞争策略，提高市场占有率，并实现可持续的商业发展。</w:t>
      </w:r>
    </w:p>
    <w:p w:rsidR="009C12B5" w:rsidRPr="009C12B5" w:rsidP="009C12B5" w14:paraId="142A70F8"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休闲食品产品</w:t>
      </w:r>
      <w:r w:rsidRPr="009C12B5">
        <w:rPr>
          <w:rFonts w:ascii="仿宋" w:eastAsia="仿宋" w:hAnsi="仿宋"/>
          <w:sz w:val="28"/>
          <w:szCs w:val="28"/>
        </w:rPr>
        <w:t>的竞争优势和差异化策略。我们认为，</w:t>
      </w:r>
      <w:r w:rsidR="00E75C7F">
        <w:rPr>
          <w:rFonts w:ascii="仿宋" w:eastAsia="仿宋" w:hAnsi="仿宋"/>
          <w:sz w:val="28"/>
          <w:szCs w:val="28"/>
        </w:rPr>
        <w:t>休闲食品产品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B3C964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休闲食品产品</w:t>
      </w:r>
      <w:r w:rsidRPr="009C12B5">
        <w:rPr>
          <w:rFonts w:ascii="仿宋" w:eastAsia="仿宋" w:hAnsi="仿宋"/>
          <w:sz w:val="28"/>
          <w:szCs w:val="28"/>
        </w:rPr>
        <w:t>将在竞争激烈的市场中脱颖而出。</w:t>
      </w:r>
    </w:p>
    <w:p w:rsidR="009C12B5" w:rsidP="007A4CF7" w14:paraId="1E5D5CB6" w14:textId="77777777">
      <w:pPr>
        <w:pStyle w:val="Heading3"/>
      </w:pPr>
      <w:bookmarkStart w:id="7" w:name="_Toc157814110"/>
      <w:r w:rsidRPr="009C12B5">
        <w:t xml:space="preserve">2.3 </w:t>
      </w:r>
      <w:r w:rsidR="007A4CF7">
        <w:t>休闲食品</w:t>
      </w:r>
      <w:r w:rsidRPr="009C12B5">
        <w:t>行业趋势与机遇</w:t>
      </w:r>
      <w:bookmarkEnd w:id="7"/>
    </w:p>
    <w:p w:rsidR="006E282E" w14:paraId="7EBA79D2" w14:textId="1767106F">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休闲食品行业正处于一个快速发展的阶段，受到消费者对健康、便利和体验需求的推动。以下是几个关键的行业趋势和机遇：</w:t>
      </w:r>
      <w:r>
        <w:rPr>
          <w:rFonts w:ascii="仿宋" w:eastAsia="仿宋" w:hAnsi="仿宋"/>
          <w:sz w:val="28"/>
        </w:rPr>
        <w:br/>
        <w:t xml:space="preserve">    1.</w:t>
      </w:r>
      <w:r>
        <w:rPr>
          <w:rFonts w:ascii="仿宋" w:eastAsia="仿宋" w:hAnsi="仿宋"/>
          <w:sz w:val="28"/>
        </w:rPr>
        <w:t>健康意识的提升：消费者越来越关注食品的健康成分和营养价值，这促使休闲食品生产商开发低脂肪、低糖分、高纤维和富含蛋白质的产品。</w:t>
      </w:r>
      <w:r>
        <w:rPr>
          <w:rFonts w:ascii="仿宋" w:eastAsia="仿宋" w:hAnsi="仿宋"/>
          <w:sz w:val="28"/>
        </w:rPr>
        <w:br/>
        <w:t xml:space="preserve">    2.</w:t>
      </w:r>
      <w:r>
        <w:rPr>
          <w:rFonts w:ascii="仿宋" w:eastAsia="仿宋" w:hAnsi="仿宋"/>
          <w:sz w:val="28"/>
        </w:rPr>
        <w:t>便利性需求：快节奏的生活使得消费者更加倾向于购买方便食用的零食，如即食食品、能量棒和易于携带的小包装食品。</w:t>
      </w:r>
      <w:r>
        <w:rPr>
          <w:rFonts w:ascii="仿宋" w:eastAsia="仿宋" w:hAnsi="仿宋"/>
          <w:sz w:val="28"/>
        </w:rPr>
        <w:br/>
        <w:t xml:space="preserve">    3.</w:t>
      </w:r>
      <w:r>
        <w:rPr>
          <w:rFonts w:ascii="仿宋" w:eastAsia="仿宋" w:hAnsi="仿宋"/>
          <w:sz w:val="28"/>
        </w:rPr>
        <w:t>个性化与定制化：消费者期待能够根据个人口味和需求定制休闲食品，这为品牌提供了开发个性化产品的机会。</w:t>
      </w:r>
      <w:r>
        <w:rPr>
          <w:rFonts w:ascii="仿宋" w:eastAsia="仿宋" w:hAnsi="仿宋"/>
          <w:sz w:val="28"/>
        </w:rPr>
        <w:br/>
        <w:t xml:space="preserve">    4.</w:t>
      </w:r>
      <w:r>
        <w:rPr>
          <w:rFonts w:ascii="仿宋" w:eastAsia="仿宋" w:hAnsi="仿宋"/>
          <w:sz w:val="28"/>
        </w:rPr>
        <w:t>可持续性和道德消费：环保意识的增强使得有机、天然和可持续生产的休闲食品越来越受欢迎。</w:t>
      </w:r>
    </w:p>
    <w:p w:rsidR="006E282E" w14:textId="1767106F">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技术创新：食品科技的进步，如新型包装材料、保鲜技术以及功能性食品成分的研发，为休闲食品行业带来了新的增长点。</w:t>
      </w:r>
      <w:r>
        <w:rPr>
          <w:rFonts w:ascii="仿宋" w:eastAsia="仿宋" w:hAnsi="仿宋"/>
          <w:sz w:val="28"/>
        </w:rPr>
        <w:br/>
        <w:t xml:space="preserve">    6.</w:t>
      </w:r>
      <w:r>
        <w:rPr>
          <w:rFonts w:ascii="仿宋" w:eastAsia="仿宋" w:hAnsi="仿宋"/>
          <w:sz w:val="28"/>
        </w:rPr>
        <w:t>跨界合作：与其他行业的跨界合作，如与健康、美容和娱乐业的合作，可以为休闲食品品牌创造新的市场机遇。</w:t>
      </w:r>
      <w:r>
        <w:rPr>
          <w:rFonts w:ascii="仿宋" w:eastAsia="仿宋" w:hAnsi="仿宋"/>
          <w:sz w:val="28"/>
        </w:rPr>
        <w:br/>
        <w:t xml:space="preserve">    7.</w:t>
      </w:r>
      <w:r>
        <w:rPr>
          <w:rFonts w:ascii="仿宋" w:eastAsia="仿宋" w:hAnsi="仿宋"/>
          <w:sz w:val="28"/>
        </w:rPr>
        <w:t>电子商务的兴起：在线购物平台的快速发展为休闲食品品牌提供了新的销售渠道，尤其是对于年轻消费者群体。</w:t>
      </w:r>
      <w:r>
        <w:rPr>
          <w:rFonts w:ascii="仿宋" w:eastAsia="仿宋" w:hAnsi="仿宋"/>
          <w:sz w:val="28"/>
        </w:rPr>
        <w:br/>
        <w:t xml:space="preserve">    8.</w:t>
      </w:r>
      <w:r>
        <w:rPr>
          <w:rFonts w:ascii="仿宋" w:eastAsia="仿宋" w:hAnsi="仿宋"/>
          <w:sz w:val="28"/>
        </w:rPr>
        <w:t>国际市场扩张：随着全球化进程的加快，休闲食品品牌有机会将其产品推广到国际市场，尤其是新兴市场。</w:t>
      </w:r>
      <w:r>
        <w:rPr>
          <w:rFonts w:ascii="仿宋" w:eastAsia="仿宋" w:hAnsi="仿宋"/>
          <w:sz w:val="28"/>
        </w:rPr>
        <w:br/>
        <w:t xml:space="preserve">    9.</w:t>
      </w:r>
      <w:r>
        <w:rPr>
          <w:rFonts w:ascii="仿宋" w:eastAsia="仿宋" w:hAnsi="仿宋"/>
          <w:sz w:val="28"/>
        </w:rPr>
        <w:t>体验式营销：通过提供独特的购物和消费体验，休闲食品品牌可以增强顾客忠诚度并吸引新客户。</w:t>
      </w:r>
      <w:r>
        <w:rPr>
          <w:rFonts w:ascii="仿宋" w:eastAsia="仿宋" w:hAnsi="仿宋"/>
          <w:sz w:val="28"/>
        </w:rPr>
        <w:br/>
      </w:r>
      <w:r>
        <w:rPr>
          <w:rFonts w:ascii="仿宋" w:eastAsia="仿宋" w:hAnsi="仿宋"/>
          <w:sz w:val="28"/>
        </w:rPr>
        <w:t xml:space="preserve">10. </w:t>
      </w:r>
      <w:r>
        <w:rPr>
          <w:rFonts w:ascii="仿宋" w:eastAsia="仿宋" w:hAnsi="仿宋"/>
          <w:sz w:val="28"/>
        </w:rPr>
        <w:t>大数据和人工智能：利用大数据和人工智能技术，品牌可以更好地了解消费者偏好，从而精准营销和产品开发。</w:t>
      </w:r>
      <w:r>
        <w:rPr>
          <w:rFonts w:ascii="仿宋" w:eastAsia="仿宋" w:hAnsi="仿宋"/>
          <w:sz w:val="28"/>
        </w:rPr>
        <w:br/>
      </w:r>
      <w:r>
        <w:rPr>
          <w:rFonts w:ascii="仿宋" w:eastAsia="仿宋" w:hAnsi="仿宋"/>
          <w:sz w:val="28"/>
        </w:rPr>
        <w:t>综上所述，休闲食品行业面临着诸多机遇，通过把握健康、便利、个性化、可持续和创新等趋势，品牌可以在这个充满活力的市场中获得成功。</w:t>
      </w:r>
    </w:p>
    <w:p w:rsidR="009C12B5" w:rsidRPr="009C12B5" w:rsidP="009C12B5" w14:paraId="52E066F9"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休闲食品产品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休闲食品产品</w:t>
      </w:r>
      <w:r w:rsidRPr="009C12B5">
        <w:rPr>
          <w:rFonts w:ascii="仿宋" w:eastAsia="仿宋" w:hAnsi="仿宋"/>
          <w:sz w:val="28"/>
          <w:szCs w:val="28"/>
        </w:rPr>
        <w:t>始终走在行业的前沿并抓住每一个市场机遇。</w:t>
      </w:r>
    </w:p>
    <w:p w:rsidR="009C12B5" w:rsidRPr="009C12B5" w:rsidP="007A4CF7" w14:paraId="05DB37B3" w14:textId="77777777">
      <w:pPr>
        <w:pStyle w:val="Heading2"/>
      </w:pPr>
      <w:bookmarkStart w:id="8" w:name="_Toc157814111"/>
      <w:r w:rsidRPr="009C12B5">
        <w:t>三、营销策略</w:t>
      </w:r>
      <w:bookmarkEnd w:id="8"/>
    </w:p>
    <w:p w:rsidR="009C12B5" w:rsidRPr="009C12B5" w:rsidP="007A4CF7" w14:paraId="45F48E51" w14:textId="77777777">
      <w:pPr>
        <w:pStyle w:val="Heading3"/>
      </w:pPr>
      <w:bookmarkStart w:id="9" w:name="_Toc157814112"/>
      <w:r w:rsidRPr="009C12B5">
        <w:t xml:space="preserve">3.1 </w:t>
      </w:r>
      <w:r w:rsidRPr="009C12B5">
        <w:t>品牌定位与传播</w:t>
      </w:r>
      <w:bookmarkEnd w:id="9"/>
    </w:p>
    <w:p w:rsidR="009C12B5" w:rsidRPr="009C12B5" w:rsidP="007A4CF7" w14:paraId="52048D6B"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休闲食品产品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13B2337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休闲食品产品</w:t>
      </w:r>
      <w:r w:rsidRPr="009C12B5">
        <w:rPr>
          <w:rFonts w:ascii="仿宋" w:eastAsia="仿宋" w:hAnsi="仿宋"/>
          <w:sz w:val="28"/>
          <w:szCs w:val="28"/>
        </w:rPr>
        <w:t>的专业评测和推荐文章，以扩大品牌影响力。</w:t>
      </w:r>
    </w:p>
    <w:p w:rsidR="009C12B5" w:rsidRPr="009C12B5" w:rsidP="009C12B5" w14:paraId="366D1DCB"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休闲食品产品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31CCC1E" w14:textId="77777777">
      <w:pPr>
        <w:pStyle w:val="Heading3"/>
      </w:pPr>
      <w:bookmarkStart w:id="10" w:name="_Toc157814113"/>
      <w:r w:rsidRPr="009C12B5">
        <w:t xml:space="preserve">3.2 </w:t>
      </w:r>
      <w:r w:rsidR="007A4CF7">
        <w:t>休闲食品</w:t>
      </w:r>
      <w:r w:rsidRPr="009C12B5">
        <w:t>产品定价策略</w:t>
      </w:r>
      <w:bookmarkEnd w:id="10"/>
    </w:p>
    <w:p w:rsidR="009C12B5" w:rsidRPr="009C12B5" w:rsidP="00CA39FB" w14:paraId="52CF466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休闲食品产品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4CDD84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7EE1DD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休闲食品产品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4FB8E0F" w14:textId="77777777">
      <w:pPr>
        <w:pStyle w:val="Heading3"/>
      </w:pPr>
      <w:bookmarkStart w:id="11" w:name="_Toc157814114"/>
      <w:r w:rsidRPr="009C12B5">
        <w:t xml:space="preserve">3.3 </w:t>
      </w:r>
      <w:r w:rsidR="007A4CF7">
        <w:t>休闲食品</w:t>
      </w:r>
      <w:r w:rsidR="007A4CF7">
        <w:rPr>
          <w:rFonts w:hint="eastAsia"/>
        </w:rPr>
        <w:t>产品</w:t>
      </w:r>
      <w:r w:rsidRPr="009C12B5">
        <w:t>销售渠道与拓展</w:t>
      </w:r>
      <w:bookmarkEnd w:id="11"/>
    </w:p>
    <w:p w:rsidR="009C12B5" w:rsidRPr="009C12B5" w:rsidP="009C12B5" w14:paraId="61859DD4"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休闲食品产品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5E04B9B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休闲食品产品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6546F7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休闲食品产品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204478C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7DDB2B3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https://d.book118.com/026211200120010044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66563356" w14:textId="77777777">
    <w:pPr>
      <w:pStyle w:val="Footer"/>
      <w:jc w:val="center"/>
    </w:pPr>
  </w:p>
  <w:p w:rsidR="00FE7E16" w14:paraId="13FC56A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4E0B173F" w14:textId="77777777">
    <w:pPr>
      <w:pStyle w:val="Footer"/>
      <w:jc w:val="center"/>
    </w:pPr>
  </w:p>
  <w:p w:rsidR="007A4CF7" w14:paraId="1A87AA4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7553C30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296EEB7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CF43FD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714219F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3319409"/>
      <w:docPartObj>
        <w:docPartGallery w:val="Page Numbers (Bottom of Page)"/>
        <w:docPartUnique/>
      </w:docPartObj>
    </w:sdtPr>
    <w:sdtContent>
      <w:sdt>
        <w:sdtPr>
          <w:id w:val="7681987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5252870"/>
      <w:docPartObj>
        <w:docPartGallery w:val="Page Numbers (Bottom of Page)"/>
        <w:docPartUnique/>
      </w:docPartObj>
    </w:sdtPr>
    <w:sdtContent>
      <w:sdt>
        <w:sdtPr>
          <w:id w:val="112336411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1980083"/>
      <w:docPartObj>
        <w:docPartGallery w:val="Page Numbers (Bottom of Page)"/>
        <w:docPartUnique/>
      </w:docPartObj>
    </w:sdtPr>
    <w:sdtContent>
      <w:sdt>
        <w:sdtPr>
          <w:id w:val="11825907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2873955"/>
      <w:docPartObj>
        <w:docPartGallery w:val="Page Numbers (Bottom of Page)"/>
        <w:docPartUnique/>
      </w:docPartObj>
    </w:sdtPr>
    <w:sdtContent>
      <w:sdt>
        <w:sdtPr>
          <w:id w:val="155018831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2487005"/>
      <w:docPartObj>
        <w:docPartGallery w:val="Page Numbers (Bottom of Page)"/>
        <w:docPartUnique/>
      </w:docPartObj>
    </w:sdtPr>
    <w:sdtContent>
      <w:sdt>
        <w:sdtPr>
          <w:id w:val="16043190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3952440"/>
      <w:docPartObj>
        <w:docPartGallery w:val="Page Numbers (Bottom of Page)"/>
        <w:docPartUnique/>
      </w:docPartObj>
    </w:sdtPr>
    <w:sdtContent>
      <w:sdt>
        <w:sdtPr>
          <w:id w:val="101528055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1617474"/>
      <w:docPartObj>
        <w:docPartGallery w:val="Page Numbers (Bottom of Page)"/>
        <w:docPartUnique/>
      </w:docPartObj>
    </w:sdtPr>
    <w:sdtContent>
      <w:sdt>
        <w:sdtPr>
          <w:id w:val="5081705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7333912"/>
      <w:docPartObj>
        <w:docPartGallery w:val="Page Numbers (Bottom of Page)"/>
        <w:docPartUnique/>
      </w:docPartObj>
    </w:sdtPr>
    <w:sdtContent>
      <w:sdt>
        <w:sdtPr>
          <w:id w:val="75002992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8715662"/>
      <w:docPartObj>
        <w:docPartGallery w:val="Page Numbers (Bottom of Page)"/>
        <w:docPartUnique/>
      </w:docPartObj>
    </w:sdtPr>
    <w:sdtContent>
      <w:sdt>
        <w:sdtPr>
          <w:id w:val="185283352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7589089"/>
      <w:docPartObj>
        <w:docPartGallery w:val="Page Numbers (Bottom of Page)"/>
        <w:docPartUnique/>
      </w:docPartObj>
    </w:sdtPr>
    <w:sdtContent>
      <w:sdt>
        <w:sdtPr>
          <w:id w:val="8930858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5013810"/>
      <w:docPartObj>
        <w:docPartGallery w:val="Page Numbers (Bottom of Page)"/>
        <w:docPartUnique/>
      </w:docPartObj>
    </w:sdtPr>
    <w:sdtContent>
      <w:sdt>
        <w:sdtPr>
          <w:id w:val="101877830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4345345"/>
      <w:docPartObj>
        <w:docPartGallery w:val="Page Numbers (Bottom of Page)"/>
        <w:docPartUnique/>
      </w:docPartObj>
    </w:sdtPr>
    <w:sdtContent>
      <w:sdt>
        <w:sdtPr>
          <w:id w:val="14365644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7813888"/>
      <w:docPartObj>
        <w:docPartGallery w:val="Page Numbers (Bottom of Page)"/>
        <w:docPartUnique/>
      </w:docPartObj>
    </w:sdtPr>
    <w:sdtContent>
      <w:sdt>
        <w:sdtPr>
          <w:id w:val="38598013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8466189"/>
      <w:docPartObj>
        <w:docPartGallery w:val="Page Numbers (Bottom of Page)"/>
        <w:docPartUnique/>
      </w:docPartObj>
    </w:sdtPr>
    <w:sdtContent>
      <w:sdt>
        <w:sdtPr>
          <w:id w:val="7227706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4198700"/>
      <w:docPartObj>
        <w:docPartGallery w:val="Page Numbers (Bottom of Page)"/>
        <w:docPartUnique/>
      </w:docPartObj>
    </w:sdtPr>
    <w:sdtContent>
      <w:sdt>
        <w:sdtPr>
          <w:id w:val="14972135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2622244"/>
      <w:docPartObj>
        <w:docPartGallery w:val="Page Numbers (Bottom of Page)"/>
        <w:docPartUnique/>
      </w:docPartObj>
    </w:sdtPr>
    <w:sdtContent>
      <w:sdt>
        <w:sdtPr>
          <w:id w:val="160974270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2525202"/>
      <w:docPartObj>
        <w:docPartGallery w:val="Page Numbers (Bottom of Page)"/>
        <w:docPartUnique/>
      </w:docPartObj>
    </w:sdtPr>
    <w:sdtContent>
      <w:sdt>
        <w:sdtPr>
          <w:id w:val="107666005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4844414"/>
      <w:docPartObj>
        <w:docPartGallery w:val="Page Numbers (Bottom of Page)"/>
        <w:docPartUnique/>
      </w:docPartObj>
    </w:sdtPr>
    <w:sdtContent>
      <w:sdt>
        <w:sdtPr>
          <w:id w:val="143540636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6121424"/>
      <w:docPartObj>
        <w:docPartGallery w:val="Page Numbers (Bottom of Page)"/>
        <w:docPartUnique/>
      </w:docPartObj>
    </w:sdtPr>
    <w:sdtContent>
      <w:sdt>
        <w:sdtPr>
          <w:id w:val="172859742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6529258"/>
      <w:docPartObj>
        <w:docPartGallery w:val="Page Numbers (Bottom of Page)"/>
        <w:docPartUnique/>
      </w:docPartObj>
    </w:sdtPr>
    <w:sdtContent>
      <w:sdt>
        <w:sdtPr>
          <w:id w:val="47008024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2025182"/>
      <w:docPartObj>
        <w:docPartGallery w:val="Page Numbers (Bottom of Page)"/>
        <w:docPartUnique/>
      </w:docPartObj>
    </w:sdtPr>
    <w:sdtContent>
      <w:sdt>
        <w:sdtPr>
          <w:id w:val="92753699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6456921"/>
      <w:docPartObj>
        <w:docPartGallery w:val="Page Numbers (Bottom of Page)"/>
        <w:docPartUnique/>
      </w:docPartObj>
    </w:sdtPr>
    <w:sdtContent>
      <w:sdt>
        <w:sdtPr>
          <w:id w:val="70420078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597026E7"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E3D393E"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6E282E"/>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211F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B30EB67"/>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02621120012001004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2745</Words>
  <Characters>15652</Characters>
  <Application>Microsoft Office Word</Application>
  <DocSecurity>0</DocSecurity>
  <Lines>130</Lines>
  <Paragraphs>36</Paragraphs>
  <ScaleCrop>false</ScaleCrop>
  <Company/>
  <LinksUpToDate>false</LinksUpToDate>
  <CharactersWithSpaces>18361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2024-02-05T04:44:00Z</dcterms:modified>
</cp:coreProperties>
</file>