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涤纶纱项目策划方案报告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20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_Toc32204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9" w:history="1">
        <w:r>
          <w:rPr>
            <w:rFonts w:ascii="仿宋" w:eastAsia="仿宋" w:hAnsi="仿宋" w:cs="仿宋" w:hint="eastAsia"/>
            <w:lang w:eastAsia="zh-CN"/>
          </w:rPr>
          <w:t>一、市场预测</w:t>
        </w:r>
        <w:r>
          <w:tab/>
        </w:r>
        <w:r>
          <w:fldChar w:fldCharType="begin"/>
        </w:r>
        <w:r>
          <w:instrText xml:space="preserve"> PAGEREF _Toc22929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3" w:history="1">
        <w:r>
          <w:rPr>
            <w:rFonts w:ascii="仿宋" w:eastAsia="仿宋" w:hAnsi="仿宋" w:cs="仿宋" w:hint="eastAsia"/>
            <w:lang w:eastAsia="zh-CN"/>
          </w:rPr>
          <w:t>(一)、行业发展概况</w:t>
        </w:r>
        <w:r>
          <w:tab/>
        </w:r>
        <w:r>
          <w:fldChar w:fldCharType="begin"/>
        </w:r>
        <w:r>
          <w:instrText xml:space="preserve"> PAGEREF _Toc15583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5" w:history="1">
        <w:r>
          <w:rPr>
            <w:rFonts w:ascii="仿宋" w:eastAsia="仿宋" w:hAnsi="仿宋" w:cs="仿宋" w:hint="eastAsia"/>
            <w:lang w:eastAsia="zh-CN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_Toc19345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7" w:history="1">
        <w:r>
          <w:rPr>
            <w:rFonts w:ascii="仿宋" w:eastAsia="仿宋" w:hAnsi="仿宋" w:cs="仿宋" w:hint="eastAsia"/>
            <w:lang w:eastAsia="zh-CN"/>
          </w:rPr>
          <w:t>二、实施进度计划</w:t>
        </w:r>
        <w:r>
          <w:tab/>
        </w:r>
        <w:r>
          <w:fldChar w:fldCharType="begin"/>
        </w:r>
        <w:r>
          <w:instrText xml:space="preserve"> PAGEREF _Toc24667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_Toc24400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_Toc27305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_Toc12129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_Toc28316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_Toc949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_Toc6973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三、涤纶纱项目建设目标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2" w:history="1">
        <w:r>
          <w:rPr>
            <w:rFonts w:ascii="仿宋" w:eastAsia="仿宋" w:hAnsi="仿宋" w:cs="仿宋" w:hint="eastAsia"/>
            <w:lang w:eastAsia="zh-CN"/>
          </w:rPr>
          <w:t>(一)、涤纶纱项目建设目标</w:t>
        </w:r>
        <w:r>
          <w:tab/>
        </w:r>
        <w:r>
          <w:fldChar w:fldCharType="begin"/>
        </w:r>
        <w:r>
          <w:instrText xml:space="preserve"> PAGEREF _Toc27452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2" w:history="1">
        <w:r>
          <w:rPr>
            <w:rFonts w:ascii="仿宋" w:eastAsia="仿宋" w:hAnsi="仿宋" w:cs="仿宋" w:hint="eastAsia"/>
            <w:lang w:eastAsia="zh-CN"/>
          </w:rPr>
          <w:t>四、后期运营与管理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8" w:history="1">
        <w:r>
          <w:rPr>
            <w:rFonts w:ascii="仿宋" w:eastAsia="仿宋" w:hAnsi="仿宋" w:cs="仿宋" w:hint="eastAsia"/>
            <w:lang w:eastAsia="zh-CN"/>
          </w:rPr>
          <w:t>(一)、涤纶纱项目运营管理机制</w:t>
        </w:r>
        <w:r>
          <w:tab/>
        </w:r>
        <w:r>
          <w:fldChar w:fldCharType="begin"/>
        </w:r>
        <w:r>
          <w:instrText xml:space="preserve"> PAGEREF _Toc15548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0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_Toc6580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9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_Toc31879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_Toc10185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5" w:history="1">
        <w:r>
          <w:rPr>
            <w:rFonts w:ascii="仿宋" w:eastAsia="仿宋" w:hAnsi="仿宋" w:cs="仿宋" w:hint="eastAsia"/>
            <w:lang w:eastAsia="zh-CN"/>
          </w:rPr>
          <w:t>五、员工职业生涯规划与发展</w:t>
        </w:r>
        <w:r>
          <w:tab/>
        </w:r>
        <w:r>
          <w:fldChar w:fldCharType="begin"/>
        </w:r>
        <w:r>
          <w:instrText xml:space="preserve"> PAGEREF _Toc10235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1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_Toc27121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6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_Toc17186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4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_Toc26184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8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_Toc3288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3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_Toc21643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0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_Toc18680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9" w:history="1">
        <w:r>
          <w:rPr>
            <w:rFonts w:ascii="仿宋" w:eastAsia="仿宋" w:hAnsi="仿宋" w:cs="仿宋" w:hint="eastAsia"/>
            <w:lang w:eastAsia="zh-CN"/>
          </w:rPr>
          <w:t>六、背景及必要性分析</w:t>
        </w:r>
        <w:r>
          <w:tab/>
        </w:r>
        <w:r>
          <w:fldChar w:fldCharType="begin"/>
        </w:r>
        <w:r>
          <w:instrText xml:space="preserve"> PAGEREF _Toc20499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7" w:history="1">
        <w:r>
          <w:rPr>
            <w:rFonts w:ascii="仿宋" w:eastAsia="仿宋" w:hAnsi="仿宋" w:cs="仿宋" w:hint="eastAsia"/>
            <w:lang w:eastAsia="zh-CN"/>
          </w:rPr>
          <w:t>(一)、行业发展方向</w:t>
        </w:r>
        <w:r>
          <w:tab/>
        </w:r>
        <w:r>
          <w:fldChar w:fldCharType="begin"/>
        </w:r>
        <w:r>
          <w:instrText xml:space="preserve"> PAGEREF _Toc30927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5" w:history="1">
        <w:r>
          <w:rPr>
            <w:rFonts w:ascii="仿宋" w:eastAsia="仿宋" w:hAnsi="仿宋" w:cs="仿宋" w:hint="eastAsia"/>
            <w:lang w:eastAsia="zh-CN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0" w:history="1">
        <w:r>
          <w:rPr>
            <w:rFonts w:ascii="仿宋" w:eastAsia="仿宋" w:hAnsi="仿宋" w:cs="仿宋" w:hint="eastAsia"/>
            <w:lang w:eastAsia="zh-CN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_Toc23670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0" w:history="1">
        <w:r>
          <w:rPr>
            <w:rFonts w:ascii="仿宋" w:eastAsia="仿宋" w:hAnsi="仿宋" w:cs="仿宋" w:hint="eastAsia"/>
            <w:lang w:eastAsia="zh-CN"/>
          </w:rPr>
          <w:t>(四)、行业特征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8" w:history="1">
        <w:r>
          <w:rPr>
            <w:rFonts w:ascii="仿宋" w:eastAsia="仿宋" w:hAnsi="仿宋" w:cs="仿宋" w:hint="eastAsia"/>
            <w:lang w:eastAsia="zh-CN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_Toc11208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eastAsia="zh-CN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9" w:history="1">
        <w:r>
          <w:rPr>
            <w:rFonts w:ascii="仿宋" w:eastAsia="仿宋" w:hAnsi="仿宋" w:cs="仿宋" w:hint="eastAsia"/>
            <w:lang w:eastAsia="zh-CN"/>
          </w:rPr>
          <w:t>七、职业安全与劳动卫生</w:t>
        </w:r>
        <w:r>
          <w:tab/>
        </w:r>
        <w:r>
          <w:fldChar w:fldCharType="begin"/>
        </w:r>
        <w:r>
          <w:instrText xml:space="preserve"> PAGEREF _Toc11259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_Toc12083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_Toc15242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6" w:history="1">
        <w:r>
          <w:rPr>
            <w:rFonts w:ascii="仿宋" w:eastAsia="仿宋" w:hAnsi="仿宋" w:cs="仿宋" w:hint="eastAsia"/>
            <w:lang w:eastAsia="zh-CN"/>
          </w:rPr>
          <w:t>(四)、安全标志使用要求</w:t>
        </w:r>
        <w:r>
          <w:tab/>
        </w:r>
        <w:r>
          <w:fldChar w:fldCharType="begin"/>
        </w:r>
        <w:r>
          <w:instrText xml:space="preserve"> PAGEREF _Toc13706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_Toc619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_Toc25431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6" w:history="1">
        <w:r>
          <w:rPr>
            <w:rFonts w:ascii="仿宋" w:eastAsia="仿宋" w:hAnsi="仿宋" w:cs="仿宋" w:hint="eastAsia"/>
            <w:lang w:eastAsia="zh-CN"/>
          </w:rPr>
          <w:t>(七)、防静电、触电、防护及防雷措施</w:t>
        </w:r>
        <w:r>
          <w:tab/>
        </w:r>
        <w:r>
          <w:fldChar w:fldCharType="begin"/>
        </w:r>
        <w:r>
          <w:instrText xml:space="preserve"> PAGEREF _Toc16726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_Toc24259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49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_Toc29492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_Toc30439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_Toc21286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5" w:history="1">
        <w:r>
          <w:rPr>
            <w:rFonts w:ascii="仿宋" w:eastAsia="仿宋" w:hAnsi="仿宋" w:cs="仿宋" w:hint="eastAsia"/>
            <w:lang w:eastAsia="zh-CN"/>
          </w:rPr>
          <w:t>八、涤纶纱项目承办单位基本情况</w:t>
        </w:r>
        <w:r>
          <w:tab/>
        </w:r>
        <w:r>
          <w:fldChar w:fldCharType="begin"/>
        </w:r>
        <w:r>
          <w:instrText xml:space="preserve"> PAGEREF _Toc18705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_Toc17740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_Toc31959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3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_Toc16113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0" w:history="1">
        <w:r>
          <w:rPr>
            <w:rFonts w:ascii="仿宋" w:eastAsia="仿宋" w:hAnsi="仿宋" w:cs="仿宋" w:hint="eastAsia"/>
            <w:lang w:eastAsia="zh-CN"/>
          </w:rPr>
          <w:t>九、涤纶纱整合营销</w:t>
        </w:r>
        <w:r>
          <w:tab/>
        </w:r>
        <w:r>
          <w:fldChar w:fldCharType="begin"/>
        </w:r>
        <w:r>
          <w:instrText xml:space="preserve"> PAGEREF _Toc13860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8" w:history="1">
        <w:r>
          <w:rPr>
            <w:rFonts w:ascii="仿宋" w:eastAsia="仿宋" w:hAnsi="仿宋" w:cs="仿宋" w:hint="eastAsia"/>
            <w:lang w:eastAsia="zh-CN"/>
          </w:rPr>
          <w:t>(一)、跨渠道整合</w:t>
        </w:r>
        <w:r>
          <w:tab/>
        </w:r>
        <w:r>
          <w:fldChar w:fldCharType="begin"/>
        </w:r>
        <w:r>
          <w:instrText xml:space="preserve"> PAGEREF _Toc28918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9" w:history="1">
        <w:r>
          <w:rPr>
            <w:rFonts w:ascii="仿宋" w:eastAsia="仿宋" w:hAnsi="仿宋" w:cs="仿宋" w:hint="eastAsia"/>
            <w:lang w:eastAsia="zh-CN"/>
          </w:rPr>
          <w:t>(二)、品牌一体化</w:t>
        </w:r>
        <w:r>
          <w:tab/>
        </w:r>
        <w:r>
          <w:fldChar w:fldCharType="begin"/>
        </w:r>
        <w:r>
          <w:instrText xml:space="preserve"> PAGEREF _Toc5229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3" w:history="1">
        <w:r>
          <w:rPr>
            <w:rFonts w:ascii="仿宋" w:eastAsia="仿宋" w:hAnsi="仿宋" w:cs="仿宋" w:hint="eastAsia"/>
            <w:lang w:eastAsia="zh-CN"/>
          </w:rPr>
          <w:t>(三)、数据整合</w:t>
        </w:r>
        <w:r>
          <w:tab/>
        </w:r>
        <w:r>
          <w:fldChar w:fldCharType="begin"/>
        </w:r>
        <w:r>
          <w:instrText xml:space="preserve"> PAGEREF _Toc20143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_Toc4258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4" w:history="1">
        <w:r>
          <w:rPr>
            <w:rFonts w:ascii="仿宋" w:eastAsia="仿宋" w:hAnsi="仿宋" w:cs="仿宋" w:hint="eastAsia"/>
            <w:lang w:eastAsia="zh-CN"/>
          </w:rPr>
          <w:t>十、第十三章技术与创新支持</w:t>
        </w:r>
        <w:r>
          <w:tab/>
        </w:r>
        <w:r>
          <w:fldChar w:fldCharType="begin"/>
        </w:r>
        <w:r>
          <w:instrText xml:space="preserve"> PAGEREF _Toc7314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7" w:history="1">
        <w:r>
          <w:rPr>
            <w:rFonts w:ascii="仿宋" w:eastAsia="仿宋" w:hAnsi="仿宋" w:cs="仿宋" w:hint="eastAsia"/>
            <w:lang w:eastAsia="zh-CN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_Toc22427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0" w:history="1">
        <w:r>
          <w:rPr>
            <w:rFonts w:ascii="仿宋" w:eastAsia="仿宋" w:hAnsi="仿宋" w:cs="仿宋" w:hint="eastAsia"/>
            <w:lang w:eastAsia="zh-CN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_Toc19810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9" w:history="1">
        <w:r>
          <w:rPr>
            <w:rFonts w:ascii="仿宋" w:eastAsia="仿宋" w:hAnsi="仿宋" w:cs="仿宋" w:hint="eastAsia"/>
            <w:lang w:eastAsia="zh-CN"/>
          </w:rPr>
          <w:t>十一、组织架构分析</w:t>
        </w:r>
        <w:r>
          <w:tab/>
        </w:r>
        <w:r>
          <w:fldChar w:fldCharType="begin"/>
        </w:r>
        <w:r>
          <w:instrText xml:space="preserve"> PAGEREF _Toc27929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_Toc908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1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_Toc23891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_Toc7626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十三、SWOT分析说明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_Toc10557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_Toc9678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2" w:history="1">
        <w:r>
          <w:rPr>
            <w:rFonts w:ascii="仿宋" w:eastAsia="仿宋" w:hAnsi="仿宋" w:cs="仿宋" w:hint="eastAsia"/>
            <w:lang w:eastAsia="zh-CN"/>
          </w:rPr>
          <w:t>十四、信息安全与数据管理方案</w:t>
        </w:r>
        <w:r>
          <w:tab/>
        </w:r>
        <w:r>
          <w:fldChar w:fldCharType="begin"/>
        </w:r>
        <w:r>
          <w:instrText xml:space="preserve"> PAGEREF _Toc3312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3" w:history="1">
        <w:r>
          <w:rPr>
            <w:rFonts w:ascii="仿宋" w:eastAsia="仿宋" w:hAnsi="仿宋" w:cs="仿宋" w:hint="eastAsia"/>
            <w:lang w:eastAsia="zh-CN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_Toc7093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6" w:history="1">
        <w:r>
          <w:rPr>
            <w:rFonts w:ascii="仿宋" w:eastAsia="仿宋" w:hAnsi="仿宋" w:cs="仿宋" w:hint="eastAsia"/>
            <w:lang w:eastAsia="zh-CN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_Toc21206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5" w:history="1">
        <w:r>
          <w:rPr>
            <w:rFonts w:ascii="仿宋" w:eastAsia="仿宋" w:hAnsi="仿宋" w:cs="仿宋" w:hint="eastAsia"/>
            <w:lang w:eastAsia="zh-CN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_Toc13145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6" w:history="1">
        <w:r>
          <w:rPr>
            <w:rFonts w:ascii="仿宋" w:eastAsia="仿宋" w:hAnsi="仿宋" w:cs="仿宋" w:hint="eastAsia"/>
            <w:lang w:eastAsia="zh-CN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_Toc12176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3" w:history="1">
        <w:r>
          <w:rPr>
            <w:rFonts w:ascii="仿宋" w:eastAsia="仿宋" w:hAnsi="仿宋" w:cs="仿宋" w:hint="eastAsia"/>
            <w:lang w:eastAsia="zh-CN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_Toc4953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" w:history="1">
        <w:r>
          <w:rPr>
            <w:rFonts w:ascii="仿宋" w:eastAsia="仿宋" w:hAnsi="仿宋" w:cs="仿宋" w:hint="eastAsia"/>
            <w:lang w:eastAsia="zh-CN"/>
          </w:rPr>
          <w:t>十五、员工管理与发展</w:t>
        </w:r>
        <w:r>
          <w:tab/>
        </w:r>
        <w:r>
          <w:fldChar w:fldCharType="begin"/>
        </w:r>
        <w:r>
          <w:instrText xml:space="preserve"> PAGEREF _Toc2467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0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_Toc3740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3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_Toc17243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9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_Toc2959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5" w:history="1">
        <w:r>
          <w:rPr>
            <w:rFonts w:ascii="仿宋" w:eastAsia="仿宋" w:hAnsi="仿宋" w:cs="仿宋" w:hint="eastAsia"/>
            <w:lang w:eastAsia="zh-CN"/>
          </w:rPr>
          <w:t>十七、涤纶纱项目变更管理</w:t>
        </w:r>
        <w:r>
          <w:tab/>
        </w:r>
        <w:r>
          <w:fldChar w:fldCharType="begin"/>
        </w:r>
        <w:r>
          <w:instrText xml:space="preserve"> PAGEREF _Toc30155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_Toc1093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5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_Toc3515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31" w:history="1">
        <w:r>
          <w:rPr>
            <w:rFonts w:ascii="仿宋" w:eastAsia="仿宋" w:hAnsi="仿宋" w:cs="仿宋" w:hint="eastAsia"/>
            <w:lang w:eastAsia="zh-CN"/>
          </w:rPr>
          <w:t>十八、技术创新决策的评估方法</w:t>
        </w:r>
        <w:r>
          <w:tab/>
        </w:r>
        <w:r>
          <w:fldChar w:fldCharType="begin"/>
        </w:r>
        <w:r>
          <w:instrText xml:space="preserve"> PAGEREF _Toc19231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3" w:history="1">
        <w:r>
          <w:rPr>
            <w:rFonts w:ascii="仿宋" w:eastAsia="仿宋" w:hAnsi="仿宋" w:cs="仿宋" w:hint="eastAsia"/>
            <w:lang w:eastAsia="zh-CN"/>
          </w:rPr>
          <w:t>(一)、定量评估方法</w:t>
        </w:r>
        <w:r>
          <w:tab/>
        </w:r>
        <w:r>
          <w:fldChar w:fldCharType="begin"/>
        </w:r>
        <w:r>
          <w:instrText xml:space="preserve"> PAGEREF _Toc23633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191" w:history="1">
        <w:r>
          <w:rPr>
            <w:rFonts w:ascii="仿宋" w:eastAsia="仿宋" w:hAnsi="仿宋" w:cs="仿宋" w:hint="eastAsia"/>
            <w:lang w:eastAsia="zh-CN"/>
          </w:rPr>
          <w:t>(二)、定性评估方法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5" w:history="1">
        <w:r>
          <w:rPr>
            <w:rFonts w:ascii="仿宋" w:eastAsia="仿宋" w:hAnsi="仿宋" w:cs="仿宋" w:hint="eastAsia"/>
            <w:lang w:eastAsia="zh-CN"/>
          </w:rPr>
          <w:t>十九、人才队伍建设</w:t>
        </w:r>
        <w:r>
          <w:tab/>
        </w:r>
        <w:r>
          <w:fldChar w:fldCharType="begin"/>
        </w:r>
        <w:r>
          <w:instrText xml:space="preserve"> PAGEREF _Toc28805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5" w:history="1">
        <w:r>
          <w:rPr>
            <w:rFonts w:ascii="仿宋" w:eastAsia="仿宋" w:hAnsi="仿宋" w:cs="仿宋" w:hint="eastAsia"/>
            <w:lang w:eastAsia="zh-CN"/>
          </w:rPr>
          <w:t>(一)、人才战略规划</w:t>
        </w:r>
        <w:r>
          <w:tab/>
        </w:r>
        <w:r>
          <w:fldChar w:fldCharType="begin"/>
        </w:r>
        <w:r>
          <w:instrText xml:space="preserve"> PAGEREF _Toc3585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1" w:history="1">
        <w:r>
          <w:rPr>
            <w:rFonts w:ascii="仿宋" w:eastAsia="仿宋" w:hAnsi="仿宋" w:cs="仿宋" w:hint="eastAsia"/>
            <w:lang w:eastAsia="zh-CN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_Toc8991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1" w:history="1">
        <w:r>
          <w:rPr>
            <w:rFonts w:ascii="仿宋" w:eastAsia="仿宋" w:hAnsi="仿宋" w:cs="仿宋" w:hint="eastAsia"/>
            <w:lang w:eastAsia="zh-CN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_Toc4611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2" w:history="1">
        <w:r>
          <w:rPr>
            <w:rFonts w:ascii="仿宋" w:eastAsia="仿宋" w:hAnsi="仿宋" w:cs="仿宋" w:hint="eastAsia"/>
            <w:lang w:eastAsia="zh-CN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_Toc5582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1" w:history="1">
        <w:r>
          <w:rPr>
            <w:rFonts w:ascii="仿宋" w:eastAsia="仿宋" w:hAnsi="仿宋" w:cs="仿宋" w:hint="eastAsia"/>
            <w:lang w:eastAsia="zh-CN"/>
          </w:rPr>
          <w:t>二十、公司文化与社会责任</w:t>
        </w:r>
        <w:r>
          <w:tab/>
        </w:r>
        <w:r>
          <w:fldChar w:fldCharType="begin"/>
        </w:r>
        <w:r>
          <w:instrText xml:space="preserve"> PAGEREF _Toc18291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4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_Toc12324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1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_Toc7971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9" w:history="1">
        <w:r>
          <w:rPr>
            <w:rFonts w:ascii="仿宋" w:eastAsia="仿宋" w:hAnsi="仿宋" w:cs="仿宋" w:hint="eastAsia"/>
            <w:lang w:eastAsia="zh-CN"/>
          </w:rPr>
          <w:t>二十一、技术创新战略</w:t>
        </w:r>
        <w:r>
          <w:tab/>
        </w:r>
        <w:r>
          <w:fldChar w:fldCharType="begin"/>
        </w:r>
        <w:r>
          <w:instrText xml:space="preserve"> PAGEREF _Toc12579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3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_Toc3993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0" w:history="1">
        <w:r>
          <w:rPr>
            <w:rFonts w:ascii="仿宋" w:eastAsia="仿宋" w:hAnsi="仿宋" w:cs="仿宋" w:hint="eastAsia"/>
            <w:lang w:eastAsia="zh-CN"/>
          </w:rPr>
          <w:t>二十二招标方案</w:t>
        </w:r>
        <w:r>
          <w:tab/>
        </w:r>
        <w:r>
          <w:fldChar w:fldCharType="begin"/>
        </w:r>
        <w:r>
          <w:instrText xml:space="preserve"> PAGEREF _Toc8920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9" w:history="1">
        <w:r>
          <w:rPr>
            <w:rFonts w:ascii="仿宋" w:eastAsia="仿宋" w:hAnsi="仿宋" w:cs="仿宋" w:hint="eastAsia"/>
            <w:lang w:eastAsia="zh-CN"/>
          </w:rPr>
          <w:t>(一)、涤纶纱项目招标依据</w:t>
        </w:r>
        <w:r>
          <w:tab/>
        </w:r>
        <w:r>
          <w:fldChar w:fldCharType="begin"/>
        </w:r>
        <w:r>
          <w:instrText xml:space="preserve"> PAGEREF _Toc22859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9" w:history="1">
        <w:r>
          <w:rPr>
            <w:rFonts w:ascii="仿宋" w:eastAsia="仿宋" w:hAnsi="仿宋" w:cs="仿宋" w:hint="eastAsia"/>
            <w:lang w:eastAsia="zh-CN"/>
          </w:rPr>
          <w:t>(二)、涤纶纱项目招标范围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5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_Toc30295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_Toc2390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7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_Toc3607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3" w:history="1">
        <w:r>
          <w:rPr>
            <w:rFonts w:ascii="仿宋" w:eastAsia="仿宋" w:hAnsi="仿宋" w:cs="仿宋" w:hint="eastAsia"/>
            <w:lang w:eastAsia="zh-CN"/>
          </w:rPr>
          <w:t>二十三、环境风险应急预案</w:t>
        </w:r>
        <w:r>
          <w:tab/>
        </w:r>
        <w:r>
          <w:fldChar w:fldCharType="begin"/>
        </w:r>
        <w:r>
          <w:instrText xml:space="preserve"> PAGEREF _Toc28743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8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_Toc15178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5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_Toc31925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5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_Toc11145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7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_Toc30337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4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_Toc15664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2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_Toc10382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20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929"/>
      <w:r>
        <w:rPr>
          <w:rFonts w:ascii="仿宋" w:eastAsia="仿宋" w:hAnsi="仿宋" w:cs="仿宋" w:hint="eastAsia"/>
          <w:sz w:val="28"/>
          <w:lang w:eastAsia="zh-CN"/>
        </w:rPr>
        <w:t>一、市场预测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583"/>
      <w:r>
        <w:rPr>
          <w:rFonts w:ascii="仿宋" w:eastAsia="仿宋" w:hAnsi="仿宋" w:cs="仿宋" w:hint="eastAsia"/>
          <w:lang w:eastAsia="zh-CN"/>
        </w:rPr>
        <w:t>(一)、行业发展概况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行业在过去几年内已经取得了显著的增长和进展。下面是关于行业发展的一些关键要点：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市场规模扩大：行业市场规模持续扩大，引起了更多投资者和企业的兴趣。这表明市场需求持续增长，为新涤纶纱项目的发展提供了坚实的基础。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技术创新：行业经历了技术创新的浪潮，包括[列出一些关键的技术趋势]。这些创新不仅提高了产品质量，还降低了生产成本，有助于提高行业竞争力。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竞争格局：行业内竞争激烈，有许多关键参与者。然而，一些主要公司已经占据了市场份额，而其他新进入者正在迅速崭露头角。这为涤纶纱项目的定位和市场占有率带来了挑战和机会。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https://d.book118.com/026212032240010053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涤纶纱项目策划方案报告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涤纶纱项目策划方案报告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涤纶纱项目策划方案报告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涤纶纱项目策划方案报告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涤纶纱项目策划方案报告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670B8A"/>
    <w:rsid w:val="45670B8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6212032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2024-03-01T11:36:00Z</dcterms:created>
  <dcterms:modified xsi:type="dcterms:W3CDTF">2024-03-01T11:36:15Z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67AD4DD1375948C3A4BC8F74718722FE_11</vt:lpwstr>
  </property>
  <property fmtid="{D5CDD505-2E9C-101B-9397-08002B2CF9AE}" pid="3" name="KSOProductBuildVer">
    <vt:lpwstr>2052-12.1.0.16399</vt:lpwstr>
  </property>
</Properties>
</file>