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WBC水性汽车金属闪光涂料项目计划设计方案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35" w:history="1">
        <w:r>
          <w:rPr>
            <w:rFonts w:ascii="仿宋" w:eastAsia="仿宋" w:hAnsi="仿宋" w:cs="仿宋" w:hint="eastAsia"/>
            <w:lang w:eastAsia="zh-CN"/>
          </w:rPr>
          <w:t>概论</w:t>
        </w:r>
        <w:r>
          <w:tab/>
        </w:r>
        <w:r>
          <w:fldChar w:fldCharType="begin"/>
        </w:r>
        <w:r>
          <w:instrText xml:space="preserve"> PAGEREF _Toc14235 \h </w:instrText>
        </w:r>
        <w:r>
          <w:fldChar w:fldCharType="separate"/>
        </w:r>
        <w:r>
          <w:t>3</w:t>
        </w:r>
        <w:r>
          <w:fldChar w:fldCharType="end"/>
        </w:r>
      </w:hyperlink>
    </w:p>
    <w:p>
      <w:pPr>
        <w:pStyle w:val="TOC1"/>
        <w:tabs>
          <w:tab w:val="right" w:leader="dot" w:pos="8306"/>
        </w:tabs>
      </w:pPr>
      <w:hyperlink w:anchor="_Toc26757" w:history="1">
        <w:r>
          <w:rPr>
            <w:rFonts w:ascii="仿宋" w:eastAsia="仿宋" w:hAnsi="仿宋" w:cs="仿宋" w:hint="eastAsia"/>
            <w:lang w:eastAsia="zh-CN"/>
          </w:rPr>
          <w:t>一、工艺说明</w:t>
        </w:r>
        <w:r>
          <w:tab/>
        </w:r>
        <w:r>
          <w:fldChar w:fldCharType="begin"/>
        </w:r>
        <w:r>
          <w:instrText xml:space="preserve"> PAGEREF _Toc26757 \h </w:instrText>
        </w:r>
        <w:r>
          <w:fldChar w:fldCharType="separate"/>
        </w:r>
        <w:r>
          <w:t>3</w:t>
        </w:r>
        <w:r>
          <w:fldChar w:fldCharType="end"/>
        </w:r>
      </w:hyperlink>
    </w:p>
    <w:p>
      <w:pPr>
        <w:pStyle w:val="TOC2"/>
        <w:tabs>
          <w:tab w:val="right" w:leader="dot" w:pos="8306"/>
        </w:tabs>
      </w:pPr>
      <w:hyperlink w:anchor="_Toc9221" w:history="1">
        <w:r>
          <w:rPr>
            <w:rFonts w:ascii="仿宋" w:eastAsia="仿宋" w:hAnsi="仿宋" w:cs="仿宋" w:hint="eastAsia"/>
            <w:lang w:eastAsia="zh-CN"/>
          </w:rPr>
          <w:t>(一)、技术管理特点</w:t>
        </w:r>
        <w:r>
          <w:tab/>
        </w:r>
        <w:r>
          <w:fldChar w:fldCharType="begin"/>
        </w:r>
        <w:r>
          <w:instrText xml:space="preserve"> PAGEREF _Toc9221 \h </w:instrText>
        </w:r>
        <w:r>
          <w:fldChar w:fldCharType="separate"/>
        </w:r>
        <w:r>
          <w:t>3</w:t>
        </w:r>
        <w:r>
          <w:fldChar w:fldCharType="end"/>
        </w:r>
      </w:hyperlink>
    </w:p>
    <w:p>
      <w:pPr>
        <w:pStyle w:val="TOC2"/>
        <w:tabs>
          <w:tab w:val="right" w:leader="dot" w:pos="8306"/>
        </w:tabs>
      </w:pPr>
      <w:hyperlink w:anchor="_Toc32444" w:history="1">
        <w:r>
          <w:rPr>
            <w:rFonts w:ascii="仿宋" w:eastAsia="仿宋" w:hAnsi="仿宋" w:cs="仿宋" w:hint="eastAsia"/>
            <w:lang w:eastAsia="zh-CN"/>
          </w:rPr>
          <w:t>(二)、WBC水性汽车金属闪光涂料项目工艺技术设计方案</w:t>
        </w:r>
        <w:r>
          <w:tab/>
        </w:r>
        <w:r>
          <w:fldChar w:fldCharType="begin"/>
        </w:r>
        <w:r>
          <w:instrText xml:space="preserve"> PAGEREF _Toc32444 \h </w:instrText>
        </w:r>
        <w:r>
          <w:fldChar w:fldCharType="separate"/>
        </w:r>
        <w:r>
          <w:t>4</w:t>
        </w:r>
        <w:r>
          <w:fldChar w:fldCharType="end"/>
        </w:r>
      </w:hyperlink>
    </w:p>
    <w:p>
      <w:pPr>
        <w:pStyle w:val="TOC2"/>
        <w:tabs>
          <w:tab w:val="right" w:leader="dot" w:pos="8306"/>
        </w:tabs>
      </w:pPr>
      <w:hyperlink w:anchor="_Toc7967" w:history="1">
        <w:r>
          <w:rPr>
            <w:rFonts w:ascii="仿宋" w:eastAsia="仿宋" w:hAnsi="仿宋" w:cs="仿宋" w:hint="eastAsia"/>
            <w:lang w:eastAsia="zh-CN"/>
          </w:rPr>
          <w:t>(三)、设备选型方案</w:t>
        </w:r>
        <w:r>
          <w:tab/>
        </w:r>
        <w:r>
          <w:fldChar w:fldCharType="begin"/>
        </w:r>
        <w:r>
          <w:instrText xml:space="preserve"> PAGEREF _Toc7967 \h </w:instrText>
        </w:r>
        <w:r>
          <w:fldChar w:fldCharType="separate"/>
        </w:r>
        <w:r>
          <w:t>6</w:t>
        </w:r>
        <w:r>
          <w:fldChar w:fldCharType="end"/>
        </w:r>
      </w:hyperlink>
    </w:p>
    <w:p>
      <w:pPr>
        <w:pStyle w:val="TOC1"/>
        <w:tabs>
          <w:tab w:val="right" w:leader="dot" w:pos="8306"/>
        </w:tabs>
      </w:pPr>
      <w:hyperlink w:anchor="_Toc25554" w:history="1">
        <w:r>
          <w:rPr>
            <w:rFonts w:ascii="仿宋" w:eastAsia="仿宋" w:hAnsi="仿宋" w:cs="仿宋" w:hint="eastAsia"/>
            <w:lang w:eastAsia="zh-CN"/>
          </w:rPr>
          <w:t>二、WBC水性汽车金属闪光涂料项目建设单位说明</w:t>
        </w:r>
        <w:r>
          <w:tab/>
        </w:r>
        <w:r>
          <w:fldChar w:fldCharType="begin"/>
        </w:r>
        <w:r>
          <w:instrText xml:space="preserve"> PAGEREF _Toc25554 \h </w:instrText>
        </w:r>
        <w:r>
          <w:fldChar w:fldCharType="separate"/>
        </w:r>
        <w:r>
          <w:t>7</w:t>
        </w:r>
        <w:r>
          <w:fldChar w:fldCharType="end"/>
        </w:r>
      </w:hyperlink>
    </w:p>
    <w:p>
      <w:pPr>
        <w:pStyle w:val="TOC2"/>
        <w:tabs>
          <w:tab w:val="right" w:leader="dot" w:pos="8306"/>
        </w:tabs>
      </w:pPr>
      <w:hyperlink w:anchor="_Toc15832" w:history="1">
        <w:r>
          <w:rPr>
            <w:rFonts w:ascii="仿宋" w:eastAsia="仿宋" w:hAnsi="仿宋" w:cs="仿宋" w:hint="eastAsia"/>
            <w:lang w:eastAsia="zh-CN"/>
          </w:rPr>
          <w:t>(一)、WBC水性汽车金属闪光涂料项目承办单位基本情况</w:t>
        </w:r>
        <w:r>
          <w:tab/>
        </w:r>
        <w:r>
          <w:fldChar w:fldCharType="begin"/>
        </w:r>
        <w:r>
          <w:instrText xml:space="preserve"> PAGEREF _Toc15832 \h </w:instrText>
        </w:r>
        <w:r>
          <w:fldChar w:fldCharType="separate"/>
        </w:r>
        <w:r>
          <w:t>7</w:t>
        </w:r>
        <w:r>
          <w:fldChar w:fldCharType="end"/>
        </w:r>
      </w:hyperlink>
    </w:p>
    <w:p>
      <w:pPr>
        <w:pStyle w:val="TOC2"/>
        <w:tabs>
          <w:tab w:val="right" w:leader="dot" w:pos="8306"/>
        </w:tabs>
      </w:pPr>
      <w:hyperlink w:anchor="_Toc10837" w:history="1">
        <w:r>
          <w:rPr>
            <w:rFonts w:ascii="仿宋" w:eastAsia="仿宋" w:hAnsi="仿宋" w:cs="仿宋" w:hint="eastAsia"/>
            <w:lang w:eastAsia="zh-CN"/>
          </w:rPr>
          <w:t>(二)、公司经济效益分析</w:t>
        </w:r>
        <w:r>
          <w:tab/>
        </w:r>
        <w:r>
          <w:fldChar w:fldCharType="begin"/>
        </w:r>
        <w:r>
          <w:instrText xml:space="preserve"> PAGEREF _Toc10837 \h </w:instrText>
        </w:r>
        <w:r>
          <w:fldChar w:fldCharType="separate"/>
        </w:r>
        <w:r>
          <w:t>8</w:t>
        </w:r>
        <w:r>
          <w:fldChar w:fldCharType="end"/>
        </w:r>
      </w:hyperlink>
    </w:p>
    <w:p>
      <w:pPr>
        <w:pStyle w:val="TOC1"/>
        <w:tabs>
          <w:tab w:val="right" w:leader="dot" w:pos="8306"/>
        </w:tabs>
      </w:pPr>
      <w:hyperlink w:anchor="_Toc23647" w:history="1">
        <w:r>
          <w:rPr>
            <w:rFonts w:ascii="仿宋" w:eastAsia="仿宋" w:hAnsi="仿宋" w:cs="仿宋" w:hint="eastAsia"/>
            <w:lang w:eastAsia="zh-CN"/>
          </w:rPr>
          <w:t>三、市场分析、调研</w:t>
        </w:r>
        <w:r>
          <w:tab/>
        </w:r>
        <w:r>
          <w:fldChar w:fldCharType="begin"/>
        </w:r>
        <w:r>
          <w:instrText xml:space="preserve"> PAGEREF _Toc23647 \h </w:instrText>
        </w:r>
        <w:r>
          <w:fldChar w:fldCharType="separate"/>
        </w:r>
        <w:r>
          <w:t>9</w:t>
        </w:r>
        <w:r>
          <w:fldChar w:fldCharType="end"/>
        </w:r>
      </w:hyperlink>
    </w:p>
    <w:p>
      <w:pPr>
        <w:pStyle w:val="TOC2"/>
        <w:tabs>
          <w:tab w:val="right" w:leader="dot" w:pos="8306"/>
        </w:tabs>
      </w:pPr>
      <w:hyperlink w:anchor="_Toc27186" w:history="1">
        <w:r>
          <w:rPr>
            <w:rFonts w:ascii="仿宋" w:eastAsia="仿宋" w:hAnsi="仿宋" w:cs="仿宋" w:hint="eastAsia"/>
            <w:lang w:eastAsia="zh-CN"/>
          </w:rPr>
          <w:t>(一)、WBC水性汽车金属闪光涂料行业分析</w:t>
        </w:r>
        <w:r>
          <w:tab/>
        </w:r>
        <w:r>
          <w:fldChar w:fldCharType="begin"/>
        </w:r>
        <w:r>
          <w:instrText xml:space="preserve"> PAGEREF _Toc27186 \h </w:instrText>
        </w:r>
        <w:r>
          <w:fldChar w:fldCharType="separate"/>
        </w:r>
        <w:r>
          <w:t>9</w:t>
        </w:r>
        <w:r>
          <w:fldChar w:fldCharType="end"/>
        </w:r>
      </w:hyperlink>
    </w:p>
    <w:p>
      <w:pPr>
        <w:pStyle w:val="TOC2"/>
        <w:tabs>
          <w:tab w:val="right" w:leader="dot" w:pos="8306"/>
        </w:tabs>
      </w:pPr>
      <w:hyperlink w:anchor="_Toc30102" w:history="1">
        <w:r>
          <w:rPr>
            <w:rFonts w:ascii="仿宋" w:eastAsia="仿宋" w:hAnsi="仿宋" w:cs="仿宋" w:hint="eastAsia"/>
            <w:lang w:eastAsia="zh-CN"/>
          </w:rPr>
          <w:t>(二)、WBC水性汽车金属闪光涂料市场分析预测</w:t>
        </w:r>
        <w:r>
          <w:tab/>
        </w:r>
        <w:r>
          <w:fldChar w:fldCharType="begin"/>
        </w:r>
        <w:r>
          <w:instrText xml:space="preserve"> PAGEREF _Toc30102 \h </w:instrText>
        </w:r>
        <w:r>
          <w:fldChar w:fldCharType="separate"/>
        </w:r>
        <w:r>
          <w:t>10</w:t>
        </w:r>
        <w:r>
          <w:fldChar w:fldCharType="end"/>
        </w:r>
      </w:hyperlink>
    </w:p>
    <w:p>
      <w:pPr>
        <w:pStyle w:val="TOC1"/>
        <w:tabs>
          <w:tab w:val="right" w:leader="dot" w:pos="8306"/>
        </w:tabs>
      </w:pPr>
      <w:hyperlink w:anchor="_Toc4800" w:history="1">
        <w:r>
          <w:rPr>
            <w:rFonts w:ascii="仿宋" w:eastAsia="仿宋" w:hAnsi="仿宋" w:cs="仿宋" w:hint="eastAsia"/>
            <w:lang w:eastAsia="zh-CN"/>
          </w:rPr>
          <w:t>四、WBC水性汽车金属闪光涂料项目土建工程</w:t>
        </w:r>
        <w:r>
          <w:tab/>
        </w:r>
        <w:r>
          <w:fldChar w:fldCharType="begin"/>
        </w:r>
        <w:r>
          <w:instrText xml:space="preserve"> PAGEREF _Toc4800 \h </w:instrText>
        </w:r>
        <w:r>
          <w:fldChar w:fldCharType="separate"/>
        </w:r>
        <w:r>
          <w:t>10</w:t>
        </w:r>
        <w:r>
          <w:fldChar w:fldCharType="end"/>
        </w:r>
      </w:hyperlink>
    </w:p>
    <w:p>
      <w:pPr>
        <w:pStyle w:val="TOC2"/>
        <w:tabs>
          <w:tab w:val="right" w:leader="dot" w:pos="8306"/>
        </w:tabs>
      </w:pPr>
      <w:hyperlink w:anchor="_Toc9078" w:history="1">
        <w:r>
          <w:rPr>
            <w:rFonts w:ascii="仿宋" w:eastAsia="仿宋" w:hAnsi="仿宋" w:cs="仿宋" w:hint="eastAsia"/>
            <w:lang w:eastAsia="zh-CN"/>
          </w:rPr>
          <w:t>(一)、建筑工程设计原则</w:t>
        </w:r>
        <w:r>
          <w:tab/>
        </w:r>
        <w:r>
          <w:fldChar w:fldCharType="begin"/>
        </w:r>
        <w:r>
          <w:instrText xml:space="preserve"> PAGEREF _Toc9078 \h </w:instrText>
        </w:r>
        <w:r>
          <w:fldChar w:fldCharType="separate"/>
        </w:r>
        <w:r>
          <w:t>10</w:t>
        </w:r>
        <w:r>
          <w:fldChar w:fldCharType="end"/>
        </w:r>
      </w:hyperlink>
    </w:p>
    <w:p>
      <w:pPr>
        <w:pStyle w:val="TOC2"/>
        <w:tabs>
          <w:tab w:val="right" w:leader="dot" w:pos="8306"/>
        </w:tabs>
      </w:pPr>
      <w:hyperlink w:anchor="_Toc1572" w:history="1">
        <w:r>
          <w:rPr>
            <w:rFonts w:ascii="仿宋" w:eastAsia="仿宋" w:hAnsi="仿宋" w:cs="仿宋" w:hint="eastAsia"/>
            <w:lang w:eastAsia="zh-CN"/>
          </w:rPr>
          <w:t>(二)、土建工程设计年限及安全等级</w:t>
        </w:r>
        <w:r>
          <w:tab/>
        </w:r>
        <w:r>
          <w:fldChar w:fldCharType="begin"/>
        </w:r>
        <w:r>
          <w:instrText xml:space="preserve"> PAGEREF _Toc1572 \h </w:instrText>
        </w:r>
        <w:r>
          <w:fldChar w:fldCharType="separate"/>
        </w:r>
        <w:r>
          <w:t>12</w:t>
        </w:r>
        <w:r>
          <w:fldChar w:fldCharType="end"/>
        </w:r>
      </w:hyperlink>
    </w:p>
    <w:p>
      <w:pPr>
        <w:pStyle w:val="TOC2"/>
        <w:tabs>
          <w:tab w:val="right" w:leader="dot" w:pos="8306"/>
        </w:tabs>
      </w:pPr>
      <w:hyperlink w:anchor="_Toc30549" w:history="1">
        <w:r>
          <w:rPr>
            <w:rFonts w:ascii="仿宋" w:eastAsia="仿宋" w:hAnsi="仿宋" w:cs="仿宋" w:hint="eastAsia"/>
            <w:lang w:eastAsia="zh-CN"/>
          </w:rPr>
          <w:t>(三)、建筑工程设计总体要求</w:t>
        </w:r>
        <w:r>
          <w:tab/>
        </w:r>
        <w:r>
          <w:fldChar w:fldCharType="begin"/>
        </w:r>
        <w:r>
          <w:instrText xml:space="preserve"> PAGEREF _Toc30549 \h </w:instrText>
        </w:r>
        <w:r>
          <w:fldChar w:fldCharType="separate"/>
        </w:r>
        <w:r>
          <w:t>13</w:t>
        </w:r>
        <w:r>
          <w:fldChar w:fldCharType="end"/>
        </w:r>
      </w:hyperlink>
    </w:p>
    <w:p>
      <w:pPr>
        <w:pStyle w:val="TOC2"/>
        <w:tabs>
          <w:tab w:val="right" w:leader="dot" w:pos="8306"/>
        </w:tabs>
      </w:pPr>
      <w:hyperlink w:anchor="_Toc4359" w:history="1">
        <w:r>
          <w:rPr>
            <w:rFonts w:ascii="仿宋" w:eastAsia="仿宋" w:hAnsi="仿宋" w:cs="仿宋" w:hint="eastAsia"/>
            <w:lang w:eastAsia="zh-CN"/>
          </w:rPr>
          <w:t>(四)、土建工程建设指标</w:t>
        </w:r>
        <w:r>
          <w:tab/>
        </w:r>
        <w:r>
          <w:fldChar w:fldCharType="begin"/>
        </w:r>
        <w:r>
          <w:instrText xml:space="preserve"> PAGEREF _Toc4359 \h </w:instrText>
        </w:r>
        <w:r>
          <w:fldChar w:fldCharType="separate"/>
        </w:r>
        <w:r>
          <w:t>14</w:t>
        </w:r>
        <w:r>
          <w:fldChar w:fldCharType="end"/>
        </w:r>
      </w:hyperlink>
    </w:p>
    <w:p>
      <w:pPr>
        <w:pStyle w:val="TOC1"/>
        <w:tabs>
          <w:tab w:val="right" w:leader="dot" w:pos="8306"/>
        </w:tabs>
      </w:pPr>
      <w:hyperlink w:anchor="_Toc4438" w:history="1">
        <w:r>
          <w:rPr>
            <w:rFonts w:ascii="仿宋" w:eastAsia="仿宋" w:hAnsi="仿宋" w:cs="仿宋" w:hint="eastAsia"/>
            <w:lang w:eastAsia="zh-CN"/>
          </w:rPr>
          <w:t>五、产品规划分析</w:t>
        </w:r>
        <w:r>
          <w:tab/>
        </w:r>
        <w:r>
          <w:fldChar w:fldCharType="begin"/>
        </w:r>
        <w:r>
          <w:instrText xml:space="preserve"> PAGEREF _Toc4438 \h </w:instrText>
        </w:r>
        <w:r>
          <w:fldChar w:fldCharType="separate"/>
        </w:r>
        <w:r>
          <w:t>14</w:t>
        </w:r>
        <w:r>
          <w:fldChar w:fldCharType="end"/>
        </w:r>
      </w:hyperlink>
    </w:p>
    <w:p>
      <w:pPr>
        <w:pStyle w:val="TOC2"/>
        <w:tabs>
          <w:tab w:val="right" w:leader="dot" w:pos="8306"/>
        </w:tabs>
      </w:pPr>
      <w:hyperlink w:anchor="_Toc10408" w:history="1">
        <w:r>
          <w:rPr>
            <w:rFonts w:ascii="仿宋" w:eastAsia="仿宋" w:hAnsi="仿宋" w:cs="仿宋" w:hint="eastAsia"/>
            <w:lang w:eastAsia="zh-CN"/>
          </w:rPr>
          <w:t>(一)、产品规划</w:t>
        </w:r>
        <w:r>
          <w:tab/>
        </w:r>
        <w:r>
          <w:fldChar w:fldCharType="begin"/>
        </w:r>
        <w:r>
          <w:instrText xml:space="preserve"> PAGEREF _Toc10408 \h </w:instrText>
        </w:r>
        <w:r>
          <w:fldChar w:fldCharType="separate"/>
        </w:r>
        <w:r>
          <w:t>14</w:t>
        </w:r>
        <w:r>
          <w:fldChar w:fldCharType="end"/>
        </w:r>
      </w:hyperlink>
    </w:p>
    <w:p>
      <w:pPr>
        <w:pStyle w:val="TOC2"/>
        <w:tabs>
          <w:tab w:val="right" w:leader="dot" w:pos="8306"/>
        </w:tabs>
      </w:pPr>
      <w:hyperlink w:anchor="_Toc22690" w:history="1">
        <w:r>
          <w:rPr>
            <w:rFonts w:ascii="仿宋" w:eastAsia="仿宋" w:hAnsi="仿宋" w:cs="仿宋" w:hint="eastAsia"/>
            <w:lang w:eastAsia="zh-CN"/>
          </w:rPr>
          <w:t>(二)、建设规模</w:t>
        </w:r>
        <w:r>
          <w:tab/>
        </w:r>
        <w:r>
          <w:fldChar w:fldCharType="begin"/>
        </w:r>
        <w:r>
          <w:instrText xml:space="preserve"> PAGEREF _Toc22690 \h </w:instrText>
        </w:r>
        <w:r>
          <w:fldChar w:fldCharType="separate"/>
        </w:r>
        <w:r>
          <w:t>15</w:t>
        </w:r>
        <w:r>
          <w:fldChar w:fldCharType="end"/>
        </w:r>
      </w:hyperlink>
    </w:p>
    <w:p>
      <w:pPr>
        <w:pStyle w:val="TOC1"/>
        <w:tabs>
          <w:tab w:val="right" w:leader="dot" w:pos="8306"/>
        </w:tabs>
      </w:pPr>
      <w:hyperlink w:anchor="_Toc27346" w:history="1">
        <w:r>
          <w:rPr>
            <w:rFonts w:ascii="仿宋" w:eastAsia="仿宋" w:hAnsi="仿宋" w:cs="仿宋" w:hint="eastAsia"/>
            <w:lang w:eastAsia="zh-CN"/>
          </w:rPr>
          <w:t>六、WBC水性汽车金属闪光涂料项目绩效评估</w:t>
        </w:r>
        <w:r>
          <w:tab/>
        </w:r>
        <w:r>
          <w:fldChar w:fldCharType="begin"/>
        </w:r>
        <w:r>
          <w:instrText xml:space="preserve"> PAGEREF _Toc27346 \h </w:instrText>
        </w:r>
        <w:r>
          <w:fldChar w:fldCharType="separate"/>
        </w:r>
        <w:r>
          <w:t>16</w:t>
        </w:r>
        <w:r>
          <w:fldChar w:fldCharType="end"/>
        </w:r>
      </w:hyperlink>
    </w:p>
    <w:p>
      <w:pPr>
        <w:pStyle w:val="TOC2"/>
        <w:tabs>
          <w:tab w:val="right" w:leader="dot" w:pos="8306"/>
        </w:tabs>
      </w:pPr>
      <w:hyperlink w:anchor="_Toc533" w:history="1">
        <w:r>
          <w:rPr>
            <w:rFonts w:ascii="仿宋" w:eastAsia="仿宋" w:hAnsi="仿宋" w:cs="仿宋" w:hint="eastAsia"/>
            <w:lang w:eastAsia="zh-CN"/>
          </w:rPr>
          <w:t>(一)、绩效评估指标</w:t>
        </w:r>
        <w:r>
          <w:tab/>
        </w:r>
        <w:r>
          <w:fldChar w:fldCharType="begin"/>
        </w:r>
        <w:r>
          <w:instrText xml:space="preserve"> PAGEREF _Toc533 \h </w:instrText>
        </w:r>
        <w:r>
          <w:fldChar w:fldCharType="separate"/>
        </w:r>
        <w:r>
          <w:t>16</w:t>
        </w:r>
        <w:r>
          <w:fldChar w:fldCharType="end"/>
        </w:r>
      </w:hyperlink>
    </w:p>
    <w:p>
      <w:pPr>
        <w:pStyle w:val="TOC2"/>
        <w:tabs>
          <w:tab w:val="right" w:leader="dot" w:pos="8306"/>
        </w:tabs>
      </w:pPr>
      <w:hyperlink w:anchor="_Toc30278" w:history="1">
        <w:r>
          <w:rPr>
            <w:rFonts w:ascii="仿宋" w:eastAsia="仿宋" w:hAnsi="仿宋" w:cs="仿宋" w:hint="eastAsia"/>
            <w:lang w:eastAsia="zh-CN"/>
          </w:rPr>
          <w:t>(二)、绩效评估方法</w:t>
        </w:r>
        <w:r>
          <w:tab/>
        </w:r>
        <w:r>
          <w:fldChar w:fldCharType="begin"/>
        </w:r>
        <w:r>
          <w:instrText xml:space="preserve"> PAGEREF _Toc30278 \h </w:instrText>
        </w:r>
        <w:r>
          <w:fldChar w:fldCharType="separate"/>
        </w:r>
        <w:r>
          <w:t>17</w:t>
        </w:r>
        <w:r>
          <w:fldChar w:fldCharType="end"/>
        </w:r>
      </w:hyperlink>
    </w:p>
    <w:p>
      <w:pPr>
        <w:pStyle w:val="TOC2"/>
        <w:tabs>
          <w:tab w:val="right" w:leader="dot" w:pos="8306"/>
        </w:tabs>
      </w:pPr>
      <w:hyperlink w:anchor="_Toc16759" w:history="1">
        <w:r>
          <w:rPr>
            <w:rFonts w:ascii="仿宋" w:eastAsia="仿宋" w:hAnsi="仿宋" w:cs="仿宋" w:hint="eastAsia"/>
            <w:lang w:eastAsia="zh-CN"/>
          </w:rPr>
          <w:t>(三)、绩效评估周期</w:t>
        </w:r>
        <w:r>
          <w:tab/>
        </w:r>
        <w:r>
          <w:fldChar w:fldCharType="begin"/>
        </w:r>
        <w:r>
          <w:instrText xml:space="preserve"> PAGEREF _Toc16759 \h </w:instrText>
        </w:r>
        <w:r>
          <w:fldChar w:fldCharType="separate"/>
        </w:r>
        <w:r>
          <w:t>18</w:t>
        </w:r>
        <w:r>
          <w:fldChar w:fldCharType="end"/>
        </w:r>
      </w:hyperlink>
    </w:p>
    <w:p>
      <w:pPr>
        <w:pStyle w:val="TOC1"/>
        <w:tabs>
          <w:tab w:val="right" w:leader="dot" w:pos="8306"/>
        </w:tabs>
      </w:pPr>
      <w:hyperlink w:anchor="_Toc10123" w:history="1">
        <w:r>
          <w:rPr>
            <w:rFonts w:ascii="仿宋" w:eastAsia="仿宋" w:hAnsi="仿宋" w:cs="仿宋" w:hint="eastAsia"/>
            <w:lang w:eastAsia="zh-CN"/>
          </w:rPr>
          <w:t>七、WBC水性汽车金属闪光涂料项目财务管理</w:t>
        </w:r>
        <w:r>
          <w:tab/>
        </w:r>
        <w:r>
          <w:fldChar w:fldCharType="begin"/>
        </w:r>
        <w:r>
          <w:instrText xml:space="preserve"> PAGEREF _Toc10123 \h </w:instrText>
        </w:r>
        <w:r>
          <w:fldChar w:fldCharType="separate"/>
        </w:r>
        <w:r>
          <w:t>20</w:t>
        </w:r>
        <w:r>
          <w:fldChar w:fldCharType="end"/>
        </w:r>
      </w:hyperlink>
    </w:p>
    <w:p>
      <w:pPr>
        <w:pStyle w:val="TOC2"/>
        <w:tabs>
          <w:tab w:val="right" w:leader="dot" w:pos="8306"/>
        </w:tabs>
      </w:pPr>
      <w:hyperlink w:anchor="_Toc8584" w:history="1">
        <w:r>
          <w:rPr>
            <w:rFonts w:ascii="仿宋" w:eastAsia="仿宋" w:hAnsi="仿宋" w:cs="仿宋" w:hint="eastAsia"/>
            <w:lang w:eastAsia="zh-CN"/>
          </w:rPr>
          <w:t>(一)、资金需求大</w:t>
        </w:r>
        <w:r>
          <w:tab/>
        </w:r>
        <w:r>
          <w:fldChar w:fldCharType="begin"/>
        </w:r>
        <w:r>
          <w:instrText xml:space="preserve"> PAGEREF _Toc8584 \h </w:instrText>
        </w:r>
        <w:r>
          <w:fldChar w:fldCharType="separate"/>
        </w:r>
        <w:r>
          <w:t>20</w:t>
        </w:r>
        <w:r>
          <w:fldChar w:fldCharType="end"/>
        </w:r>
      </w:hyperlink>
    </w:p>
    <w:p>
      <w:pPr>
        <w:pStyle w:val="TOC2"/>
        <w:tabs>
          <w:tab w:val="right" w:leader="dot" w:pos="8306"/>
        </w:tabs>
      </w:pPr>
      <w:hyperlink w:anchor="_Toc25937" w:history="1">
        <w:r>
          <w:rPr>
            <w:rFonts w:ascii="仿宋" w:eastAsia="仿宋" w:hAnsi="仿宋" w:cs="仿宋" w:hint="eastAsia"/>
            <w:lang w:eastAsia="zh-CN"/>
          </w:rPr>
          <w:t>(二)、研发周期长</w:t>
        </w:r>
        <w:r>
          <w:tab/>
        </w:r>
        <w:r>
          <w:fldChar w:fldCharType="begin"/>
        </w:r>
        <w:r>
          <w:instrText xml:space="preserve"> PAGEREF _Toc25937 \h </w:instrText>
        </w:r>
        <w:r>
          <w:fldChar w:fldCharType="separate"/>
        </w:r>
        <w:r>
          <w:t>21</w:t>
        </w:r>
        <w:r>
          <w:fldChar w:fldCharType="end"/>
        </w:r>
      </w:hyperlink>
    </w:p>
    <w:p>
      <w:pPr>
        <w:pStyle w:val="TOC2"/>
        <w:tabs>
          <w:tab w:val="right" w:leader="dot" w:pos="8306"/>
        </w:tabs>
      </w:pPr>
      <w:hyperlink w:anchor="_Toc8551" w:history="1">
        <w:r>
          <w:rPr>
            <w:rFonts w:ascii="仿宋" w:eastAsia="仿宋" w:hAnsi="仿宋" w:cs="仿宋" w:hint="eastAsia"/>
            <w:lang w:eastAsia="zh-CN"/>
          </w:rPr>
          <w:t>(三)、市场风险大</w:t>
        </w:r>
        <w:r>
          <w:tab/>
        </w:r>
        <w:r>
          <w:fldChar w:fldCharType="begin"/>
        </w:r>
        <w:r>
          <w:instrText xml:space="preserve"> PAGEREF _Toc8551 \h </w:instrText>
        </w:r>
        <w:r>
          <w:fldChar w:fldCharType="separate"/>
        </w:r>
        <w:r>
          <w:t>22</w:t>
        </w:r>
        <w:r>
          <w:fldChar w:fldCharType="end"/>
        </w:r>
      </w:hyperlink>
    </w:p>
    <w:p>
      <w:pPr>
        <w:pStyle w:val="TOC2"/>
        <w:tabs>
          <w:tab w:val="right" w:leader="dot" w:pos="8306"/>
        </w:tabs>
      </w:pPr>
      <w:hyperlink w:anchor="_Toc16577" w:history="1">
        <w:r>
          <w:rPr>
            <w:rFonts w:ascii="仿宋" w:eastAsia="仿宋" w:hAnsi="仿宋" w:cs="仿宋" w:hint="eastAsia"/>
            <w:lang w:eastAsia="zh-CN"/>
          </w:rPr>
          <w:t>(四)、利润率高</w:t>
        </w:r>
        <w:r>
          <w:tab/>
        </w:r>
        <w:r>
          <w:fldChar w:fldCharType="begin"/>
        </w:r>
        <w:r>
          <w:instrText xml:space="preserve"> PAGEREF _Toc16577 \h </w:instrText>
        </w:r>
        <w:r>
          <w:fldChar w:fldCharType="separate"/>
        </w:r>
        <w:r>
          <w:t>25</w:t>
        </w:r>
        <w:r>
          <w:fldChar w:fldCharType="end"/>
        </w:r>
      </w:hyperlink>
    </w:p>
    <w:p>
      <w:pPr>
        <w:pStyle w:val="TOC1"/>
        <w:tabs>
          <w:tab w:val="right" w:leader="dot" w:pos="8306"/>
        </w:tabs>
      </w:pPr>
      <w:hyperlink w:anchor="_Toc27155" w:history="1">
        <w:r>
          <w:rPr>
            <w:rFonts w:ascii="仿宋" w:eastAsia="仿宋" w:hAnsi="仿宋" w:cs="仿宋" w:hint="eastAsia"/>
            <w:lang w:eastAsia="zh-CN"/>
          </w:rPr>
          <w:t>八、WBC水性汽车金属闪光涂料项目技术管理</w:t>
        </w:r>
        <w:r>
          <w:tab/>
        </w:r>
        <w:r>
          <w:fldChar w:fldCharType="begin"/>
        </w:r>
        <w:r>
          <w:instrText xml:space="preserve"> PAGEREF _Toc27155 \h </w:instrText>
        </w:r>
        <w:r>
          <w:fldChar w:fldCharType="separate"/>
        </w:r>
        <w:r>
          <w:t>27</w:t>
        </w:r>
        <w:r>
          <w:fldChar w:fldCharType="end"/>
        </w:r>
      </w:hyperlink>
    </w:p>
    <w:p>
      <w:pPr>
        <w:pStyle w:val="TOC2"/>
        <w:tabs>
          <w:tab w:val="right" w:leader="dot" w:pos="8306"/>
        </w:tabs>
      </w:pPr>
      <w:hyperlink w:anchor="_Toc4461" w:history="1">
        <w:r>
          <w:rPr>
            <w:rFonts w:ascii="仿宋" w:eastAsia="仿宋" w:hAnsi="仿宋" w:cs="仿宋" w:hint="eastAsia"/>
            <w:lang w:eastAsia="zh-CN"/>
          </w:rPr>
          <w:t>(一)、技术方案选用方向</w:t>
        </w:r>
        <w:r>
          <w:tab/>
        </w:r>
        <w:r>
          <w:fldChar w:fldCharType="begin"/>
        </w:r>
        <w:r>
          <w:instrText xml:space="preserve"> PAGEREF _Toc4461 \h </w:instrText>
        </w:r>
        <w:r>
          <w:fldChar w:fldCharType="separate"/>
        </w:r>
        <w:r>
          <w:t>27</w:t>
        </w:r>
        <w:r>
          <w:fldChar w:fldCharType="end"/>
        </w:r>
      </w:hyperlink>
    </w:p>
    <w:p>
      <w:pPr>
        <w:pStyle w:val="TOC2"/>
        <w:tabs>
          <w:tab w:val="right" w:leader="dot" w:pos="8306"/>
        </w:tabs>
      </w:pPr>
      <w:hyperlink w:anchor="_Toc17692" w:history="1">
        <w:r>
          <w:rPr>
            <w:rFonts w:ascii="仿宋" w:eastAsia="仿宋" w:hAnsi="仿宋" w:cs="仿宋" w:hint="eastAsia"/>
            <w:lang w:eastAsia="zh-CN"/>
          </w:rPr>
          <w:t>(二)、工艺技术方案选用原则</w:t>
        </w:r>
        <w:r>
          <w:tab/>
        </w:r>
        <w:r>
          <w:fldChar w:fldCharType="begin"/>
        </w:r>
        <w:r>
          <w:instrText xml:space="preserve"> PAGEREF _Toc17692 \h </w:instrText>
        </w:r>
        <w:r>
          <w:fldChar w:fldCharType="separate"/>
        </w:r>
        <w:r>
          <w:t>29</w:t>
        </w:r>
        <w:r>
          <w:fldChar w:fldCharType="end"/>
        </w:r>
      </w:hyperlink>
    </w:p>
    <w:p>
      <w:pPr>
        <w:pStyle w:val="TOC2"/>
        <w:tabs>
          <w:tab w:val="right" w:leader="dot" w:pos="8306"/>
        </w:tabs>
      </w:pPr>
      <w:hyperlink w:anchor="_Toc12746" w:history="1">
        <w:r>
          <w:rPr>
            <w:rFonts w:ascii="仿宋" w:eastAsia="仿宋" w:hAnsi="仿宋" w:cs="仿宋" w:hint="eastAsia"/>
            <w:lang w:eastAsia="zh-CN"/>
          </w:rPr>
          <w:t>(三)、工艺技术方案要求</w:t>
        </w:r>
        <w:r>
          <w:tab/>
        </w:r>
        <w:r>
          <w:fldChar w:fldCharType="begin"/>
        </w:r>
        <w:r>
          <w:instrText xml:space="preserve"> PAGEREF _Toc12746 \h </w:instrText>
        </w:r>
        <w:r>
          <w:fldChar w:fldCharType="separate"/>
        </w:r>
        <w:r>
          <w:t>31</w:t>
        </w:r>
        <w:r>
          <w:fldChar w:fldCharType="end"/>
        </w:r>
      </w:hyperlink>
    </w:p>
    <w:p>
      <w:pPr>
        <w:pStyle w:val="TOC1"/>
        <w:tabs>
          <w:tab w:val="right" w:leader="dot" w:pos="8306"/>
        </w:tabs>
      </w:pPr>
      <w:hyperlink w:anchor="_Toc1471" w:history="1">
        <w:r>
          <w:rPr>
            <w:rFonts w:ascii="仿宋" w:eastAsia="仿宋" w:hAnsi="仿宋" w:cs="仿宋" w:hint="eastAsia"/>
            <w:lang w:eastAsia="zh-CN"/>
          </w:rPr>
          <w:t>九、WBC水性汽车金属闪光涂料项目人力资源培养与发展</w:t>
        </w:r>
        <w:r>
          <w:tab/>
        </w:r>
        <w:r>
          <w:fldChar w:fldCharType="begin"/>
        </w:r>
        <w:r>
          <w:instrText xml:space="preserve"> PAGEREF _Toc1471 \h </w:instrText>
        </w:r>
        <w:r>
          <w:fldChar w:fldCharType="separate"/>
        </w:r>
        <w:r>
          <w:t>34</w:t>
        </w:r>
        <w:r>
          <w:fldChar w:fldCharType="end"/>
        </w:r>
      </w:hyperlink>
    </w:p>
    <w:p>
      <w:pPr>
        <w:pStyle w:val="TOC2"/>
        <w:tabs>
          <w:tab w:val="right" w:leader="dot" w:pos="8306"/>
        </w:tabs>
      </w:pPr>
      <w:hyperlink w:anchor="_Toc26703" w:history="1">
        <w:r>
          <w:rPr>
            <w:rFonts w:ascii="仿宋" w:eastAsia="仿宋" w:hAnsi="仿宋" w:cs="仿宋" w:hint="eastAsia"/>
            <w:lang w:eastAsia="zh-CN"/>
          </w:rPr>
          <w:t>(一)、人才需求与规划</w:t>
        </w:r>
        <w:r>
          <w:tab/>
        </w:r>
        <w:r>
          <w:fldChar w:fldCharType="begin"/>
        </w:r>
        <w:r>
          <w:instrText xml:space="preserve"> PAGEREF _Toc26703 \h </w:instrText>
        </w:r>
        <w:r>
          <w:fldChar w:fldCharType="separate"/>
        </w:r>
        <w:r>
          <w:t>34</w:t>
        </w:r>
        <w:r>
          <w:fldChar w:fldCharType="end"/>
        </w:r>
      </w:hyperlink>
    </w:p>
    <w:p>
      <w:pPr>
        <w:pStyle w:val="TOC2"/>
        <w:tabs>
          <w:tab w:val="right" w:leader="dot" w:pos="8306"/>
        </w:tabs>
      </w:pPr>
      <w:hyperlink w:anchor="_Toc24579" w:history="1">
        <w:r>
          <w:rPr>
            <w:rFonts w:ascii="仿宋" w:eastAsia="仿宋" w:hAnsi="仿宋" w:cs="仿宋" w:hint="eastAsia"/>
            <w:lang w:eastAsia="zh-CN"/>
          </w:rPr>
          <w:t>(二)、培训与发展计划</w:t>
        </w:r>
        <w:r>
          <w:tab/>
        </w:r>
        <w:r>
          <w:fldChar w:fldCharType="begin"/>
        </w:r>
        <w:r>
          <w:instrText xml:space="preserve"> PAGEREF _Toc24579 \h </w:instrText>
        </w:r>
        <w:r>
          <w:fldChar w:fldCharType="separate"/>
        </w:r>
        <w:r>
          <w:t>34</w:t>
        </w:r>
        <w:r>
          <w:fldChar w:fldCharType="end"/>
        </w:r>
      </w:hyperlink>
    </w:p>
    <w:p>
      <w:pPr>
        <w:pStyle w:val="TOC1"/>
        <w:tabs>
          <w:tab w:val="right" w:leader="dot" w:pos="8306"/>
        </w:tabs>
      </w:pPr>
      <w:hyperlink w:anchor="_Toc10925" w:history="1">
        <w:r>
          <w:rPr>
            <w:rFonts w:ascii="仿宋" w:eastAsia="仿宋" w:hAnsi="仿宋" w:cs="仿宋" w:hint="eastAsia"/>
            <w:lang w:eastAsia="zh-CN"/>
          </w:rPr>
          <w:t>十、WBC水性汽车金属闪光涂料项目投资规划</w:t>
        </w:r>
        <w:r>
          <w:tab/>
        </w:r>
        <w:r>
          <w:fldChar w:fldCharType="begin"/>
        </w:r>
        <w:r>
          <w:instrText xml:space="preserve"> PAGEREF _Toc10925 \h </w:instrText>
        </w:r>
        <w:r>
          <w:fldChar w:fldCharType="separate"/>
        </w:r>
        <w:r>
          <w:t>35</w:t>
        </w:r>
        <w:r>
          <w:fldChar w:fldCharType="end"/>
        </w:r>
      </w:hyperlink>
    </w:p>
    <w:p>
      <w:pPr>
        <w:pStyle w:val="TOC2"/>
        <w:tabs>
          <w:tab w:val="right" w:leader="dot" w:pos="8306"/>
        </w:tabs>
      </w:pPr>
      <w:hyperlink w:anchor="_Toc17805" w:history="1">
        <w:r>
          <w:rPr>
            <w:rFonts w:ascii="仿宋" w:eastAsia="仿宋" w:hAnsi="仿宋" w:cs="仿宋" w:hint="eastAsia"/>
            <w:lang w:eastAsia="zh-CN"/>
          </w:rPr>
          <w:t>(一)、WBC水性汽车金属闪光涂料项目总投资估算</w:t>
        </w:r>
        <w:r>
          <w:tab/>
        </w:r>
        <w:r>
          <w:fldChar w:fldCharType="begin"/>
        </w:r>
        <w:r>
          <w:instrText xml:space="preserve"> PAGEREF _Toc17805 \h </w:instrText>
        </w:r>
        <w:r>
          <w:fldChar w:fldCharType="separate"/>
        </w:r>
        <w:r>
          <w:t>35</w:t>
        </w:r>
        <w:r>
          <w:fldChar w:fldCharType="end"/>
        </w:r>
      </w:hyperlink>
    </w:p>
    <w:p>
      <w:pPr>
        <w:pStyle w:val="TOC2"/>
        <w:tabs>
          <w:tab w:val="right" w:leader="dot" w:pos="8306"/>
        </w:tabs>
      </w:pPr>
      <w:hyperlink w:anchor="_Toc5060" w:history="1">
        <w:r>
          <w:rPr>
            <w:rFonts w:ascii="仿宋" w:eastAsia="仿宋" w:hAnsi="仿宋" w:cs="仿宋" w:hint="eastAsia"/>
            <w:lang w:eastAsia="zh-CN"/>
          </w:rPr>
          <w:t>(二)、资金筹措</w:t>
        </w:r>
        <w:r>
          <w:tab/>
        </w:r>
        <w:r>
          <w:fldChar w:fldCharType="begin"/>
        </w:r>
        <w:r>
          <w:instrText xml:space="preserve"> PAGEREF _Toc5060 \h </w:instrText>
        </w:r>
        <w:r>
          <w:fldChar w:fldCharType="separate"/>
        </w:r>
        <w:r>
          <w:t>36</w:t>
        </w:r>
        <w:r>
          <w:fldChar w:fldCharType="end"/>
        </w:r>
      </w:hyperlink>
    </w:p>
    <w:p>
      <w:pPr>
        <w:pStyle w:val="TOC1"/>
        <w:tabs>
          <w:tab w:val="right" w:leader="dot" w:pos="8306"/>
        </w:tabs>
      </w:pPr>
      <w:hyperlink w:anchor="_Toc24134" w:history="1">
        <w:r>
          <w:rPr>
            <w:rFonts w:ascii="仿宋" w:eastAsia="仿宋" w:hAnsi="仿宋" w:cs="仿宋" w:hint="eastAsia"/>
            <w:lang w:eastAsia="zh-CN"/>
          </w:rPr>
          <w:t>十一、WBC水性汽车金属闪光涂料项目环境影响分析</w:t>
        </w:r>
        <w:r>
          <w:tab/>
        </w:r>
        <w:r>
          <w:fldChar w:fldCharType="begin"/>
        </w:r>
        <w:r>
          <w:instrText xml:space="preserve"> PAGEREF _Toc24134 \h </w:instrText>
        </w:r>
        <w:r>
          <w:fldChar w:fldCharType="separate"/>
        </w:r>
        <w:r>
          <w:t>37</w:t>
        </w:r>
        <w:r>
          <w:fldChar w:fldCharType="end"/>
        </w:r>
      </w:hyperlink>
    </w:p>
    <w:p>
      <w:pPr>
        <w:pStyle w:val="TOC2"/>
        <w:tabs>
          <w:tab w:val="right" w:leader="dot" w:pos="8306"/>
        </w:tabs>
      </w:pPr>
      <w:hyperlink w:anchor="_Toc27199" w:history="1">
        <w:r>
          <w:rPr>
            <w:rFonts w:ascii="仿宋" w:eastAsia="仿宋" w:hAnsi="仿宋" w:cs="仿宋" w:hint="eastAsia"/>
            <w:lang w:eastAsia="zh-CN"/>
          </w:rPr>
          <w:t>(一)、建设区域环境质量现状</w:t>
        </w:r>
        <w:r>
          <w:tab/>
        </w:r>
        <w:r>
          <w:fldChar w:fldCharType="begin"/>
        </w:r>
        <w:r>
          <w:instrText xml:space="preserve"> PAGEREF _Toc27199 \h </w:instrText>
        </w:r>
        <w:r>
          <w:fldChar w:fldCharType="separate"/>
        </w:r>
        <w:r>
          <w:t>37</w:t>
        </w:r>
        <w:r>
          <w:fldChar w:fldCharType="end"/>
        </w:r>
      </w:hyperlink>
    </w:p>
    <w:p>
      <w:pPr>
        <w:pStyle w:val="TOC2"/>
        <w:tabs>
          <w:tab w:val="right" w:leader="dot" w:pos="8306"/>
        </w:tabs>
      </w:pPr>
      <w:hyperlink w:anchor="_Toc8971" w:history="1">
        <w:r>
          <w:rPr>
            <w:rFonts w:ascii="仿宋" w:eastAsia="仿宋" w:hAnsi="仿宋" w:cs="仿宋" w:hint="eastAsia"/>
            <w:lang w:eastAsia="zh-CN"/>
          </w:rPr>
          <w:t>(二)、建设期环境保护</w:t>
        </w:r>
        <w:r>
          <w:tab/>
        </w:r>
        <w:r>
          <w:fldChar w:fldCharType="begin"/>
        </w:r>
        <w:r>
          <w:instrText xml:space="preserve"> PAGEREF _Toc8971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3" w:history="1">
        <w:r>
          <w:rPr>
            <w:rFonts w:ascii="仿宋" w:eastAsia="仿宋" w:hAnsi="仿宋" w:cs="仿宋" w:hint="eastAsia"/>
            <w:lang w:eastAsia="zh-CN"/>
          </w:rPr>
          <w:t>(三)、运营期环境保护</w:t>
        </w:r>
        <w:r>
          <w:tab/>
        </w:r>
        <w:r>
          <w:fldChar w:fldCharType="begin"/>
        </w:r>
        <w:r>
          <w:instrText xml:space="preserve"> PAGEREF _Toc17653 \h </w:instrText>
        </w:r>
        <w:r>
          <w:fldChar w:fldCharType="separate"/>
        </w:r>
        <w:r>
          <w:t>40</w:t>
        </w:r>
        <w:r>
          <w:fldChar w:fldCharType="end"/>
        </w:r>
      </w:hyperlink>
    </w:p>
    <w:p>
      <w:pPr>
        <w:pStyle w:val="TOC2"/>
        <w:tabs>
          <w:tab w:val="right" w:leader="dot" w:pos="8306"/>
        </w:tabs>
      </w:pPr>
      <w:hyperlink w:anchor="_Toc4859" w:history="1">
        <w:r>
          <w:rPr>
            <w:rFonts w:ascii="仿宋" w:eastAsia="仿宋" w:hAnsi="仿宋" w:cs="仿宋" w:hint="eastAsia"/>
            <w:lang w:eastAsia="zh-CN"/>
          </w:rPr>
          <w:t>(四)、WBC水性汽车金属闪光涂料项目建设对区域经济的影响</w:t>
        </w:r>
        <w:r>
          <w:tab/>
        </w:r>
        <w:r>
          <w:fldChar w:fldCharType="begin"/>
        </w:r>
        <w:r>
          <w:instrText xml:space="preserve"> PAGEREF _Toc4859 \h </w:instrText>
        </w:r>
        <w:r>
          <w:fldChar w:fldCharType="separate"/>
        </w:r>
        <w:r>
          <w:t>41</w:t>
        </w:r>
        <w:r>
          <w:fldChar w:fldCharType="end"/>
        </w:r>
      </w:hyperlink>
    </w:p>
    <w:p>
      <w:pPr>
        <w:pStyle w:val="TOC2"/>
        <w:tabs>
          <w:tab w:val="right" w:leader="dot" w:pos="8306"/>
        </w:tabs>
      </w:pPr>
      <w:hyperlink w:anchor="_Toc907" w:history="1">
        <w:r>
          <w:rPr>
            <w:rFonts w:ascii="仿宋" w:eastAsia="仿宋" w:hAnsi="仿宋" w:cs="仿宋" w:hint="eastAsia"/>
            <w:lang w:eastAsia="zh-CN"/>
          </w:rPr>
          <w:t>(五)、废弃物处理</w:t>
        </w:r>
        <w:r>
          <w:tab/>
        </w:r>
        <w:r>
          <w:fldChar w:fldCharType="begin"/>
        </w:r>
        <w:r>
          <w:instrText xml:space="preserve"> PAGEREF _Toc907 \h </w:instrText>
        </w:r>
        <w:r>
          <w:fldChar w:fldCharType="separate"/>
        </w:r>
        <w:r>
          <w:t>43</w:t>
        </w:r>
        <w:r>
          <w:fldChar w:fldCharType="end"/>
        </w:r>
      </w:hyperlink>
    </w:p>
    <w:p>
      <w:pPr>
        <w:pStyle w:val="TOC2"/>
        <w:tabs>
          <w:tab w:val="right" w:leader="dot" w:pos="8306"/>
        </w:tabs>
      </w:pPr>
      <w:hyperlink w:anchor="_Toc36" w:history="1">
        <w:r>
          <w:rPr>
            <w:rFonts w:ascii="仿宋" w:eastAsia="仿宋" w:hAnsi="仿宋" w:cs="仿宋" w:hint="eastAsia"/>
            <w:lang w:eastAsia="zh-CN"/>
          </w:rPr>
          <w:t>(六)、特殊环境影响分析</w:t>
        </w:r>
        <w:r>
          <w:tab/>
        </w:r>
        <w:r>
          <w:fldChar w:fldCharType="begin"/>
        </w:r>
        <w:r>
          <w:instrText xml:space="preserve"> PAGEREF _Toc36 \h </w:instrText>
        </w:r>
        <w:r>
          <w:fldChar w:fldCharType="separate"/>
        </w:r>
        <w:r>
          <w:t>45</w:t>
        </w:r>
        <w:r>
          <w:fldChar w:fldCharType="end"/>
        </w:r>
      </w:hyperlink>
    </w:p>
    <w:p>
      <w:pPr>
        <w:pStyle w:val="TOC2"/>
        <w:tabs>
          <w:tab w:val="right" w:leader="dot" w:pos="8306"/>
        </w:tabs>
      </w:pPr>
      <w:hyperlink w:anchor="_Toc17641" w:history="1">
        <w:r>
          <w:rPr>
            <w:rFonts w:ascii="仿宋" w:eastAsia="仿宋" w:hAnsi="仿宋" w:cs="仿宋" w:hint="eastAsia"/>
            <w:lang w:eastAsia="zh-CN"/>
          </w:rPr>
          <w:t>(七)、清洁生产</w:t>
        </w:r>
        <w:r>
          <w:tab/>
        </w:r>
        <w:r>
          <w:fldChar w:fldCharType="begin"/>
        </w:r>
        <w:r>
          <w:instrText xml:space="preserve"> PAGEREF _Toc17641 \h </w:instrText>
        </w:r>
        <w:r>
          <w:fldChar w:fldCharType="separate"/>
        </w:r>
        <w:r>
          <w:t>46</w:t>
        </w:r>
        <w:r>
          <w:fldChar w:fldCharType="end"/>
        </w:r>
      </w:hyperlink>
    </w:p>
    <w:p>
      <w:pPr>
        <w:pStyle w:val="TOC2"/>
        <w:tabs>
          <w:tab w:val="right" w:leader="dot" w:pos="8306"/>
        </w:tabs>
      </w:pPr>
      <w:hyperlink w:anchor="_Toc5787" w:history="1">
        <w:r>
          <w:rPr>
            <w:rFonts w:ascii="仿宋" w:eastAsia="仿宋" w:hAnsi="仿宋" w:cs="仿宋" w:hint="eastAsia"/>
            <w:lang w:eastAsia="zh-CN"/>
          </w:rPr>
          <w:t>(八)、环境保护综合评价</w:t>
        </w:r>
        <w:r>
          <w:tab/>
        </w:r>
        <w:r>
          <w:fldChar w:fldCharType="begin"/>
        </w:r>
        <w:r>
          <w:instrText xml:space="preserve"> PAGEREF _Toc5787 \h </w:instrText>
        </w:r>
        <w:r>
          <w:fldChar w:fldCharType="separate"/>
        </w:r>
        <w:r>
          <w:t>47</w:t>
        </w:r>
        <w:r>
          <w:fldChar w:fldCharType="end"/>
        </w:r>
      </w:hyperlink>
    </w:p>
    <w:p>
      <w:pPr>
        <w:pStyle w:val="TOC1"/>
        <w:tabs>
          <w:tab w:val="right" w:leader="dot" w:pos="8306"/>
        </w:tabs>
      </w:pPr>
      <w:hyperlink w:anchor="_Toc4727" w:history="1">
        <w:r>
          <w:rPr>
            <w:rFonts w:ascii="仿宋" w:eastAsia="仿宋" w:hAnsi="仿宋" w:cs="仿宋" w:hint="eastAsia"/>
            <w:lang w:eastAsia="zh-CN"/>
          </w:rPr>
          <w:t>十二、WBC水性汽车金属闪光涂料项目社会影响</w:t>
        </w:r>
        <w:r>
          <w:tab/>
        </w:r>
        <w:r>
          <w:fldChar w:fldCharType="begin"/>
        </w:r>
        <w:r>
          <w:instrText xml:space="preserve"> PAGEREF _Toc4727 \h </w:instrText>
        </w:r>
        <w:r>
          <w:fldChar w:fldCharType="separate"/>
        </w:r>
        <w:r>
          <w:t>49</w:t>
        </w:r>
        <w:r>
          <w:fldChar w:fldCharType="end"/>
        </w:r>
      </w:hyperlink>
    </w:p>
    <w:p>
      <w:pPr>
        <w:pStyle w:val="TOC2"/>
        <w:tabs>
          <w:tab w:val="right" w:leader="dot" w:pos="8306"/>
        </w:tabs>
      </w:pPr>
      <w:hyperlink w:anchor="_Toc6460" w:history="1">
        <w:r>
          <w:rPr>
            <w:rFonts w:ascii="仿宋" w:eastAsia="仿宋" w:hAnsi="仿宋" w:cs="仿宋" w:hint="eastAsia"/>
            <w:lang w:eastAsia="zh-CN"/>
          </w:rPr>
          <w:t>(一)、社会责任与义务</w:t>
        </w:r>
        <w:r>
          <w:tab/>
        </w:r>
        <w:r>
          <w:fldChar w:fldCharType="begin"/>
        </w:r>
        <w:r>
          <w:instrText xml:space="preserve"> PAGEREF _Toc6460 \h </w:instrText>
        </w:r>
        <w:r>
          <w:fldChar w:fldCharType="separate"/>
        </w:r>
        <w:r>
          <w:t>49</w:t>
        </w:r>
        <w:r>
          <w:fldChar w:fldCharType="end"/>
        </w:r>
      </w:hyperlink>
    </w:p>
    <w:p>
      <w:pPr>
        <w:pStyle w:val="TOC2"/>
        <w:tabs>
          <w:tab w:val="right" w:leader="dot" w:pos="8306"/>
        </w:tabs>
      </w:pPr>
      <w:hyperlink w:anchor="_Toc28235" w:history="1">
        <w:r>
          <w:rPr>
            <w:rFonts w:ascii="仿宋" w:eastAsia="仿宋" w:hAnsi="仿宋" w:cs="仿宋" w:hint="eastAsia"/>
            <w:lang w:eastAsia="zh-CN"/>
          </w:rPr>
          <w:t>(二)、社会参与与沟通</w:t>
        </w:r>
        <w:r>
          <w:tab/>
        </w:r>
        <w:r>
          <w:fldChar w:fldCharType="begin"/>
        </w:r>
        <w:r>
          <w:instrText xml:space="preserve"> PAGEREF _Toc28235 \h </w:instrText>
        </w:r>
        <w:r>
          <w:fldChar w:fldCharType="separate"/>
        </w:r>
        <w:r>
          <w:t>49</w:t>
        </w:r>
        <w:r>
          <w:fldChar w:fldCharType="end"/>
        </w:r>
      </w:hyperlink>
    </w:p>
    <w:p>
      <w:pPr>
        <w:pStyle w:val="TOC1"/>
        <w:tabs>
          <w:tab w:val="right" w:leader="dot" w:pos="8306"/>
        </w:tabs>
      </w:pPr>
      <w:hyperlink w:anchor="_Toc27061" w:history="1">
        <w:r>
          <w:rPr>
            <w:rFonts w:ascii="仿宋" w:eastAsia="仿宋" w:hAnsi="仿宋" w:cs="仿宋" w:hint="eastAsia"/>
            <w:lang w:eastAsia="zh-CN"/>
          </w:rPr>
          <w:t>十三、供应链管理</w:t>
        </w:r>
        <w:r>
          <w:tab/>
        </w:r>
        <w:r>
          <w:fldChar w:fldCharType="begin"/>
        </w:r>
        <w:r>
          <w:instrText xml:space="preserve"> PAGEREF _Toc27061 \h </w:instrText>
        </w:r>
        <w:r>
          <w:fldChar w:fldCharType="separate"/>
        </w:r>
        <w:r>
          <w:t>51</w:t>
        </w:r>
        <w:r>
          <w:fldChar w:fldCharType="end"/>
        </w:r>
      </w:hyperlink>
    </w:p>
    <w:p>
      <w:pPr>
        <w:pStyle w:val="TOC2"/>
        <w:tabs>
          <w:tab w:val="right" w:leader="dot" w:pos="8306"/>
        </w:tabs>
      </w:pPr>
      <w:hyperlink w:anchor="_Toc9125" w:history="1">
        <w:r>
          <w:rPr>
            <w:rFonts w:ascii="仿宋" w:eastAsia="仿宋" w:hAnsi="仿宋" w:cs="仿宋" w:hint="eastAsia"/>
            <w:lang w:eastAsia="zh-CN"/>
          </w:rPr>
          <w:t>(一)、供应链战略规划</w:t>
        </w:r>
        <w:r>
          <w:tab/>
        </w:r>
        <w:r>
          <w:fldChar w:fldCharType="begin"/>
        </w:r>
        <w:r>
          <w:instrText xml:space="preserve"> PAGEREF _Toc9125 \h </w:instrText>
        </w:r>
        <w:r>
          <w:fldChar w:fldCharType="separate"/>
        </w:r>
        <w:r>
          <w:t>51</w:t>
        </w:r>
        <w:r>
          <w:fldChar w:fldCharType="end"/>
        </w:r>
      </w:hyperlink>
    </w:p>
    <w:p>
      <w:pPr>
        <w:pStyle w:val="TOC2"/>
        <w:tabs>
          <w:tab w:val="right" w:leader="dot" w:pos="8306"/>
        </w:tabs>
      </w:pPr>
      <w:hyperlink w:anchor="_Toc23933" w:history="1">
        <w:r>
          <w:rPr>
            <w:rFonts w:ascii="仿宋" w:eastAsia="仿宋" w:hAnsi="仿宋" w:cs="仿宋" w:hint="eastAsia"/>
            <w:lang w:eastAsia="zh-CN"/>
          </w:rPr>
          <w:t>(二)、供应商选择与合作</w:t>
        </w:r>
        <w:r>
          <w:tab/>
        </w:r>
        <w:r>
          <w:fldChar w:fldCharType="begin"/>
        </w:r>
        <w:r>
          <w:instrText xml:space="preserve"> PAGEREF _Toc23933 \h </w:instrText>
        </w:r>
        <w:r>
          <w:fldChar w:fldCharType="separate"/>
        </w:r>
        <w:r>
          <w:t>52</w:t>
        </w:r>
        <w:r>
          <w:fldChar w:fldCharType="end"/>
        </w:r>
      </w:hyperlink>
    </w:p>
    <w:p>
      <w:pPr>
        <w:pStyle w:val="TOC2"/>
        <w:tabs>
          <w:tab w:val="right" w:leader="dot" w:pos="8306"/>
        </w:tabs>
      </w:pPr>
      <w:hyperlink w:anchor="_Toc29806" w:history="1">
        <w:r>
          <w:rPr>
            <w:rFonts w:ascii="仿宋" w:eastAsia="仿宋" w:hAnsi="仿宋" w:cs="仿宋" w:hint="eastAsia"/>
            <w:lang w:eastAsia="zh-CN"/>
          </w:rPr>
          <w:t>(三)、物流与库存管理</w:t>
        </w:r>
        <w:r>
          <w:tab/>
        </w:r>
        <w:r>
          <w:fldChar w:fldCharType="begin"/>
        </w:r>
        <w:r>
          <w:instrText xml:space="preserve"> PAGEREF _Toc29806 \h </w:instrText>
        </w:r>
        <w:r>
          <w:fldChar w:fldCharType="separate"/>
        </w:r>
        <w:r>
          <w:t>54</w:t>
        </w:r>
        <w:r>
          <w:fldChar w:fldCharType="end"/>
        </w:r>
      </w:hyperlink>
    </w:p>
    <w:p>
      <w:pPr>
        <w:pStyle w:val="TOC1"/>
        <w:tabs>
          <w:tab w:val="right" w:leader="dot" w:pos="8306"/>
        </w:tabs>
      </w:pPr>
      <w:hyperlink w:anchor="_Toc12259" w:history="1">
        <w:r>
          <w:rPr>
            <w:rFonts w:ascii="仿宋" w:eastAsia="仿宋" w:hAnsi="仿宋" w:cs="仿宋" w:hint="eastAsia"/>
            <w:lang w:eastAsia="zh-CN"/>
          </w:rPr>
          <w:t>十四、质量管理体系</w:t>
        </w:r>
        <w:r>
          <w:tab/>
        </w:r>
        <w:r>
          <w:fldChar w:fldCharType="begin"/>
        </w:r>
        <w:r>
          <w:instrText xml:space="preserve"> PAGEREF _Toc12259 \h </w:instrText>
        </w:r>
        <w:r>
          <w:fldChar w:fldCharType="separate"/>
        </w:r>
        <w:r>
          <w:t>55</w:t>
        </w:r>
        <w:r>
          <w:fldChar w:fldCharType="end"/>
        </w:r>
      </w:hyperlink>
    </w:p>
    <w:p>
      <w:pPr>
        <w:pStyle w:val="TOC2"/>
        <w:tabs>
          <w:tab w:val="right" w:leader="dot" w:pos="8306"/>
        </w:tabs>
      </w:pPr>
      <w:hyperlink w:anchor="_Toc21400" w:history="1">
        <w:r>
          <w:rPr>
            <w:rFonts w:ascii="仿宋" w:eastAsia="仿宋" w:hAnsi="仿宋" w:cs="仿宋" w:hint="eastAsia"/>
            <w:lang w:eastAsia="zh-CN"/>
          </w:rPr>
          <w:t>(一)、质量目标与方针</w:t>
        </w:r>
        <w:r>
          <w:tab/>
        </w:r>
        <w:r>
          <w:fldChar w:fldCharType="begin"/>
        </w:r>
        <w:r>
          <w:instrText xml:space="preserve"> PAGEREF _Toc21400 \h </w:instrText>
        </w:r>
        <w:r>
          <w:fldChar w:fldCharType="separate"/>
        </w:r>
        <w:r>
          <w:t>55</w:t>
        </w:r>
        <w:r>
          <w:fldChar w:fldCharType="end"/>
        </w:r>
      </w:hyperlink>
    </w:p>
    <w:p>
      <w:pPr>
        <w:pStyle w:val="TOC2"/>
        <w:tabs>
          <w:tab w:val="right" w:leader="dot" w:pos="8306"/>
        </w:tabs>
      </w:pPr>
      <w:hyperlink w:anchor="_Toc8555" w:history="1">
        <w:r>
          <w:rPr>
            <w:rFonts w:ascii="仿宋" w:eastAsia="仿宋" w:hAnsi="仿宋" w:cs="仿宋" w:hint="eastAsia"/>
            <w:lang w:eastAsia="zh-CN"/>
          </w:rPr>
          <w:t>(二)、质量管理责任</w:t>
        </w:r>
        <w:r>
          <w:tab/>
        </w:r>
        <w:r>
          <w:fldChar w:fldCharType="begin"/>
        </w:r>
        <w:r>
          <w:instrText xml:space="preserve"> PAGEREF _Toc8555 \h </w:instrText>
        </w:r>
        <w:r>
          <w:fldChar w:fldCharType="separate"/>
        </w:r>
        <w:r>
          <w:t>56</w:t>
        </w:r>
        <w:r>
          <w:fldChar w:fldCharType="end"/>
        </w:r>
      </w:hyperlink>
    </w:p>
    <w:p>
      <w:pPr>
        <w:pStyle w:val="TOC2"/>
        <w:tabs>
          <w:tab w:val="right" w:leader="dot" w:pos="8306"/>
        </w:tabs>
      </w:pPr>
      <w:hyperlink w:anchor="_Toc7054" w:history="1">
        <w:r>
          <w:rPr>
            <w:rFonts w:ascii="仿宋" w:eastAsia="仿宋" w:hAnsi="仿宋" w:cs="仿宋" w:hint="eastAsia"/>
            <w:lang w:eastAsia="zh-CN"/>
          </w:rPr>
          <w:t>(三)、质量管理体系文件</w:t>
        </w:r>
        <w:r>
          <w:tab/>
        </w:r>
        <w:r>
          <w:fldChar w:fldCharType="begin"/>
        </w:r>
        <w:r>
          <w:instrText xml:space="preserve"> PAGEREF _Toc7054 \h </w:instrText>
        </w:r>
        <w:r>
          <w:fldChar w:fldCharType="separate"/>
        </w:r>
        <w:r>
          <w:t>58</w:t>
        </w:r>
        <w:r>
          <w:fldChar w:fldCharType="end"/>
        </w:r>
      </w:hyperlink>
    </w:p>
    <w:p>
      <w:pPr>
        <w:pStyle w:val="TOC2"/>
        <w:tabs>
          <w:tab w:val="right" w:leader="dot" w:pos="8306"/>
        </w:tabs>
      </w:pPr>
      <w:hyperlink w:anchor="_Toc5886" w:history="1">
        <w:r>
          <w:rPr>
            <w:rFonts w:ascii="仿宋" w:eastAsia="仿宋" w:hAnsi="仿宋" w:cs="仿宋" w:hint="eastAsia"/>
            <w:lang w:eastAsia="zh-CN"/>
          </w:rPr>
          <w:t>(四)、质量培训与教育</w:t>
        </w:r>
        <w:r>
          <w:tab/>
        </w:r>
        <w:r>
          <w:fldChar w:fldCharType="begin"/>
        </w:r>
        <w:r>
          <w:instrText xml:space="preserve"> PAGEREF _Toc5886 \h </w:instrText>
        </w:r>
        <w:r>
          <w:fldChar w:fldCharType="separate"/>
        </w:r>
        <w:r>
          <w:t>60</w:t>
        </w:r>
        <w:r>
          <w:fldChar w:fldCharType="end"/>
        </w:r>
      </w:hyperlink>
    </w:p>
    <w:p>
      <w:pPr>
        <w:pStyle w:val="TOC2"/>
        <w:tabs>
          <w:tab w:val="right" w:leader="dot" w:pos="8306"/>
        </w:tabs>
      </w:pPr>
      <w:hyperlink w:anchor="_Toc26904" w:history="1">
        <w:r>
          <w:rPr>
            <w:rFonts w:ascii="仿宋" w:eastAsia="仿宋" w:hAnsi="仿宋" w:cs="仿宋" w:hint="eastAsia"/>
            <w:lang w:eastAsia="zh-CN"/>
          </w:rPr>
          <w:t>(五)、质量审核与评价</w:t>
        </w:r>
        <w:r>
          <w:tab/>
        </w:r>
        <w:r>
          <w:fldChar w:fldCharType="begin"/>
        </w:r>
        <w:r>
          <w:instrText xml:space="preserve"> PAGEREF _Toc26904 \h </w:instrText>
        </w:r>
        <w:r>
          <w:fldChar w:fldCharType="separate"/>
        </w:r>
        <w:r>
          <w:t>61</w:t>
        </w:r>
        <w:r>
          <w:fldChar w:fldCharType="end"/>
        </w:r>
      </w:hyperlink>
    </w:p>
    <w:p>
      <w:pPr>
        <w:pStyle w:val="TOC2"/>
        <w:tabs>
          <w:tab w:val="right" w:leader="dot" w:pos="8306"/>
        </w:tabs>
      </w:pPr>
      <w:hyperlink w:anchor="_Toc24511" w:history="1">
        <w:r>
          <w:rPr>
            <w:rFonts w:ascii="仿宋" w:eastAsia="仿宋" w:hAnsi="仿宋" w:cs="仿宋" w:hint="eastAsia"/>
            <w:lang w:eastAsia="zh-CN"/>
          </w:rPr>
          <w:t>(六)、不符合与纠正措施</w:t>
        </w:r>
        <w:r>
          <w:tab/>
        </w:r>
        <w:r>
          <w:fldChar w:fldCharType="begin"/>
        </w:r>
        <w:r>
          <w:instrText xml:space="preserve"> PAGEREF _Toc24511 \h </w:instrText>
        </w:r>
        <w:r>
          <w:fldChar w:fldCharType="separate"/>
        </w:r>
        <w:r>
          <w:t>62</w:t>
        </w:r>
        <w:r>
          <w:fldChar w:fldCharType="end"/>
        </w:r>
      </w:hyperlink>
    </w:p>
    <w:p>
      <w:pPr>
        <w:pStyle w:val="TOC1"/>
        <w:tabs>
          <w:tab w:val="right" w:leader="dot" w:pos="8306"/>
        </w:tabs>
      </w:pPr>
      <w:hyperlink w:anchor="_Toc18009" w:history="1">
        <w:r>
          <w:rPr>
            <w:rFonts w:ascii="仿宋" w:eastAsia="仿宋" w:hAnsi="仿宋" w:cs="仿宋" w:hint="eastAsia"/>
            <w:lang w:eastAsia="zh-CN"/>
          </w:rPr>
          <w:t>十五、利益相关者分析与沟通计划</w:t>
        </w:r>
        <w:r>
          <w:tab/>
        </w:r>
        <w:r>
          <w:fldChar w:fldCharType="begin"/>
        </w:r>
        <w:r>
          <w:instrText xml:space="preserve"> PAGEREF _Toc18009 \h </w:instrText>
        </w:r>
        <w:r>
          <w:fldChar w:fldCharType="separate"/>
        </w:r>
        <w:r>
          <w:t>64</w:t>
        </w:r>
        <w:r>
          <w:fldChar w:fldCharType="end"/>
        </w:r>
      </w:hyperlink>
    </w:p>
    <w:p>
      <w:pPr>
        <w:pStyle w:val="TOC2"/>
        <w:tabs>
          <w:tab w:val="right" w:leader="dot" w:pos="8306"/>
        </w:tabs>
      </w:pPr>
      <w:hyperlink w:anchor="_Toc16014" w:history="1">
        <w:r>
          <w:rPr>
            <w:rFonts w:ascii="仿宋" w:eastAsia="仿宋" w:hAnsi="仿宋" w:cs="仿宋" w:hint="eastAsia"/>
            <w:lang w:eastAsia="zh-CN"/>
          </w:rPr>
          <w:t>(一)、利益相关者分析</w:t>
        </w:r>
        <w:r>
          <w:tab/>
        </w:r>
        <w:r>
          <w:fldChar w:fldCharType="begin"/>
        </w:r>
        <w:r>
          <w:instrText xml:space="preserve"> PAGEREF _Toc16014 \h </w:instrText>
        </w:r>
        <w:r>
          <w:fldChar w:fldCharType="separate"/>
        </w:r>
        <w:r>
          <w:t>64</w:t>
        </w:r>
        <w:r>
          <w:fldChar w:fldCharType="end"/>
        </w:r>
      </w:hyperlink>
    </w:p>
    <w:p>
      <w:pPr>
        <w:pStyle w:val="TOC2"/>
        <w:tabs>
          <w:tab w:val="right" w:leader="dot" w:pos="8306"/>
        </w:tabs>
      </w:pPr>
      <w:hyperlink w:anchor="_Toc28375" w:history="1">
        <w:r>
          <w:rPr>
            <w:rFonts w:ascii="仿宋" w:eastAsia="仿宋" w:hAnsi="仿宋" w:cs="仿宋" w:hint="eastAsia"/>
            <w:lang w:eastAsia="zh-CN"/>
          </w:rPr>
          <w:t>(二)、沟通计划</w:t>
        </w:r>
        <w:r>
          <w:tab/>
        </w:r>
        <w:r>
          <w:fldChar w:fldCharType="begin"/>
        </w:r>
        <w:r>
          <w:instrText xml:space="preserve"> PAGEREF _Toc28375 \h </w:instrText>
        </w:r>
        <w:r>
          <w:fldChar w:fldCharType="separate"/>
        </w:r>
        <w:r>
          <w:t>65</w:t>
        </w:r>
        <w:r>
          <w:fldChar w:fldCharType="end"/>
        </w:r>
      </w:hyperlink>
    </w:p>
    <w:p>
      <w:pPr>
        <w:pStyle w:val="TOC1"/>
        <w:tabs>
          <w:tab w:val="right" w:leader="dot" w:pos="8306"/>
        </w:tabs>
      </w:pPr>
      <w:hyperlink w:anchor="_Toc31858" w:history="1">
        <w:r>
          <w:rPr>
            <w:rFonts w:ascii="仿宋" w:eastAsia="仿宋" w:hAnsi="仿宋" w:cs="仿宋" w:hint="eastAsia"/>
            <w:lang w:eastAsia="zh-CN"/>
          </w:rPr>
          <w:t>十六、WBC水性汽车金属闪光涂料项目实施保障措施</w:t>
        </w:r>
        <w:r>
          <w:tab/>
        </w:r>
        <w:r>
          <w:fldChar w:fldCharType="begin"/>
        </w:r>
        <w:r>
          <w:instrText xml:space="preserve"> PAGEREF _Toc31858 \h </w:instrText>
        </w:r>
        <w:r>
          <w:fldChar w:fldCharType="separate"/>
        </w:r>
        <w:r>
          <w:t>66</w:t>
        </w:r>
        <w:r>
          <w:fldChar w:fldCharType="end"/>
        </w:r>
      </w:hyperlink>
    </w:p>
    <w:p>
      <w:pPr>
        <w:pStyle w:val="TOC2"/>
        <w:tabs>
          <w:tab w:val="right" w:leader="dot" w:pos="8306"/>
        </w:tabs>
      </w:pPr>
      <w:hyperlink w:anchor="_Toc31917" w:history="1">
        <w:r>
          <w:rPr>
            <w:rFonts w:ascii="仿宋" w:eastAsia="仿宋" w:hAnsi="仿宋" w:cs="仿宋" w:hint="eastAsia"/>
            <w:lang w:eastAsia="zh-CN"/>
          </w:rPr>
          <w:t>(一)、WBC水性汽车金属闪光涂料项目实施保障机制</w:t>
        </w:r>
        <w:r>
          <w:tab/>
        </w:r>
        <w:r>
          <w:fldChar w:fldCharType="begin"/>
        </w:r>
        <w:r>
          <w:instrText xml:space="preserve"> PAGEREF _Toc31917 \h </w:instrText>
        </w:r>
        <w:r>
          <w:fldChar w:fldCharType="separate"/>
        </w:r>
        <w:r>
          <w:t>66</w:t>
        </w:r>
        <w:r>
          <w:fldChar w:fldCharType="end"/>
        </w:r>
      </w:hyperlink>
    </w:p>
    <w:p>
      <w:pPr>
        <w:pStyle w:val="TOC2"/>
        <w:tabs>
          <w:tab w:val="right" w:leader="dot" w:pos="8306"/>
        </w:tabs>
      </w:pPr>
      <w:hyperlink w:anchor="_Toc13188" w:history="1">
        <w:r>
          <w:rPr>
            <w:rFonts w:ascii="仿宋" w:eastAsia="仿宋" w:hAnsi="仿宋" w:cs="仿宋" w:hint="eastAsia"/>
            <w:lang w:eastAsia="zh-CN"/>
          </w:rPr>
          <w:t>(二)、WBC水性汽车金属闪光涂料项目法律合规要求</w:t>
        </w:r>
        <w:r>
          <w:tab/>
        </w:r>
        <w:r>
          <w:fldChar w:fldCharType="begin"/>
        </w:r>
        <w:r>
          <w:instrText xml:space="preserve"> PAGEREF _Toc13188 \h </w:instrText>
        </w:r>
        <w:r>
          <w:fldChar w:fldCharType="separate"/>
        </w:r>
        <w:r>
          <w:t>70</w:t>
        </w:r>
        <w:r>
          <w:fldChar w:fldCharType="end"/>
        </w:r>
      </w:hyperlink>
    </w:p>
    <w:p>
      <w:pPr>
        <w:pStyle w:val="TOC2"/>
        <w:tabs>
          <w:tab w:val="right" w:leader="dot" w:pos="8306"/>
        </w:tabs>
      </w:pPr>
      <w:hyperlink w:anchor="_Toc4180" w:history="1">
        <w:r>
          <w:rPr>
            <w:rFonts w:ascii="仿宋" w:eastAsia="仿宋" w:hAnsi="仿宋" w:cs="仿宋" w:hint="eastAsia"/>
            <w:lang w:eastAsia="zh-CN"/>
          </w:rPr>
          <w:t>(三)、WBC水性汽车金属闪光涂料项目合同管理与法律事务</w:t>
        </w:r>
        <w:r>
          <w:tab/>
        </w:r>
        <w:r>
          <w:fldChar w:fldCharType="begin"/>
        </w:r>
        <w:r>
          <w:instrText xml:space="preserve"> PAGEREF _Toc4180 \h </w:instrText>
        </w:r>
        <w:r>
          <w:fldChar w:fldCharType="separate"/>
        </w:r>
        <w:r>
          <w:t>75</w:t>
        </w:r>
        <w:r>
          <w:fldChar w:fldCharType="end"/>
        </w:r>
      </w:hyperlink>
    </w:p>
    <w:p>
      <w:pPr>
        <w:pStyle w:val="TOC2"/>
        <w:tabs>
          <w:tab w:val="right" w:leader="dot" w:pos="8306"/>
        </w:tabs>
      </w:pPr>
      <w:hyperlink w:anchor="_Toc15896" w:history="1">
        <w:r>
          <w:rPr>
            <w:rFonts w:ascii="仿宋" w:eastAsia="仿宋" w:hAnsi="仿宋" w:cs="仿宋" w:hint="eastAsia"/>
            <w:lang w:eastAsia="zh-CN"/>
          </w:rPr>
          <w:t>(四)、WBC水性汽车金属闪光涂料项目知识产权保护策略</w:t>
        </w:r>
        <w:r>
          <w:tab/>
        </w:r>
        <w:r>
          <w:fldChar w:fldCharType="begin"/>
        </w:r>
        <w:r>
          <w:instrText xml:space="preserve"> PAGEREF _Toc15896 \h </w:instrText>
        </w:r>
        <w:r>
          <w:fldChar w:fldCharType="separate"/>
        </w:r>
        <w:r>
          <w:t>81</w:t>
        </w:r>
        <w:r>
          <w:fldChar w:fldCharType="end"/>
        </w:r>
      </w:hyperlink>
    </w:p>
    <w:p>
      <w:pPr>
        <w:pStyle w:val="TOC1"/>
        <w:tabs>
          <w:tab w:val="right" w:leader="dot" w:pos="8306"/>
        </w:tabs>
      </w:pPr>
      <w:hyperlink w:anchor="_Toc20388" w:history="1">
        <w:r>
          <w:rPr>
            <w:rFonts w:ascii="仿宋" w:eastAsia="仿宋" w:hAnsi="仿宋" w:cs="仿宋" w:hint="eastAsia"/>
            <w:lang w:eastAsia="zh-CN"/>
          </w:rPr>
          <w:t>十七、WBC水性汽车金属闪光涂料项目工程方案分析</w:t>
        </w:r>
        <w:r>
          <w:tab/>
        </w:r>
        <w:r>
          <w:fldChar w:fldCharType="begin"/>
        </w:r>
        <w:r>
          <w:instrText xml:space="preserve"> PAGEREF _Toc20388 \h </w:instrText>
        </w:r>
        <w:r>
          <w:fldChar w:fldCharType="separate"/>
        </w:r>
        <w:r>
          <w:t>84</w:t>
        </w:r>
        <w:r>
          <w:fldChar w:fldCharType="end"/>
        </w:r>
      </w:hyperlink>
    </w:p>
    <w:p>
      <w:pPr>
        <w:pStyle w:val="TOC2"/>
        <w:tabs>
          <w:tab w:val="right" w:leader="dot" w:pos="8306"/>
        </w:tabs>
      </w:pPr>
      <w:hyperlink w:anchor="_Toc21548" w:history="1">
        <w:r>
          <w:rPr>
            <w:rFonts w:ascii="仿宋" w:eastAsia="仿宋" w:hAnsi="仿宋" w:cs="仿宋" w:hint="eastAsia"/>
            <w:lang w:eastAsia="zh-CN"/>
          </w:rPr>
          <w:t>(一)、建筑工程设计原则</w:t>
        </w:r>
        <w:r>
          <w:tab/>
        </w:r>
        <w:r>
          <w:fldChar w:fldCharType="begin"/>
        </w:r>
        <w:r>
          <w:instrText xml:space="preserve"> PAGEREF _Toc21548 \h </w:instrText>
        </w:r>
        <w:r>
          <w:fldChar w:fldCharType="separate"/>
        </w:r>
        <w:r>
          <w:t>84</w:t>
        </w:r>
        <w:r>
          <w:fldChar w:fldCharType="end"/>
        </w:r>
      </w:hyperlink>
    </w:p>
    <w:p>
      <w:pPr>
        <w:pStyle w:val="TOC2"/>
        <w:tabs>
          <w:tab w:val="right" w:leader="dot" w:pos="8306"/>
        </w:tabs>
      </w:pPr>
      <w:hyperlink w:anchor="_Toc15872" w:history="1">
        <w:r>
          <w:rPr>
            <w:rFonts w:ascii="仿宋" w:eastAsia="仿宋" w:hAnsi="仿宋" w:cs="仿宋" w:hint="eastAsia"/>
            <w:lang w:eastAsia="zh-CN"/>
          </w:rPr>
          <w:t>(二)、土建工程建设指标</w:t>
        </w:r>
        <w:r>
          <w:tab/>
        </w:r>
        <w:r>
          <w:fldChar w:fldCharType="begin"/>
        </w:r>
        <w:r>
          <w:instrText xml:space="preserve"> PAGEREF _Toc15872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2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的技术管理特点体现在其创新导向。通过引入最先进的技术趋势和解决方案，WBC水性汽车金属闪光涂料项目致力于提升科技含量、提高质量和效率水平。这意味着我们将采用最新的工具和方法，确保WBC水性汽车金属闪光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WBC水性汽车金属闪光涂料项目技术管理的显著特征。通过整合不同领域的技术资源，我们实现了跨学科的协同工作。这有助于优化技术架构，提高整体效能。此外，整合性策略还促进了不同技术团队之间的紧密沟通和高效合作，确保WBC水性汽车金属闪光涂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WBC水性汽车金属闪光涂料项目所采用的技术。通过不断优化技术方案，WBC水性汽车金属闪光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WBC水性汽车金属闪光涂料项目团队将在WBC水性汽车金属闪光涂料项目初期识别可能的技术风险，并采取相应的预防和应对措施。通过建立健全的风险评估机制，WBC水性汽车金属闪光涂料项目能够在实施过程中及时发现并解决潜在的技术问题，保障WBC水性汽车金属闪光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WBC水性汽车金属闪光涂料项目中，技术将成为WBC水性汽车金属闪光涂料项目成功的有力支持。这一深度剖析揭示了技术管理在WBC水性汽车金属闪光涂料项目实施中的关键作用，为WBC水性汽车金属闪光涂料项目的技术基础奠定了坚实的基础。</w:t>
      </w:r>
    </w:p>
    <w:p>
      <w:pPr>
        <w:pStyle w:val="Heading2"/>
        <w:ind w:firstLine="560" w:firstLineChars="200"/>
        <w:rPr>
          <w:rFonts w:ascii="仿宋" w:eastAsia="仿宋" w:hAnsi="仿宋" w:cs="仿宋" w:hint="eastAsia"/>
          <w:sz w:val="28"/>
          <w:lang w:eastAsia="zh-CN"/>
        </w:rPr>
      </w:pPr>
      <w:bookmarkStart w:id="4" w:name="_Toc32444"/>
      <w:r>
        <w:rPr>
          <w:rFonts w:ascii="仿宋" w:eastAsia="仿宋" w:hAnsi="仿宋" w:cs="仿宋" w:hint="eastAsia"/>
          <w:sz w:val="28"/>
          <w:lang w:eastAsia="zh-CN"/>
        </w:rPr>
        <w:t>(二)、WBC水性汽车金属闪光涂料项目工艺技术设计方案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WBC水性汽车金属闪光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WBC水性汽车金属闪光涂料项目将严格按照相关行业规范要求进行组织。通过有效控制产品质量，WBC水性汽车金属闪光涂料项目将致力于为顾客提供优质的WBC水性汽车金属闪光涂料项目产品和良好的服务。这体现了WBC水性汽车金属闪光涂料项目对于生产活动合规性和质量标准的高度重视，为WBC水性汽车金属闪光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WBC水性汽车金属闪光涂料项目注重生态效益和清洁生产原则。WBC水性汽车金属闪光涂料项目建设将紧密结合地方特色经济发展，与社会经济发展规划和区域环境保护规划方案相协调一致。通过与当地区域自然生态系统的结合，WBC水性汽车金属闪光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WBC水性汽车金属闪光涂料项目产品具有多样化的客户需求和个性化的特点。因此，WBC水性汽车金属闪光涂料项目产品规格品种多样，且单批生产数量较小。为满足这一特点，WBC水性汽车金属闪光涂料项目承办单位将建设先进的柔性制造生产线。通过广泛应用柔性制造技术，WBC水性汽车金属闪光涂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WBC水性汽车金属闪光涂料项目采用的技术具有较高的技术含量和自动化水平，处于国内先进水平。这一技术选用不仅体现了对生产效率、质量和环境友好性的高标准要求，同时为WBC水性汽车金属闪光涂料项目的可持续发展奠定了坚实的基础。</w:t>
      </w:r>
    </w:p>
    <w:p>
      <w:pPr>
        <w:pStyle w:val="Heading2"/>
        <w:ind w:firstLine="560" w:firstLineChars="200"/>
        <w:rPr>
          <w:rFonts w:ascii="仿宋" w:eastAsia="仿宋" w:hAnsi="仿宋" w:cs="仿宋" w:hint="eastAsia"/>
          <w:sz w:val="28"/>
          <w:lang w:eastAsia="zh-CN"/>
        </w:rPr>
      </w:pPr>
      <w:bookmarkStart w:id="5" w:name="_Toc79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为确保WBC水性汽车金属闪光涂料项目的高效生产和技术实施，我们制定了一套精心设计的设备选型方案，以满足WBC水性汽车金属闪光涂料项目生产、质量和环保的要求。该方案的主要特点如下：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WBC水性汽车金属闪光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WBC水性汽车金属闪光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554"/>
      <w:r>
        <w:rPr>
          <w:rFonts w:ascii="仿宋" w:eastAsia="仿宋" w:hAnsi="仿宋" w:cs="仿宋" w:hint="eastAsia"/>
          <w:sz w:val="28"/>
          <w:lang w:eastAsia="zh-CN"/>
        </w:rPr>
        <w:t>二、WBC水性汽车金属闪光涂料项目建设单位说明</w:t>
      </w:r>
      <w:bookmarkEnd w:id="6"/>
    </w:p>
    <w:p>
      <w:pPr>
        <w:pStyle w:val="Heading2"/>
        <w:rPr>
          <w:rFonts w:ascii="仿宋" w:eastAsia="仿宋" w:hAnsi="仿宋" w:cs="仿宋" w:hint="eastAsia"/>
          <w:lang w:eastAsia="zh-CN"/>
        </w:rPr>
      </w:pPr>
      <w:bookmarkStart w:id="7" w:name="_Toc15832"/>
      <w:r>
        <w:rPr>
          <w:rFonts w:ascii="仿宋" w:eastAsia="仿宋" w:hAnsi="仿宋" w:cs="仿宋" w:hint="eastAsia"/>
          <w:lang w:eastAsia="zh-CN"/>
        </w:rPr>
        <w:t>(一)、WBC水性汽车金属闪光涂料项目承办单位基本情况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083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WBC水性汽车金属闪光涂料项目承办单位的XXXX，我们着眼于实现可持续的经济效益。通过技术创新和解决方案的提供，公司预计在WBC水性汽车金属闪光涂料项目执行期间将获得可观的收入增长。这一收入来源主要包括WBC水性汽车金属闪光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同时，我们注重成本控制和效率提升，以确保WBC水性汽车金属闪光涂料项目的可持续盈利。透过精细的管理和资源优化，公司期望实现WBC水性汽车金属闪光涂料项目利润最大化。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WBC水性汽车金属闪光涂料项目实施进行全面的投资评估，包括WBC水性汽车金属闪光涂料项目启动阶段的资金投入和后续运营成本。通过对WBC水性汽车金属闪光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WBC水性汽车金属闪光涂料项目实施过程中具备足够的资金流动性，公司将进行详尽的现金流分析。这包括资金需求的合理预测、WBC水性汽车金属闪光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64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186"/>
      <w:r>
        <w:rPr>
          <w:rFonts w:ascii="仿宋" w:eastAsia="仿宋" w:hAnsi="仿宋" w:cs="仿宋" w:hint="eastAsia"/>
          <w:lang w:eastAsia="zh-CN"/>
        </w:rPr>
        <w:t>(一)、WBC水性汽车金属闪光涂料行业分析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行业一直以来都是市场的关注焦点。行业内的发展趋势、竞争态势以及潜在机会都对WBC水性汽车金属闪光涂料项目的推进产生深远的影响。通过深入研究行业的整体概貌，我们将更好地理解行业的核心特征，为WBC水性汽车金属闪光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行业，技术一直是推动创新和发展的关键因素。我们将对当前技术趋势进行详尽分析，包括但不限于人工智能、大数据应用、先进制造技术等。这有助于WBC水性汽车金属闪光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WBC水性汽车金属闪光涂料项目成功的基础。我们将对主要竞争对手进行深入研究，包括其市场份额、产品特点、市场定位等。通过全面了解竞争对手的优势和劣势，WBC水性汽车金属闪光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102"/>
      <w:r>
        <w:rPr>
          <w:rFonts w:ascii="仿宋" w:eastAsia="仿宋" w:hAnsi="仿宋" w:cs="仿宋" w:hint="eastAsia"/>
          <w:sz w:val="28"/>
          <w:lang w:eastAsia="zh-CN"/>
        </w:rPr>
        <w:t>(二)、WBC水性汽车金属闪光涂料市场分析预测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WBC水性汽车金属闪光涂料市场未来的增长趋势。这包括市场的整体规模、各细分领域的发展趋势等。WBC水性汽车金属闪光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WBC水性汽车金属闪光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WBC水性汽车金属闪光涂料项目实施过程中需要充分考虑的因素。我们将对市场风险进行全面评估，包括但不限于政策法规风险、市场竞争风险、技术变革风险等。通过对潜在风险的深入分析，WBC水性汽车金属闪光涂料项目可以制定相应的风险缓解策略，降低不确定性对WBC水性汽车金属闪光涂料项目的影响。</w:t>
      </w:r>
    </w:p>
    <w:p>
      <w:pPr>
        <w:pStyle w:val="Heading1"/>
        <w:ind w:firstLine="560" w:firstLineChars="200"/>
        <w:rPr>
          <w:rFonts w:ascii="仿宋" w:eastAsia="仿宋" w:hAnsi="仿宋" w:cs="仿宋" w:hint="eastAsia"/>
          <w:sz w:val="28"/>
          <w:lang w:eastAsia="zh-CN"/>
        </w:rPr>
      </w:pPr>
      <w:bookmarkStart w:id="12" w:name="_Toc4800"/>
      <w:r>
        <w:rPr>
          <w:rFonts w:ascii="仿宋" w:eastAsia="仿宋" w:hAnsi="仿宋" w:cs="仿宋" w:hint="eastAsia"/>
          <w:sz w:val="28"/>
          <w:lang w:eastAsia="zh-CN"/>
        </w:rPr>
        <w:t>四、WBC水性汽车金属闪光涂料项目土建工程</w:t>
      </w:r>
      <w:bookmarkEnd w:id="12"/>
    </w:p>
    <w:p>
      <w:pPr>
        <w:pStyle w:val="Heading2"/>
        <w:rPr>
          <w:rFonts w:ascii="仿宋" w:eastAsia="仿宋" w:hAnsi="仿宋" w:cs="仿宋" w:hint="eastAsia"/>
          <w:lang w:eastAsia="zh-CN"/>
        </w:rPr>
      </w:pPr>
      <w:bookmarkStart w:id="13" w:name="_Toc90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在WBC水性汽车金属闪光涂料项目的建筑工程设计中，我们将秉承一系列重要的设计原则，以确保WBC水性汽车金属闪光涂料项目建筑在功能、美观、可持续性等方面达到最佳效果。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首要原则是确保建筑的功能性得到最大化的发挥。我们将充分理解WBC水性汽车金属闪光涂料项目的实际需求，合理布局各个功能区域，保证建筑在满足业务需求的同时，提供高效的工作环境。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在建筑设计中，我们将综合考虑建设和运营成本。通过精细的经济效益分析，确保设计方案在高效利用资源的同时，对WBC水性汽车金属闪光涂料项目的长期盈利能力有积极的贡献。</w:t>
      </w:r>
    </w:p>
    <w:p>
      <w:pPr>
        <w:pStyle w:val="Heading2"/>
        <w:ind w:firstLine="560" w:firstLineChars="200"/>
        <w:rPr>
          <w:rFonts w:ascii="仿宋" w:eastAsia="仿宋" w:hAnsi="仿宋" w:cs="仿宋" w:hint="eastAsia"/>
          <w:sz w:val="28"/>
          <w:lang w:eastAsia="zh-CN"/>
        </w:rPr>
      </w:pPr>
      <w:bookmarkStart w:id="14" w:name="_Toc15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的土建工程设计中，我们将精准设定设计年限，结合WBC水性汽车金属闪光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WBC水性汽车金属闪光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5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WBC水性汽车金属闪光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WBC水性汽车金属闪光涂料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WBC水性汽车金属闪光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35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本期工程WBC水性汽车金属闪光涂料项目预计总建筑面积XXX平方米，其中：计容建筑面积XXX平方米，计划建筑工程投资XX万元，占WBC水性汽车金属闪光涂料项目总投资的XX%。</w:t>
      </w:r>
    </w:p>
    <w:p>
      <w:pPr>
        <w:pStyle w:val="Heading1"/>
        <w:ind w:firstLine="560" w:firstLineChars="200"/>
        <w:rPr>
          <w:rFonts w:ascii="仿宋" w:eastAsia="仿宋" w:hAnsi="仿宋" w:cs="仿宋" w:hint="eastAsia"/>
          <w:sz w:val="28"/>
          <w:lang w:eastAsia="zh-CN"/>
        </w:rPr>
      </w:pPr>
      <w:bookmarkStart w:id="17" w:name="_Toc443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40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WBC水性汽车金属闪光涂料项目的主要产品是XXXX，预计年产值为XXX万元。这一产品在市场中占据着重要的地位，其广泛的应用范围使得该WBC水性汽车金属闪光涂料项目的市场前景非常广阔。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WBC水性汽车金属闪光涂料项目的xxx产品作为重要的原材料之一，将在多个领域发挥关键作用。其在建筑、交通、能源等方面的广泛应用将为整个产业链提供强大的支持，形成产业协同效应。WBC水性汽车金属闪光涂料项目的年产值XXX万XXX万XXX万万元不仅反映了其在市场上的巨大潜力，更预示着它对国民经济的积极贡献。这种关联度高、涉及面广的产业关系，使得该WBC水性汽车金属闪光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69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总征地面积为XXXX平方米，相当于约XX.XX亩，其中净用地面积为XXXX平方米，红线范围内相当于约XX.XX亩。这一用地规模充分考虑了WBC水性汽车金属闪光涂料项目的建设需求，保障了WBC水性汽车金属闪光涂料项目在合适的空间内得以充分发展。WBC水性汽车金属闪光涂料项目规划的总建筑面积为XXXX平方米，其中主体工程建设占XXXX平方米，计容建筑面积达XXXX平方米。预计建筑工程的投资将达到XXXX万元，为WBC水性汽车金属闪光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计划购置的设备共计XXXX台（套），设备购置费用为XXXX万元。这一设备购置计划充分考虑到WBC水性汽车金属闪光涂料项目的生产需求和技术要求，确保了WBC水性汽车金属闪光涂料项目在生产运营中具备先进的技术装备和高效的生产能力。设备的合理配置将为WBC水性汽车金属闪光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计划总投资为XXXX万元，预计年实现营业收入为XXXX万元。这一产能规模的设定旨在确保WBC水性汽车金属闪光涂料项目能够在投资与回报之间取得平衡，实现长期可持续的发展。WBC水性汽车金属闪光涂料项目的总投资充分考虑到各个方面的需求，包括用地建设、设备购置等多个环节，以确保WBC水性汽车金属闪光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7346"/>
      <w:r>
        <w:rPr>
          <w:rFonts w:ascii="仿宋" w:eastAsia="仿宋" w:hAnsi="仿宋" w:cs="仿宋" w:hint="eastAsia"/>
          <w:sz w:val="28"/>
          <w:lang w:eastAsia="zh-CN"/>
        </w:rPr>
        <w:t>六、WBC水性汽车金属闪光涂料项目绩效评估</w:t>
      </w:r>
      <w:bookmarkEnd w:id="20"/>
    </w:p>
    <w:p>
      <w:pPr>
        <w:pStyle w:val="Heading2"/>
        <w:rPr>
          <w:rFonts w:ascii="仿宋" w:eastAsia="仿宋" w:hAnsi="仿宋" w:cs="仿宋" w:hint="eastAsia"/>
          <w:lang w:eastAsia="zh-CN"/>
        </w:rPr>
      </w:pPr>
      <w:bookmarkStart w:id="21" w:name="_Toc53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WBC水性汽车金属闪光涂料项目中，我们设计了一套全面的绩效评估指标，以确保WBC水性汽车金属闪光涂料项目的可控和成功交付。这些指标跨足WBC水性汽车金属闪光涂料项目目标、成本、进度和质量等多个维度，为我们提供了全面洞察WBC水性汽车金属闪光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WBC水性汽车金属闪光涂料项目目标达成率是我们关注的首要指标。我们设定了明确的目标，并通过定期监测和评估，迅速发现并应对潜在的目标偏差。这为WBC水性汽车金属闪光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成本绩效是另一个核心关注点。通过实际成本与预算成本的对比分析，我们深入了解成本差异的原因，及时调整资源分配，保持WBC水性汽车金属闪光涂料项目在经济效益方面的合理水平。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https://d.book118.com/026214050122010034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WBC水性汽车金属闪光涂料项目计划设计方案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F23E7"/>
    <w:rsid w:val="34EF23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14050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2024-01-14T14:46:00Z</dcterms:created>
  <dcterms:modified xsi:type="dcterms:W3CDTF">2024-01-14T14:47:14Z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75CAE2C459AE4217B58C76F7BFFD7C21_11</vt:lpwstr>
  </property>
  <property fmtid="{D5CDD505-2E9C-101B-9397-08002B2CF9AE}" pid="3" name="KSOProductBuildVer">
    <vt:lpwstr>2052-12.1.0.16120</vt:lpwstr>
  </property>
</Properties>
</file>