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甲肝灭活疫苗项目规划设计蓝图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439" w:history="1">
        <w:r>
          <w:rPr>
            <w:rFonts w:ascii="仿宋" w:eastAsia="仿宋" w:hAnsi="仿宋" w:cs="仿宋" w:hint="eastAsia"/>
            <w:lang w:eastAsia="zh-CN"/>
          </w:rPr>
          <w:t>概论</w:t>
        </w:r>
        <w:r>
          <w:tab/>
        </w:r>
        <w:r>
          <w:fldChar w:fldCharType="begin"/>
        </w:r>
        <w:r>
          <w:instrText xml:space="preserve"> PAGEREF _Toc12439 \h </w:instrText>
        </w:r>
        <w:r>
          <w:fldChar w:fldCharType="separate"/>
        </w:r>
        <w:r>
          <w:t>3</w:t>
        </w:r>
        <w:r>
          <w:fldChar w:fldCharType="end"/>
        </w:r>
      </w:hyperlink>
    </w:p>
    <w:p>
      <w:pPr>
        <w:pStyle w:val="TOC1"/>
        <w:tabs>
          <w:tab w:val="right" w:leader="dot" w:pos="8306"/>
        </w:tabs>
      </w:pPr>
      <w:hyperlink w:anchor="_Toc12072" w:history="1">
        <w:r>
          <w:rPr>
            <w:rFonts w:ascii="仿宋" w:eastAsia="仿宋" w:hAnsi="仿宋" w:cs="仿宋" w:hint="eastAsia"/>
            <w:lang w:eastAsia="zh-CN"/>
          </w:rPr>
          <w:t>一、甲肝灭活疫苗项目选址可行性分析</w:t>
        </w:r>
        <w:r>
          <w:tab/>
        </w:r>
        <w:r>
          <w:fldChar w:fldCharType="begin"/>
        </w:r>
        <w:r>
          <w:instrText xml:space="preserve"> PAGEREF _Toc12072 \h </w:instrText>
        </w:r>
        <w:r>
          <w:fldChar w:fldCharType="separate"/>
        </w:r>
        <w:r>
          <w:t>3</w:t>
        </w:r>
        <w:r>
          <w:fldChar w:fldCharType="end"/>
        </w:r>
      </w:hyperlink>
    </w:p>
    <w:p>
      <w:pPr>
        <w:pStyle w:val="TOC2"/>
        <w:tabs>
          <w:tab w:val="right" w:leader="dot" w:pos="8306"/>
        </w:tabs>
      </w:pPr>
      <w:hyperlink w:anchor="_Toc8299" w:history="1">
        <w:r>
          <w:rPr>
            <w:rFonts w:ascii="仿宋" w:eastAsia="仿宋" w:hAnsi="仿宋" w:cs="仿宋" w:hint="eastAsia"/>
            <w:lang w:eastAsia="zh-CN"/>
          </w:rPr>
          <w:t>(一)、甲肝灭活疫苗项目选址</w:t>
        </w:r>
        <w:r>
          <w:tab/>
        </w:r>
        <w:r>
          <w:fldChar w:fldCharType="begin"/>
        </w:r>
        <w:r>
          <w:instrText xml:space="preserve"> PAGEREF _Toc8299 \h </w:instrText>
        </w:r>
        <w:r>
          <w:fldChar w:fldCharType="separate"/>
        </w:r>
        <w:r>
          <w:t>3</w:t>
        </w:r>
        <w:r>
          <w:fldChar w:fldCharType="end"/>
        </w:r>
      </w:hyperlink>
    </w:p>
    <w:p>
      <w:pPr>
        <w:pStyle w:val="TOC2"/>
        <w:tabs>
          <w:tab w:val="right" w:leader="dot" w:pos="8306"/>
        </w:tabs>
      </w:pPr>
      <w:hyperlink w:anchor="_Toc10609" w:history="1">
        <w:r>
          <w:rPr>
            <w:rFonts w:ascii="仿宋" w:eastAsia="仿宋" w:hAnsi="仿宋" w:cs="仿宋" w:hint="eastAsia"/>
            <w:lang w:eastAsia="zh-CN"/>
          </w:rPr>
          <w:t>(二)、用地控制指标</w:t>
        </w:r>
        <w:r>
          <w:tab/>
        </w:r>
        <w:r>
          <w:fldChar w:fldCharType="begin"/>
        </w:r>
        <w:r>
          <w:instrText xml:space="preserve"> PAGEREF _Toc10609 \h </w:instrText>
        </w:r>
        <w:r>
          <w:fldChar w:fldCharType="separate"/>
        </w:r>
        <w:r>
          <w:t>3</w:t>
        </w:r>
        <w:r>
          <w:fldChar w:fldCharType="end"/>
        </w:r>
      </w:hyperlink>
    </w:p>
    <w:p>
      <w:pPr>
        <w:pStyle w:val="TOC2"/>
        <w:tabs>
          <w:tab w:val="right" w:leader="dot" w:pos="8306"/>
        </w:tabs>
      </w:pPr>
      <w:hyperlink w:anchor="_Toc19679" w:history="1">
        <w:r>
          <w:rPr>
            <w:rFonts w:ascii="仿宋" w:eastAsia="仿宋" w:hAnsi="仿宋" w:cs="仿宋" w:hint="eastAsia"/>
            <w:lang w:eastAsia="zh-CN"/>
          </w:rPr>
          <w:t>(三)、节约用地措施</w:t>
        </w:r>
        <w:r>
          <w:tab/>
        </w:r>
        <w:r>
          <w:fldChar w:fldCharType="begin"/>
        </w:r>
        <w:r>
          <w:instrText xml:space="preserve"> PAGEREF _Toc19679 \h </w:instrText>
        </w:r>
        <w:r>
          <w:fldChar w:fldCharType="separate"/>
        </w:r>
        <w:r>
          <w:t>5</w:t>
        </w:r>
        <w:r>
          <w:fldChar w:fldCharType="end"/>
        </w:r>
      </w:hyperlink>
    </w:p>
    <w:p>
      <w:pPr>
        <w:pStyle w:val="TOC2"/>
        <w:tabs>
          <w:tab w:val="right" w:leader="dot" w:pos="8306"/>
        </w:tabs>
      </w:pPr>
      <w:hyperlink w:anchor="_Toc26698" w:history="1">
        <w:r>
          <w:rPr>
            <w:rFonts w:ascii="仿宋" w:eastAsia="仿宋" w:hAnsi="仿宋" w:cs="仿宋" w:hint="eastAsia"/>
            <w:lang w:eastAsia="zh-CN"/>
          </w:rPr>
          <w:t>(四)、总图布置方案</w:t>
        </w:r>
        <w:r>
          <w:tab/>
        </w:r>
        <w:r>
          <w:fldChar w:fldCharType="begin"/>
        </w:r>
        <w:r>
          <w:instrText xml:space="preserve"> PAGEREF _Toc26698 \h </w:instrText>
        </w:r>
        <w:r>
          <w:fldChar w:fldCharType="separate"/>
        </w:r>
        <w:r>
          <w:t>6</w:t>
        </w:r>
        <w:r>
          <w:fldChar w:fldCharType="end"/>
        </w:r>
      </w:hyperlink>
    </w:p>
    <w:p>
      <w:pPr>
        <w:pStyle w:val="TOC2"/>
        <w:tabs>
          <w:tab w:val="right" w:leader="dot" w:pos="8306"/>
        </w:tabs>
      </w:pPr>
      <w:hyperlink w:anchor="_Toc347" w:history="1">
        <w:r>
          <w:rPr>
            <w:rFonts w:ascii="仿宋" w:eastAsia="仿宋" w:hAnsi="仿宋" w:cs="仿宋" w:hint="eastAsia"/>
            <w:lang w:eastAsia="zh-CN"/>
          </w:rPr>
          <w:t>(五)、选址综合评价</w:t>
        </w:r>
        <w:r>
          <w:tab/>
        </w:r>
        <w:r>
          <w:fldChar w:fldCharType="begin"/>
        </w:r>
        <w:r>
          <w:instrText xml:space="preserve"> PAGEREF _Toc347 \h </w:instrText>
        </w:r>
        <w:r>
          <w:fldChar w:fldCharType="separate"/>
        </w:r>
        <w:r>
          <w:t>7</w:t>
        </w:r>
        <w:r>
          <w:fldChar w:fldCharType="end"/>
        </w:r>
      </w:hyperlink>
    </w:p>
    <w:p>
      <w:pPr>
        <w:pStyle w:val="TOC1"/>
        <w:tabs>
          <w:tab w:val="right" w:leader="dot" w:pos="8306"/>
        </w:tabs>
      </w:pPr>
      <w:hyperlink w:anchor="_Toc16093" w:history="1">
        <w:r>
          <w:rPr>
            <w:rFonts w:ascii="仿宋" w:eastAsia="仿宋" w:hAnsi="仿宋" w:cs="仿宋" w:hint="eastAsia"/>
            <w:lang w:eastAsia="zh-CN"/>
          </w:rPr>
          <w:t>二、甲肝灭活疫苗项目建设背景及必要性分析</w:t>
        </w:r>
        <w:r>
          <w:tab/>
        </w:r>
        <w:r>
          <w:fldChar w:fldCharType="begin"/>
        </w:r>
        <w:r>
          <w:instrText xml:space="preserve"> PAGEREF _Toc16093 \h </w:instrText>
        </w:r>
        <w:r>
          <w:fldChar w:fldCharType="separate"/>
        </w:r>
        <w:r>
          <w:t>8</w:t>
        </w:r>
        <w:r>
          <w:fldChar w:fldCharType="end"/>
        </w:r>
      </w:hyperlink>
    </w:p>
    <w:p>
      <w:pPr>
        <w:pStyle w:val="TOC2"/>
        <w:tabs>
          <w:tab w:val="right" w:leader="dot" w:pos="8306"/>
        </w:tabs>
      </w:pPr>
      <w:hyperlink w:anchor="_Toc19491" w:history="1">
        <w:r>
          <w:rPr>
            <w:rFonts w:ascii="仿宋" w:eastAsia="仿宋" w:hAnsi="仿宋" w:cs="仿宋" w:hint="eastAsia"/>
            <w:lang w:eastAsia="zh-CN"/>
          </w:rPr>
          <w:t>(一)、甲肝灭活疫苗项目背景分析</w:t>
        </w:r>
        <w:r>
          <w:tab/>
        </w:r>
        <w:r>
          <w:fldChar w:fldCharType="begin"/>
        </w:r>
        <w:r>
          <w:instrText xml:space="preserve"> PAGEREF _Toc19491 \h </w:instrText>
        </w:r>
        <w:r>
          <w:fldChar w:fldCharType="separate"/>
        </w:r>
        <w:r>
          <w:t>8</w:t>
        </w:r>
        <w:r>
          <w:fldChar w:fldCharType="end"/>
        </w:r>
      </w:hyperlink>
    </w:p>
    <w:p>
      <w:pPr>
        <w:pStyle w:val="TOC2"/>
        <w:tabs>
          <w:tab w:val="right" w:leader="dot" w:pos="8306"/>
        </w:tabs>
      </w:pPr>
      <w:hyperlink w:anchor="_Toc29474" w:history="1">
        <w:r>
          <w:rPr>
            <w:rFonts w:ascii="仿宋" w:eastAsia="仿宋" w:hAnsi="仿宋" w:cs="仿宋" w:hint="eastAsia"/>
            <w:lang w:eastAsia="zh-CN"/>
          </w:rPr>
          <w:t>(二)、甲肝灭活疫苗项目建设必要性分析</w:t>
        </w:r>
        <w:r>
          <w:tab/>
        </w:r>
        <w:r>
          <w:fldChar w:fldCharType="begin"/>
        </w:r>
        <w:r>
          <w:instrText xml:space="preserve"> PAGEREF _Toc29474 \h </w:instrText>
        </w:r>
        <w:r>
          <w:fldChar w:fldCharType="separate"/>
        </w:r>
        <w:r>
          <w:t>10</w:t>
        </w:r>
        <w:r>
          <w:fldChar w:fldCharType="end"/>
        </w:r>
      </w:hyperlink>
    </w:p>
    <w:p>
      <w:pPr>
        <w:pStyle w:val="TOC1"/>
        <w:tabs>
          <w:tab w:val="right" w:leader="dot" w:pos="8306"/>
        </w:tabs>
      </w:pPr>
      <w:hyperlink w:anchor="_Toc28961" w:history="1">
        <w:r>
          <w:rPr>
            <w:rFonts w:ascii="仿宋" w:eastAsia="仿宋" w:hAnsi="仿宋" w:cs="仿宋" w:hint="eastAsia"/>
            <w:lang w:eastAsia="zh-CN"/>
          </w:rPr>
          <w:t>三、产品规划分析</w:t>
        </w:r>
        <w:r>
          <w:tab/>
        </w:r>
        <w:r>
          <w:fldChar w:fldCharType="begin"/>
        </w:r>
        <w:r>
          <w:instrText xml:space="preserve"> PAGEREF _Toc28961 \h </w:instrText>
        </w:r>
        <w:r>
          <w:fldChar w:fldCharType="separate"/>
        </w:r>
        <w:r>
          <w:t>11</w:t>
        </w:r>
        <w:r>
          <w:fldChar w:fldCharType="end"/>
        </w:r>
      </w:hyperlink>
    </w:p>
    <w:p>
      <w:pPr>
        <w:pStyle w:val="TOC2"/>
        <w:tabs>
          <w:tab w:val="right" w:leader="dot" w:pos="8306"/>
        </w:tabs>
      </w:pPr>
      <w:hyperlink w:anchor="_Toc16351" w:history="1">
        <w:r>
          <w:rPr>
            <w:rFonts w:ascii="仿宋" w:eastAsia="仿宋" w:hAnsi="仿宋" w:cs="仿宋" w:hint="eastAsia"/>
            <w:lang w:eastAsia="zh-CN"/>
          </w:rPr>
          <w:t>(一)、产品规划</w:t>
        </w:r>
        <w:r>
          <w:tab/>
        </w:r>
        <w:r>
          <w:fldChar w:fldCharType="begin"/>
        </w:r>
        <w:r>
          <w:instrText xml:space="preserve"> PAGEREF _Toc16351 \h </w:instrText>
        </w:r>
        <w:r>
          <w:fldChar w:fldCharType="separate"/>
        </w:r>
        <w:r>
          <w:t>11</w:t>
        </w:r>
        <w:r>
          <w:fldChar w:fldCharType="end"/>
        </w:r>
      </w:hyperlink>
    </w:p>
    <w:p>
      <w:pPr>
        <w:pStyle w:val="TOC2"/>
        <w:tabs>
          <w:tab w:val="right" w:leader="dot" w:pos="8306"/>
        </w:tabs>
      </w:pPr>
      <w:hyperlink w:anchor="_Toc21606" w:history="1">
        <w:r>
          <w:rPr>
            <w:rFonts w:ascii="仿宋" w:eastAsia="仿宋" w:hAnsi="仿宋" w:cs="仿宋" w:hint="eastAsia"/>
            <w:lang w:eastAsia="zh-CN"/>
          </w:rPr>
          <w:t>(二)、建设规模</w:t>
        </w:r>
        <w:r>
          <w:tab/>
        </w:r>
        <w:r>
          <w:fldChar w:fldCharType="begin"/>
        </w:r>
        <w:r>
          <w:instrText xml:space="preserve"> PAGEREF _Toc21606 \h </w:instrText>
        </w:r>
        <w:r>
          <w:fldChar w:fldCharType="separate"/>
        </w:r>
        <w:r>
          <w:t>12</w:t>
        </w:r>
        <w:r>
          <w:fldChar w:fldCharType="end"/>
        </w:r>
      </w:hyperlink>
    </w:p>
    <w:p>
      <w:pPr>
        <w:pStyle w:val="TOC1"/>
        <w:tabs>
          <w:tab w:val="right" w:leader="dot" w:pos="8306"/>
        </w:tabs>
      </w:pPr>
      <w:hyperlink w:anchor="_Toc17339" w:history="1">
        <w:r>
          <w:rPr>
            <w:rFonts w:ascii="仿宋" w:eastAsia="仿宋" w:hAnsi="仿宋" w:cs="仿宋" w:hint="eastAsia"/>
            <w:lang w:eastAsia="zh-CN"/>
          </w:rPr>
          <w:t>四、甲肝灭活疫苗项目危机管理</w:t>
        </w:r>
        <w:r>
          <w:tab/>
        </w:r>
        <w:r>
          <w:fldChar w:fldCharType="begin"/>
        </w:r>
        <w:r>
          <w:instrText xml:space="preserve"> PAGEREF _Toc17339 \h </w:instrText>
        </w:r>
        <w:r>
          <w:fldChar w:fldCharType="separate"/>
        </w:r>
        <w:r>
          <w:t>13</w:t>
        </w:r>
        <w:r>
          <w:fldChar w:fldCharType="end"/>
        </w:r>
      </w:hyperlink>
    </w:p>
    <w:p>
      <w:pPr>
        <w:pStyle w:val="TOC2"/>
        <w:tabs>
          <w:tab w:val="right" w:leader="dot" w:pos="8306"/>
        </w:tabs>
      </w:pPr>
      <w:hyperlink w:anchor="_Toc8559" w:history="1">
        <w:r>
          <w:rPr>
            <w:rFonts w:ascii="仿宋" w:eastAsia="仿宋" w:hAnsi="仿宋" w:cs="仿宋" w:hint="eastAsia"/>
            <w:lang w:eastAsia="zh-CN"/>
          </w:rPr>
          <w:t>(一)、危机预警与识别</w:t>
        </w:r>
        <w:r>
          <w:tab/>
        </w:r>
        <w:r>
          <w:fldChar w:fldCharType="begin"/>
        </w:r>
        <w:r>
          <w:instrText xml:space="preserve"> PAGEREF _Toc8559 \h </w:instrText>
        </w:r>
        <w:r>
          <w:fldChar w:fldCharType="separate"/>
        </w:r>
        <w:r>
          <w:t>13</w:t>
        </w:r>
        <w:r>
          <w:fldChar w:fldCharType="end"/>
        </w:r>
      </w:hyperlink>
    </w:p>
    <w:p>
      <w:pPr>
        <w:pStyle w:val="TOC2"/>
        <w:tabs>
          <w:tab w:val="right" w:leader="dot" w:pos="8306"/>
        </w:tabs>
      </w:pPr>
      <w:hyperlink w:anchor="_Toc11754" w:history="1">
        <w:r>
          <w:rPr>
            <w:rFonts w:ascii="仿宋" w:eastAsia="仿宋" w:hAnsi="仿宋" w:cs="仿宋" w:hint="eastAsia"/>
            <w:lang w:eastAsia="zh-CN"/>
          </w:rPr>
          <w:t>(二)、危机应对与恢复</w:t>
        </w:r>
        <w:r>
          <w:tab/>
        </w:r>
        <w:r>
          <w:fldChar w:fldCharType="begin"/>
        </w:r>
        <w:r>
          <w:instrText xml:space="preserve"> PAGEREF _Toc11754 \h </w:instrText>
        </w:r>
        <w:r>
          <w:fldChar w:fldCharType="separate"/>
        </w:r>
        <w:r>
          <w:t>14</w:t>
        </w:r>
        <w:r>
          <w:fldChar w:fldCharType="end"/>
        </w:r>
      </w:hyperlink>
    </w:p>
    <w:p>
      <w:pPr>
        <w:pStyle w:val="TOC1"/>
        <w:tabs>
          <w:tab w:val="right" w:leader="dot" w:pos="8306"/>
        </w:tabs>
      </w:pPr>
      <w:hyperlink w:anchor="_Toc23968" w:history="1">
        <w:r>
          <w:rPr>
            <w:rFonts w:ascii="仿宋" w:eastAsia="仿宋" w:hAnsi="仿宋" w:cs="仿宋" w:hint="eastAsia"/>
            <w:lang w:eastAsia="zh-CN"/>
          </w:rPr>
          <w:t>五、甲肝灭活疫苗项目绩效评估</w:t>
        </w:r>
        <w:r>
          <w:tab/>
        </w:r>
        <w:r>
          <w:fldChar w:fldCharType="begin"/>
        </w:r>
        <w:r>
          <w:instrText xml:space="preserve"> PAGEREF _Toc23968 \h </w:instrText>
        </w:r>
        <w:r>
          <w:fldChar w:fldCharType="separate"/>
        </w:r>
        <w:r>
          <w:t>16</w:t>
        </w:r>
        <w:r>
          <w:fldChar w:fldCharType="end"/>
        </w:r>
      </w:hyperlink>
    </w:p>
    <w:p>
      <w:pPr>
        <w:pStyle w:val="TOC2"/>
        <w:tabs>
          <w:tab w:val="right" w:leader="dot" w:pos="8306"/>
        </w:tabs>
      </w:pPr>
      <w:hyperlink w:anchor="_Toc15677" w:history="1">
        <w:r>
          <w:rPr>
            <w:rFonts w:ascii="仿宋" w:eastAsia="仿宋" w:hAnsi="仿宋" w:cs="仿宋" w:hint="eastAsia"/>
            <w:lang w:eastAsia="zh-CN"/>
          </w:rPr>
          <w:t>(一)、绩效评估指标</w:t>
        </w:r>
        <w:r>
          <w:tab/>
        </w:r>
        <w:r>
          <w:fldChar w:fldCharType="begin"/>
        </w:r>
        <w:r>
          <w:instrText xml:space="preserve"> PAGEREF _Toc15677 \h </w:instrText>
        </w:r>
        <w:r>
          <w:fldChar w:fldCharType="separate"/>
        </w:r>
        <w:r>
          <w:t>16</w:t>
        </w:r>
        <w:r>
          <w:fldChar w:fldCharType="end"/>
        </w:r>
      </w:hyperlink>
    </w:p>
    <w:p>
      <w:pPr>
        <w:pStyle w:val="TOC2"/>
        <w:tabs>
          <w:tab w:val="right" w:leader="dot" w:pos="8306"/>
        </w:tabs>
      </w:pPr>
      <w:hyperlink w:anchor="_Toc18331" w:history="1">
        <w:r>
          <w:rPr>
            <w:rFonts w:ascii="仿宋" w:eastAsia="仿宋" w:hAnsi="仿宋" w:cs="仿宋" w:hint="eastAsia"/>
            <w:lang w:eastAsia="zh-CN"/>
          </w:rPr>
          <w:t>(二)、绩效评估方法</w:t>
        </w:r>
        <w:r>
          <w:tab/>
        </w:r>
        <w:r>
          <w:fldChar w:fldCharType="begin"/>
        </w:r>
        <w:r>
          <w:instrText xml:space="preserve"> PAGEREF _Toc18331 \h </w:instrText>
        </w:r>
        <w:r>
          <w:fldChar w:fldCharType="separate"/>
        </w:r>
        <w:r>
          <w:t>17</w:t>
        </w:r>
        <w:r>
          <w:fldChar w:fldCharType="end"/>
        </w:r>
      </w:hyperlink>
    </w:p>
    <w:p>
      <w:pPr>
        <w:pStyle w:val="TOC2"/>
        <w:tabs>
          <w:tab w:val="right" w:leader="dot" w:pos="8306"/>
        </w:tabs>
      </w:pPr>
      <w:hyperlink w:anchor="_Toc3219" w:history="1">
        <w:r>
          <w:rPr>
            <w:rFonts w:ascii="仿宋" w:eastAsia="仿宋" w:hAnsi="仿宋" w:cs="仿宋" w:hint="eastAsia"/>
            <w:lang w:eastAsia="zh-CN"/>
          </w:rPr>
          <w:t>(三)、绩效评估周期</w:t>
        </w:r>
        <w:r>
          <w:tab/>
        </w:r>
        <w:r>
          <w:fldChar w:fldCharType="begin"/>
        </w:r>
        <w:r>
          <w:instrText xml:space="preserve"> PAGEREF _Toc3219 \h </w:instrText>
        </w:r>
        <w:r>
          <w:fldChar w:fldCharType="separate"/>
        </w:r>
        <w:r>
          <w:t>18</w:t>
        </w:r>
        <w:r>
          <w:fldChar w:fldCharType="end"/>
        </w:r>
      </w:hyperlink>
    </w:p>
    <w:p>
      <w:pPr>
        <w:pStyle w:val="TOC1"/>
        <w:tabs>
          <w:tab w:val="right" w:leader="dot" w:pos="8306"/>
        </w:tabs>
      </w:pPr>
      <w:hyperlink w:anchor="_Toc12897" w:history="1">
        <w:r>
          <w:rPr>
            <w:rFonts w:ascii="仿宋" w:eastAsia="仿宋" w:hAnsi="仿宋" w:cs="仿宋" w:hint="eastAsia"/>
            <w:lang w:eastAsia="zh-CN"/>
          </w:rPr>
          <w:t>六、甲肝灭活疫苗项目建设单位说明</w:t>
        </w:r>
        <w:r>
          <w:tab/>
        </w:r>
        <w:r>
          <w:fldChar w:fldCharType="begin"/>
        </w:r>
        <w:r>
          <w:instrText xml:space="preserve"> PAGEREF _Toc12897 \h </w:instrText>
        </w:r>
        <w:r>
          <w:fldChar w:fldCharType="separate"/>
        </w:r>
        <w:r>
          <w:t>19</w:t>
        </w:r>
        <w:r>
          <w:fldChar w:fldCharType="end"/>
        </w:r>
      </w:hyperlink>
    </w:p>
    <w:p>
      <w:pPr>
        <w:pStyle w:val="TOC2"/>
        <w:tabs>
          <w:tab w:val="right" w:leader="dot" w:pos="8306"/>
        </w:tabs>
      </w:pPr>
      <w:hyperlink w:anchor="_Toc16389" w:history="1">
        <w:r>
          <w:rPr>
            <w:rFonts w:ascii="仿宋" w:eastAsia="仿宋" w:hAnsi="仿宋" w:cs="仿宋" w:hint="eastAsia"/>
            <w:lang w:eastAsia="zh-CN"/>
          </w:rPr>
          <w:t>(一)、甲肝灭活疫苗项目承办单位基本情况</w:t>
        </w:r>
        <w:r>
          <w:tab/>
        </w:r>
        <w:r>
          <w:fldChar w:fldCharType="begin"/>
        </w:r>
        <w:r>
          <w:instrText xml:space="preserve"> PAGEREF _Toc16389 \h </w:instrText>
        </w:r>
        <w:r>
          <w:fldChar w:fldCharType="separate"/>
        </w:r>
        <w:r>
          <w:t>19</w:t>
        </w:r>
        <w:r>
          <w:fldChar w:fldCharType="end"/>
        </w:r>
      </w:hyperlink>
    </w:p>
    <w:p>
      <w:pPr>
        <w:pStyle w:val="TOC2"/>
        <w:tabs>
          <w:tab w:val="right" w:leader="dot" w:pos="8306"/>
        </w:tabs>
      </w:pPr>
      <w:hyperlink w:anchor="_Toc16987" w:history="1">
        <w:r>
          <w:rPr>
            <w:rFonts w:ascii="仿宋" w:eastAsia="仿宋" w:hAnsi="仿宋" w:cs="仿宋" w:hint="eastAsia"/>
            <w:lang w:eastAsia="zh-CN"/>
          </w:rPr>
          <w:t>(二)、公司经济效益分析</w:t>
        </w:r>
        <w:r>
          <w:tab/>
        </w:r>
        <w:r>
          <w:fldChar w:fldCharType="begin"/>
        </w:r>
        <w:r>
          <w:instrText xml:space="preserve"> PAGEREF _Toc16987 \h </w:instrText>
        </w:r>
        <w:r>
          <w:fldChar w:fldCharType="separate"/>
        </w:r>
        <w:r>
          <w:t>20</w:t>
        </w:r>
        <w:r>
          <w:fldChar w:fldCharType="end"/>
        </w:r>
      </w:hyperlink>
    </w:p>
    <w:p>
      <w:pPr>
        <w:pStyle w:val="TOC1"/>
        <w:tabs>
          <w:tab w:val="right" w:leader="dot" w:pos="8306"/>
        </w:tabs>
      </w:pPr>
      <w:hyperlink w:anchor="_Toc69" w:history="1">
        <w:r>
          <w:rPr>
            <w:rFonts w:ascii="仿宋" w:eastAsia="仿宋" w:hAnsi="仿宋" w:cs="仿宋" w:hint="eastAsia"/>
            <w:lang w:eastAsia="zh-CN"/>
          </w:rPr>
          <w:t>七、甲肝灭活疫苗项目财务管理</w:t>
        </w:r>
        <w:r>
          <w:tab/>
        </w:r>
        <w:r>
          <w:fldChar w:fldCharType="begin"/>
        </w:r>
        <w:r>
          <w:instrText xml:space="preserve"> PAGEREF _Toc69 \h </w:instrText>
        </w:r>
        <w:r>
          <w:fldChar w:fldCharType="separate"/>
        </w:r>
        <w:r>
          <w:t>21</w:t>
        </w:r>
        <w:r>
          <w:fldChar w:fldCharType="end"/>
        </w:r>
      </w:hyperlink>
    </w:p>
    <w:p>
      <w:pPr>
        <w:pStyle w:val="TOC2"/>
        <w:tabs>
          <w:tab w:val="right" w:leader="dot" w:pos="8306"/>
        </w:tabs>
      </w:pPr>
      <w:hyperlink w:anchor="_Toc25528" w:history="1">
        <w:r>
          <w:rPr>
            <w:rFonts w:ascii="仿宋" w:eastAsia="仿宋" w:hAnsi="仿宋" w:cs="仿宋" w:hint="eastAsia"/>
            <w:lang w:eastAsia="zh-CN"/>
          </w:rPr>
          <w:t>(一)、资金需求大</w:t>
        </w:r>
        <w:r>
          <w:tab/>
        </w:r>
        <w:r>
          <w:fldChar w:fldCharType="begin"/>
        </w:r>
        <w:r>
          <w:instrText xml:space="preserve"> PAGEREF _Toc25528 \h </w:instrText>
        </w:r>
        <w:r>
          <w:fldChar w:fldCharType="separate"/>
        </w:r>
        <w:r>
          <w:t>21</w:t>
        </w:r>
        <w:r>
          <w:fldChar w:fldCharType="end"/>
        </w:r>
      </w:hyperlink>
    </w:p>
    <w:p>
      <w:pPr>
        <w:pStyle w:val="TOC2"/>
        <w:tabs>
          <w:tab w:val="right" w:leader="dot" w:pos="8306"/>
        </w:tabs>
      </w:pPr>
      <w:hyperlink w:anchor="_Toc24059" w:history="1">
        <w:r>
          <w:rPr>
            <w:rFonts w:ascii="仿宋" w:eastAsia="仿宋" w:hAnsi="仿宋" w:cs="仿宋" w:hint="eastAsia"/>
            <w:lang w:eastAsia="zh-CN"/>
          </w:rPr>
          <w:t>(二)、研发周期长</w:t>
        </w:r>
        <w:r>
          <w:tab/>
        </w:r>
        <w:r>
          <w:fldChar w:fldCharType="begin"/>
        </w:r>
        <w:r>
          <w:instrText xml:space="preserve"> PAGEREF _Toc24059 \h </w:instrText>
        </w:r>
        <w:r>
          <w:fldChar w:fldCharType="separate"/>
        </w:r>
        <w:r>
          <w:t>22</w:t>
        </w:r>
        <w:r>
          <w:fldChar w:fldCharType="end"/>
        </w:r>
      </w:hyperlink>
    </w:p>
    <w:p>
      <w:pPr>
        <w:pStyle w:val="TOC2"/>
        <w:tabs>
          <w:tab w:val="right" w:leader="dot" w:pos="8306"/>
        </w:tabs>
      </w:pPr>
      <w:hyperlink w:anchor="_Toc19661" w:history="1">
        <w:r>
          <w:rPr>
            <w:rFonts w:ascii="仿宋" w:eastAsia="仿宋" w:hAnsi="仿宋" w:cs="仿宋" w:hint="eastAsia"/>
            <w:lang w:eastAsia="zh-CN"/>
          </w:rPr>
          <w:t>(三)、市场风险大</w:t>
        </w:r>
        <w:r>
          <w:tab/>
        </w:r>
        <w:r>
          <w:fldChar w:fldCharType="begin"/>
        </w:r>
        <w:r>
          <w:instrText xml:space="preserve"> PAGEREF _Toc19661 \h </w:instrText>
        </w:r>
        <w:r>
          <w:fldChar w:fldCharType="separate"/>
        </w:r>
        <w:r>
          <w:t>23</w:t>
        </w:r>
        <w:r>
          <w:fldChar w:fldCharType="end"/>
        </w:r>
      </w:hyperlink>
    </w:p>
    <w:p>
      <w:pPr>
        <w:pStyle w:val="TOC2"/>
        <w:tabs>
          <w:tab w:val="right" w:leader="dot" w:pos="8306"/>
        </w:tabs>
      </w:pPr>
      <w:hyperlink w:anchor="_Toc17718" w:history="1">
        <w:r>
          <w:rPr>
            <w:rFonts w:ascii="仿宋" w:eastAsia="仿宋" w:hAnsi="仿宋" w:cs="仿宋" w:hint="eastAsia"/>
            <w:lang w:eastAsia="zh-CN"/>
          </w:rPr>
          <w:t>(四)、利润率高</w:t>
        </w:r>
        <w:r>
          <w:tab/>
        </w:r>
        <w:r>
          <w:fldChar w:fldCharType="begin"/>
        </w:r>
        <w:r>
          <w:instrText xml:space="preserve"> PAGEREF _Toc17718 \h </w:instrText>
        </w:r>
        <w:r>
          <w:fldChar w:fldCharType="separate"/>
        </w:r>
        <w:r>
          <w:t>26</w:t>
        </w:r>
        <w:r>
          <w:fldChar w:fldCharType="end"/>
        </w:r>
      </w:hyperlink>
    </w:p>
    <w:p>
      <w:pPr>
        <w:pStyle w:val="TOC1"/>
        <w:tabs>
          <w:tab w:val="right" w:leader="dot" w:pos="8306"/>
        </w:tabs>
      </w:pPr>
      <w:hyperlink w:anchor="_Toc13395" w:history="1">
        <w:r>
          <w:rPr>
            <w:rFonts w:ascii="仿宋" w:eastAsia="仿宋" w:hAnsi="仿宋" w:cs="仿宋" w:hint="eastAsia"/>
            <w:lang w:eastAsia="zh-CN"/>
          </w:rPr>
          <w:t>八、甲肝灭活疫苗项目技术管理</w:t>
        </w:r>
        <w:r>
          <w:tab/>
        </w:r>
        <w:r>
          <w:fldChar w:fldCharType="begin"/>
        </w:r>
        <w:r>
          <w:instrText xml:space="preserve"> PAGEREF _Toc13395 \h </w:instrText>
        </w:r>
        <w:r>
          <w:fldChar w:fldCharType="separate"/>
        </w:r>
        <w:r>
          <w:t>28</w:t>
        </w:r>
        <w:r>
          <w:fldChar w:fldCharType="end"/>
        </w:r>
      </w:hyperlink>
    </w:p>
    <w:p>
      <w:pPr>
        <w:pStyle w:val="TOC2"/>
        <w:tabs>
          <w:tab w:val="right" w:leader="dot" w:pos="8306"/>
        </w:tabs>
      </w:pPr>
      <w:hyperlink w:anchor="_Toc10528" w:history="1">
        <w:r>
          <w:rPr>
            <w:rFonts w:ascii="仿宋" w:eastAsia="仿宋" w:hAnsi="仿宋" w:cs="仿宋" w:hint="eastAsia"/>
            <w:lang w:eastAsia="zh-CN"/>
          </w:rPr>
          <w:t>(一)、技术方案选用方向</w:t>
        </w:r>
        <w:r>
          <w:tab/>
        </w:r>
        <w:r>
          <w:fldChar w:fldCharType="begin"/>
        </w:r>
        <w:r>
          <w:instrText xml:space="preserve"> PAGEREF _Toc10528 \h </w:instrText>
        </w:r>
        <w:r>
          <w:fldChar w:fldCharType="separate"/>
        </w:r>
        <w:r>
          <w:t>28</w:t>
        </w:r>
        <w:r>
          <w:fldChar w:fldCharType="end"/>
        </w:r>
      </w:hyperlink>
    </w:p>
    <w:p>
      <w:pPr>
        <w:pStyle w:val="TOC2"/>
        <w:tabs>
          <w:tab w:val="right" w:leader="dot" w:pos="8306"/>
        </w:tabs>
      </w:pPr>
      <w:hyperlink w:anchor="_Toc25274" w:history="1">
        <w:r>
          <w:rPr>
            <w:rFonts w:ascii="仿宋" w:eastAsia="仿宋" w:hAnsi="仿宋" w:cs="仿宋" w:hint="eastAsia"/>
            <w:lang w:eastAsia="zh-CN"/>
          </w:rPr>
          <w:t>(二)、工艺技术方案选用原则</w:t>
        </w:r>
        <w:r>
          <w:tab/>
        </w:r>
        <w:r>
          <w:fldChar w:fldCharType="begin"/>
        </w:r>
        <w:r>
          <w:instrText xml:space="preserve"> PAGEREF _Toc25274 \h </w:instrText>
        </w:r>
        <w:r>
          <w:fldChar w:fldCharType="separate"/>
        </w:r>
        <w:r>
          <w:t>30</w:t>
        </w:r>
        <w:r>
          <w:fldChar w:fldCharType="end"/>
        </w:r>
      </w:hyperlink>
    </w:p>
    <w:p>
      <w:pPr>
        <w:pStyle w:val="TOC2"/>
        <w:tabs>
          <w:tab w:val="right" w:leader="dot" w:pos="8306"/>
        </w:tabs>
      </w:pPr>
      <w:hyperlink w:anchor="_Toc4761" w:history="1">
        <w:r>
          <w:rPr>
            <w:rFonts w:ascii="仿宋" w:eastAsia="仿宋" w:hAnsi="仿宋" w:cs="仿宋" w:hint="eastAsia"/>
            <w:lang w:eastAsia="zh-CN"/>
          </w:rPr>
          <w:t>(三)、工艺技术方案要求</w:t>
        </w:r>
        <w:r>
          <w:tab/>
        </w:r>
        <w:r>
          <w:fldChar w:fldCharType="begin"/>
        </w:r>
        <w:r>
          <w:instrText xml:space="preserve"> PAGEREF _Toc4761 \h </w:instrText>
        </w:r>
        <w:r>
          <w:fldChar w:fldCharType="separate"/>
        </w:r>
        <w:r>
          <w:t>32</w:t>
        </w:r>
        <w:r>
          <w:fldChar w:fldCharType="end"/>
        </w:r>
      </w:hyperlink>
    </w:p>
    <w:p>
      <w:pPr>
        <w:pStyle w:val="TOC1"/>
        <w:tabs>
          <w:tab w:val="right" w:leader="dot" w:pos="8306"/>
        </w:tabs>
      </w:pPr>
      <w:hyperlink w:anchor="_Toc16103" w:history="1">
        <w:r>
          <w:rPr>
            <w:rFonts w:ascii="仿宋" w:eastAsia="仿宋" w:hAnsi="仿宋" w:cs="仿宋" w:hint="eastAsia"/>
            <w:lang w:eastAsia="zh-CN"/>
          </w:rPr>
          <w:t>九、甲肝灭活疫苗项目创新与研发</w:t>
        </w:r>
        <w:r>
          <w:tab/>
        </w:r>
        <w:r>
          <w:fldChar w:fldCharType="begin"/>
        </w:r>
        <w:r>
          <w:instrText xml:space="preserve"> PAGEREF _Toc16103 \h </w:instrText>
        </w:r>
        <w:r>
          <w:fldChar w:fldCharType="separate"/>
        </w:r>
        <w:r>
          <w:t>34</w:t>
        </w:r>
        <w:r>
          <w:fldChar w:fldCharType="end"/>
        </w:r>
      </w:hyperlink>
    </w:p>
    <w:p>
      <w:pPr>
        <w:pStyle w:val="TOC2"/>
        <w:tabs>
          <w:tab w:val="right" w:leader="dot" w:pos="8306"/>
        </w:tabs>
      </w:pPr>
      <w:hyperlink w:anchor="_Toc20583" w:history="1">
        <w:r>
          <w:rPr>
            <w:rFonts w:ascii="仿宋" w:eastAsia="仿宋" w:hAnsi="仿宋" w:cs="仿宋" w:hint="eastAsia"/>
            <w:lang w:eastAsia="zh-CN"/>
          </w:rPr>
          <w:t>(一)、创新策略与方向</w:t>
        </w:r>
        <w:r>
          <w:tab/>
        </w:r>
        <w:r>
          <w:fldChar w:fldCharType="begin"/>
        </w:r>
        <w:r>
          <w:instrText xml:space="preserve"> PAGEREF _Toc20583 \h </w:instrText>
        </w:r>
        <w:r>
          <w:fldChar w:fldCharType="separate"/>
        </w:r>
        <w:r>
          <w:t>34</w:t>
        </w:r>
        <w:r>
          <w:fldChar w:fldCharType="end"/>
        </w:r>
      </w:hyperlink>
    </w:p>
    <w:p>
      <w:pPr>
        <w:pStyle w:val="TOC2"/>
        <w:tabs>
          <w:tab w:val="right" w:leader="dot" w:pos="8306"/>
        </w:tabs>
      </w:pPr>
      <w:hyperlink w:anchor="_Toc14875" w:history="1">
        <w:r>
          <w:rPr>
            <w:rFonts w:ascii="仿宋" w:eastAsia="仿宋" w:hAnsi="仿宋" w:cs="仿宋" w:hint="eastAsia"/>
            <w:lang w:eastAsia="zh-CN"/>
          </w:rPr>
          <w:t>(二)、研发规划与投入</w:t>
        </w:r>
        <w:r>
          <w:tab/>
        </w:r>
        <w:r>
          <w:fldChar w:fldCharType="begin"/>
        </w:r>
        <w:r>
          <w:instrText xml:space="preserve"> PAGEREF _Toc14875 \h </w:instrText>
        </w:r>
        <w:r>
          <w:fldChar w:fldCharType="separate"/>
        </w:r>
        <w:r>
          <w:t>35</w:t>
        </w:r>
        <w:r>
          <w:fldChar w:fldCharType="end"/>
        </w:r>
      </w:hyperlink>
    </w:p>
    <w:p>
      <w:pPr>
        <w:pStyle w:val="TOC1"/>
        <w:tabs>
          <w:tab w:val="right" w:leader="dot" w:pos="8306"/>
        </w:tabs>
      </w:pPr>
      <w:hyperlink w:anchor="_Toc15894" w:history="1">
        <w:r>
          <w:rPr>
            <w:rFonts w:ascii="仿宋" w:eastAsia="仿宋" w:hAnsi="仿宋" w:cs="仿宋" w:hint="eastAsia"/>
            <w:lang w:eastAsia="zh-CN"/>
          </w:rPr>
          <w:t>十、甲肝灭活疫苗项目风险管理</w:t>
        </w:r>
        <w:r>
          <w:tab/>
        </w:r>
        <w:r>
          <w:fldChar w:fldCharType="begin"/>
        </w:r>
        <w:r>
          <w:instrText xml:space="preserve"> PAGEREF _Toc15894 \h </w:instrText>
        </w:r>
        <w:r>
          <w:fldChar w:fldCharType="separate"/>
        </w:r>
        <w:r>
          <w:t>37</w:t>
        </w:r>
        <w:r>
          <w:fldChar w:fldCharType="end"/>
        </w:r>
      </w:hyperlink>
    </w:p>
    <w:p>
      <w:pPr>
        <w:pStyle w:val="TOC2"/>
        <w:tabs>
          <w:tab w:val="right" w:leader="dot" w:pos="8306"/>
        </w:tabs>
      </w:pPr>
      <w:hyperlink w:anchor="_Toc23507" w:history="1">
        <w:r>
          <w:rPr>
            <w:rFonts w:ascii="仿宋" w:eastAsia="仿宋" w:hAnsi="仿宋" w:cs="仿宋" w:hint="eastAsia"/>
            <w:lang w:eastAsia="zh-CN"/>
          </w:rPr>
          <w:t>(一)、风险识别与评估</w:t>
        </w:r>
        <w:r>
          <w:tab/>
        </w:r>
        <w:r>
          <w:fldChar w:fldCharType="begin"/>
        </w:r>
        <w:r>
          <w:instrText xml:space="preserve"> PAGEREF _Toc23507 \h </w:instrText>
        </w:r>
        <w:r>
          <w:fldChar w:fldCharType="separate"/>
        </w:r>
        <w:r>
          <w:t>37</w:t>
        </w:r>
        <w:r>
          <w:fldChar w:fldCharType="end"/>
        </w:r>
      </w:hyperlink>
    </w:p>
    <w:p>
      <w:pPr>
        <w:pStyle w:val="TOC2"/>
        <w:tabs>
          <w:tab w:val="right" w:leader="dot" w:pos="8306"/>
        </w:tabs>
      </w:pPr>
      <w:hyperlink w:anchor="_Toc32454" w:history="1">
        <w:r>
          <w:rPr>
            <w:rFonts w:ascii="仿宋" w:eastAsia="仿宋" w:hAnsi="仿宋" w:cs="仿宋" w:hint="eastAsia"/>
            <w:lang w:eastAsia="zh-CN"/>
          </w:rPr>
          <w:t>(二)、风险应对策略</w:t>
        </w:r>
        <w:r>
          <w:tab/>
        </w:r>
        <w:r>
          <w:fldChar w:fldCharType="begin"/>
        </w:r>
        <w:r>
          <w:instrText xml:space="preserve"> PAGEREF _Toc32454 \h </w:instrText>
        </w:r>
        <w:r>
          <w:fldChar w:fldCharType="separate"/>
        </w:r>
        <w:r>
          <w:t>38</w:t>
        </w:r>
        <w:r>
          <w:fldChar w:fldCharType="end"/>
        </w:r>
      </w:hyperlink>
    </w:p>
    <w:p>
      <w:pPr>
        <w:pStyle w:val="TOC2"/>
        <w:tabs>
          <w:tab w:val="right" w:leader="dot" w:pos="8306"/>
        </w:tabs>
      </w:pPr>
      <w:hyperlink w:anchor="_Toc30172" w:history="1">
        <w:r>
          <w:rPr>
            <w:rFonts w:ascii="仿宋" w:eastAsia="仿宋" w:hAnsi="仿宋" w:cs="仿宋" w:hint="eastAsia"/>
            <w:lang w:eastAsia="zh-CN"/>
          </w:rPr>
          <w:t>(三)、风险监控与控制</w:t>
        </w:r>
        <w:r>
          <w:tab/>
        </w:r>
        <w:r>
          <w:fldChar w:fldCharType="begin"/>
        </w:r>
        <w:r>
          <w:instrText xml:space="preserve"> PAGEREF _Toc30172 \h </w:instrText>
        </w:r>
        <w:r>
          <w:fldChar w:fldCharType="separate"/>
        </w:r>
        <w:r>
          <w:t>40</w:t>
        </w:r>
        <w:r>
          <w:fldChar w:fldCharType="end"/>
        </w:r>
      </w:hyperlink>
    </w:p>
    <w:p>
      <w:pPr>
        <w:pStyle w:val="TOC1"/>
        <w:tabs>
          <w:tab w:val="right" w:leader="dot" w:pos="8306"/>
        </w:tabs>
      </w:pPr>
      <w:hyperlink w:anchor="_Toc13175" w:history="1">
        <w:r>
          <w:rPr>
            <w:rFonts w:ascii="仿宋" w:eastAsia="仿宋" w:hAnsi="仿宋" w:cs="仿宋" w:hint="eastAsia"/>
            <w:lang w:eastAsia="zh-CN"/>
          </w:rPr>
          <w:t>十一、生产安全保护</w:t>
        </w:r>
        <w:r>
          <w:tab/>
        </w:r>
        <w:r>
          <w:fldChar w:fldCharType="begin"/>
        </w:r>
        <w:r>
          <w:instrText xml:space="preserve"> PAGEREF _Toc13175 \h </w:instrText>
        </w:r>
        <w:r>
          <w:fldChar w:fldCharType="separate"/>
        </w:r>
        <w:r>
          <w:t>41</w:t>
        </w:r>
        <w:r>
          <w:fldChar w:fldCharType="end"/>
        </w:r>
      </w:hyperlink>
    </w:p>
    <w:p>
      <w:pPr>
        <w:pStyle w:val="TOC2"/>
        <w:tabs>
          <w:tab w:val="right" w:leader="dot" w:pos="8306"/>
        </w:tabs>
      </w:pPr>
      <w:hyperlink w:anchor="_Toc2560" w:history="1">
        <w:r>
          <w:rPr>
            <w:rFonts w:ascii="仿宋" w:eastAsia="仿宋" w:hAnsi="仿宋" w:cs="仿宋" w:hint="eastAsia"/>
            <w:lang w:eastAsia="zh-CN"/>
          </w:rPr>
          <w:t>(一)、消防安全</w:t>
        </w:r>
        <w:r>
          <w:tab/>
        </w:r>
        <w:r>
          <w:fldChar w:fldCharType="begin"/>
        </w:r>
        <w:r>
          <w:instrText xml:space="preserve"> PAGEREF _Toc2560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428" w:history="1">
        <w:r>
          <w:rPr>
            <w:rFonts w:ascii="仿宋" w:eastAsia="仿宋" w:hAnsi="仿宋" w:cs="仿宋" w:hint="eastAsia"/>
            <w:lang w:eastAsia="zh-CN"/>
          </w:rPr>
          <w:t>(二)、防火防爆总图布置措施</w:t>
        </w:r>
        <w:r>
          <w:tab/>
        </w:r>
        <w:r>
          <w:fldChar w:fldCharType="begin"/>
        </w:r>
        <w:r>
          <w:instrText xml:space="preserve"> PAGEREF _Toc12428 \h </w:instrText>
        </w:r>
        <w:r>
          <w:fldChar w:fldCharType="separate"/>
        </w:r>
        <w:r>
          <w:t>43</w:t>
        </w:r>
        <w:r>
          <w:fldChar w:fldCharType="end"/>
        </w:r>
      </w:hyperlink>
    </w:p>
    <w:p>
      <w:pPr>
        <w:pStyle w:val="TOC2"/>
        <w:tabs>
          <w:tab w:val="right" w:leader="dot" w:pos="8306"/>
        </w:tabs>
      </w:pPr>
      <w:hyperlink w:anchor="_Toc30177" w:history="1">
        <w:r>
          <w:rPr>
            <w:rFonts w:ascii="仿宋" w:eastAsia="仿宋" w:hAnsi="仿宋" w:cs="仿宋" w:hint="eastAsia"/>
            <w:lang w:eastAsia="zh-CN"/>
          </w:rPr>
          <w:t>(三)、自然灾害防范措施</w:t>
        </w:r>
        <w:r>
          <w:tab/>
        </w:r>
        <w:r>
          <w:fldChar w:fldCharType="begin"/>
        </w:r>
        <w:r>
          <w:instrText xml:space="preserve"> PAGEREF _Toc30177 \h </w:instrText>
        </w:r>
        <w:r>
          <w:fldChar w:fldCharType="separate"/>
        </w:r>
        <w:r>
          <w:t>44</w:t>
        </w:r>
        <w:r>
          <w:fldChar w:fldCharType="end"/>
        </w:r>
      </w:hyperlink>
    </w:p>
    <w:p>
      <w:pPr>
        <w:pStyle w:val="TOC2"/>
        <w:tabs>
          <w:tab w:val="right" w:leader="dot" w:pos="8306"/>
        </w:tabs>
      </w:pPr>
      <w:hyperlink w:anchor="_Toc5284" w:history="1">
        <w:r>
          <w:rPr>
            <w:rFonts w:ascii="仿宋" w:eastAsia="仿宋" w:hAnsi="仿宋" w:cs="仿宋" w:hint="eastAsia"/>
            <w:lang w:eastAsia="zh-CN"/>
          </w:rPr>
          <w:t>(四)、安全色及安全标志使用要求</w:t>
        </w:r>
        <w:r>
          <w:tab/>
        </w:r>
        <w:r>
          <w:fldChar w:fldCharType="begin"/>
        </w:r>
        <w:r>
          <w:instrText xml:space="preserve"> PAGEREF _Toc5284 \h </w:instrText>
        </w:r>
        <w:r>
          <w:fldChar w:fldCharType="separate"/>
        </w:r>
        <w:r>
          <w:t>45</w:t>
        </w:r>
        <w:r>
          <w:fldChar w:fldCharType="end"/>
        </w:r>
      </w:hyperlink>
    </w:p>
    <w:p>
      <w:pPr>
        <w:pStyle w:val="TOC2"/>
        <w:tabs>
          <w:tab w:val="right" w:leader="dot" w:pos="8306"/>
        </w:tabs>
      </w:pPr>
      <w:hyperlink w:anchor="_Toc24331" w:history="1">
        <w:r>
          <w:rPr>
            <w:rFonts w:ascii="仿宋" w:eastAsia="仿宋" w:hAnsi="仿宋" w:cs="仿宋" w:hint="eastAsia"/>
            <w:lang w:eastAsia="zh-CN"/>
          </w:rPr>
          <w:t>(五)、防尘防毒措施</w:t>
        </w:r>
        <w:r>
          <w:tab/>
        </w:r>
        <w:r>
          <w:fldChar w:fldCharType="begin"/>
        </w:r>
        <w:r>
          <w:instrText xml:space="preserve"> PAGEREF _Toc24331 \h </w:instrText>
        </w:r>
        <w:r>
          <w:fldChar w:fldCharType="separate"/>
        </w:r>
        <w:r>
          <w:t>46</w:t>
        </w:r>
        <w:r>
          <w:fldChar w:fldCharType="end"/>
        </w:r>
      </w:hyperlink>
    </w:p>
    <w:p>
      <w:pPr>
        <w:pStyle w:val="TOC2"/>
        <w:tabs>
          <w:tab w:val="right" w:leader="dot" w:pos="8306"/>
        </w:tabs>
      </w:pPr>
      <w:hyperlink w:anchor="_Toc29429" w:history="1">
        <w:r>
          <w:rPr>
            <w:rFonts w:ascii="仿宋" w:eastAsia="仿宋" w:hAnsi="仿宋" w:cs="仿宋" w:hint="eastAsia"/>
            <w:lang w:eastAsia="zh-CN"/>
          </w:rPr>
          <w:t>(六)、防静电、触电防护及防雷措施</w:t>
        </w:r>
        <w:r>
          <w:tab/>
        </w:r>
        <w:r>
          <w:fldChar w:fldCharType="begin"/>
        </w:r>
        <w:r>
          <w:instrText xml:space="preserve"> PAGEREF _Toc29429 \h </w:instrText>
        </w:r>
        <w:r>
          <w:fldChar w:fldCharType="separate"/>
        </w:r>
        <w:r>
          <w:t>47</w:t>
        </w:r>
        <w:r>
          <w:fldChar w:fldCharType="end"/>
        </w:r>
      </w:hyperlink>
    </w:p>
    <w:p>
      <w:pPr>
        <w:pStyle w:val="TOC2"/>
        <w:tabs>
          <w:tab w:val="right" w:leader="dot" w:pos="8306"/>
        </w:tabs>
      </w:pPr>
      <w:hyperlink w:anchor="_Toc26695" w:history="1">
        <w:r>
          <w:rPr>
            <w:rFonts w:ascii="仿宋" w:eastAsia="仿宋" w:hAnsi="仿宋" w:cs="仿宋" w:hint="eastAsia"/>
            <w:lang w:eastAsia="zh-CN"/>
          </w:rPr>
          <w:t>(七)、机械设备安全保障措施</w:t>
        </w:r>
        <w:r>
          <w:tab/>
        </w:r>
        <w:r>
          <w:fldChar w:fldCharType="begin"/>
        </w:r>
        <w:r>
          <w:instrText xml:space="preserve"> PAGEREF _Toc26695 \h </w:instrText>
        </w:r>
        <w:r>
          <w:fldChar w:fldCharType="separate"/>
        </w:r>
        <w:r>
          <w:t>48</w:t>
        </w:r>
        <w:r>
          <w:fldChar w:fldCharType="end"/>
        </w:r>
      </w:hyperlink>
    </w:p>
    <w:p>
      <w:pPr>
        <w:pStyle w:val="TOC1"/>
        <w:tabs>
          <w:tab w:val="right" w:leader="dot" w:pos="8306"/>
        </w:tabs>
      </w:pPr>
      <w:hyperlink w:anchor="_Toc5585" w:history="1">
        <w:r>
          <w:rPr>
            <w:rFonts w:ascii="仿宋" w:eastAsia="仿宋" w:hAnsi="仿宋" w:cs="仿宋" w:hint="eastAsia"/>
            <w:lang w:eastAsia="zh-CN"/>
          </w:rPr>
          <w:t>十二、甲肝灭活疫苗项目经营效益</w:t>
        </w:r>
        <w:r>
          <w:tab/>
        </w:r>
        <w:r>
          <w:fldChar w:fldCharType="begin"/>
        </w:r>
        <w:r>
          <w:instrText xml:space="preserve"> PAGEREF _Toc5585 \h </w:instrText>
        </w:r>
        <w:r>
          <w:fldChar w:fldCharType="separate"/>
        </w:r>
        <w:r>
          <w:t>49</w:t>
        </w:r>
        <w:r>
          <w:fldChar w:fldCharType="end"/>
        </w:r>
      </w:hyperlink>
    </w:p>
    <w:p>
      <w:pPr>
        <w:pStyle w:val="TOC2"/>
        <w:tabs>
          <w:tab w:val="right" w:leader="dot" w:pos="8306"/>
        </w:tabs>
      </w:pPr>
      <w:hyperlink w:anchor="_Toc17062" w:history="1">
        <w:r>
          <w:rPr>
            <w:rFonts w:ascii="仿宋" w:eastAsia="仿宋" w:hAnsi="仿宋" w:cs="仿宋" w:hint="eastAsia"/>
            <w:lang w:eastAsia="zh-CN"/>
          </w:rPr>
          <w:t>(一)、经济评价财务测算</w:t>
        </w:r>
        <w:r>
          <w:tab/>
        </w:r>
        <w:r>
          <w:fldChar w:fldCharType="begin"/>
        </w:r>
        <w:r>
          <w:instrText xml:space="preserve"> PAGEREF _Toc17062 \h </w:instrText>
        </w:r>
        <w:r>
          <w:fldChar w:fldCharType="separate"/>
        </w:r>
        <w:r>
          <w:t>49</w:t>
        </w:r>
        <w:r>
          <w:fldChar w:fldCharType="end"/>
        </w:r>
      </w:hyperlink>
    </w:p>
    <w:p>
      <w:pPr>
        <w:pStyle w:val="TOC2"/>
        <w:tabs>
          <w:tab w:val="right" w:leader="dot" w:pos="8306"/>
        </w:tabs>
      </w:pPr>
      <w:hyperlink w:anchor="_Toc16892" w:history="1">
        <w:r>
          <w:rPr>
            <w:rFonts w:ascii="仿宋" w:eastAsia="仿宋" w:hAnsi="仿宋" w:cs="仿宋" w:hint="eastAsia"/>
            <w:lang w:eastAsia="zh-CN"/>
          </w:rPr>
          <w:t>(二)、甲肝灭活疫苗项目盈利能力分析</w:t>
        </w:r>
        <w:r>
          <w:tab/>
        </w:r>
        <w:r>
          <w:fldChar w:fldCharType="begin"/>
        </w:r>
        <w:r>
          <w:instrText xml:space="preserve"> PAGEREF _Toc16892 \h </w:instrText>
        </w:r>
        <w:r>
          <w:fldChar w:fldCharType="separate"/>
        </w:r>
        <w:r>
          <w:t>51</w:t>
        </w:r>
        <w:r>
          <w:fldChar w:fldCharType="end"/>
        </w:r>
      </w:hyperlink>
    </w:p>
    <w:p>
      <w:pPr>
        <w:pStyle w:val="TOC1"/>
        <w:tabs>
          <w:tab w:val="right" w:leader="dot" w:pos="8306"/>
        </w:tabs>
      </w:pPr>
      <w:hyperlink w:anchor="_Toc32748" w:history="1">
        <w:r>
          <w:rPr>
            <w:rFonts w:ascii="仿宋" w:eastAsia="仿宋" w:hAnsi="仿宋" w:cs="仿宋" w:hint="eastAsia"/>
            <w:lang w:eastAsia="zh-CN"/>
          </w:rPr>
          <w:t>十三、甲肝灭活疫苗项目实施保障措施</w:t>
        </w:r>
        <w:r>
          <w:tab/>
        </w:r>
        <w:r>
          <w:fldChar w:fldCharType="begin"/>
        </w:r>
        <w:r>
          <w:instrText xml:space="preserve"> PAGEREF _Toc32748 \h </w:instrText>
        </w:r>
        <w:r>
          <w:fldChar w:fldCharType="separate"/>
        </w:r>
        <w:r>
          <w:t>51</w:t>
        </w:r>
        <w:r>
          <w:fldChar w:fldCharType="end"/>
        </w:r>
      </w:hyperlink>
    </w:p>
    <w:p>
      <w:pPr>
        <w:pStyle w:val="TOC2"/>
        <w:tabs>
          <w:tab w:val="right" w:leader="dot" w:pos="8306"/>
        </w:tabs>
      </w:pPr>
      <w:hyperlink w:anchor="_Toc27126" w:history="1">
        <w:r>
          <w:rPr>
            <w:rFonts w:ascii="仿宋" w:eastAsia="仿宋" w:hAnsi="仿宋" w:cs="仿宋" w:hint="eastAsia"/>
            <w:lang w:eastAsia="zh-CN"/>
          </w:rPr>
          <w:t>(一)、甲肝灭活疫苗项目实施保障机制</w:t>
        </w:r>
        <w:r>
          <w:tab/>
        </w:r>
        <w:r>
          <w:fldChar w:fldCharType="begin"/>
        </w:r>
        <w:r>
          <w:instrText xml:space="preserve"> PAGEREF _Toc27126 \h </w:instrText>
        </w:r>
        <w:r>
          <w:fldChar w:fldCharType="separate"/>
        </w:r>
        <w:r>
          <w:t>51</w:t>
        </w:r>
        <w:r>
          <w:fldChar w:fldCharType="end"/>
        </w:r>
      </w:hyperlink>
    </w:p>
    <w:p>
      <w:pPr>
        <w:pStyle w:val="TOC2"/>
        <w:tabs>
          <w:tab w:val="right" w:leader="dot" w:pos="8306"/>
        </w:tabs>
      </w:pPr>
      <w:hyperlink w:anchor="_Toc31035" w:history="1">
        <w:r>
          <w:rPr>
            <w:rFonts w:ascii="仿宋" w:eastAsia="仿宋" w:hAnsi="仿宋" w:cs="仿宋" w:hint="eastAsia"/>
            <w:lang w:eastAsia="zh-CN"/>
          </w:rPr>
          <w:t>(二)、甲肝灭活疫苗项目法律合规要求</w:t>
        </w:r>
        <w:r>
          <w:tab/>
        </w:r>
        <w:r>
          <w:fldChar w:fldCharType="begin"/>
        </w:r>
        <w:r>
          <w:instrText xml:space="preserve"> PAGEREF _Toc31035 \h </w:instrText>
        </w:r>
        <w:r>
          <w:fldChar w:fldCharType="separate"/>
        </w:r>
        <w:r>
          <w:t>55</w:t>
        </w:r>
        <w:r>
          <w:fldChar w:fldCharType="end"/>
        </w:r>
      </w:hyperlink>
    </w:p>
    <w:p>
      <w:pPr>
        <w:pStyle w:val="TOC2"/>
        <w:tabs>
          <w:tab w:val="right" w:leader="dot" w:pos="8306"/>
        </w:tabs>
      </w:pPr>
      <w:hyperlink w:anchor="_Toc30832" w:history="1">
        <w:r>
          <w:rPr>
            <w:rFonts w:ascii="仿宋" w:eastAsia="仿宋" w:hAnsi="仿宋" w:cs="仿宋" w:hint="eastAsia"/>
            <w:lang w:eastAsia="zh-CN"/>
          </w:rPr>
          <w:t>(三)、甲肝灭活疫苗项目合同管理与法律事务</w:t>
        </w:r>
        <w:r>
          <w:tab/>
        </w:r>
        <w:r>
          <w:fldChar w:fldCharType="begin"/>
        </w:r>
        <w:r>
          <w:instrText xml:space="preserve"> PAGEREF _Toc30832 \h </w:instrText>
        </w:r>
        <w:r>
          <w:fldChar w:fldCharType="separate"/>
        </w:r>
        <w:r>
          <w:t>59</w:t>
        </w:r>
        <w:r>
          <w:fldChar w:fldCharType="end"/>
        </w:r>
      </w:hyperlink>
    </w:p>
    <w:p>
      <w:pPr>
        <w:pStyle w:val="TOC2"/>
        <w:tabs>
          <w:tab w:val="right" w:leader="dot" w:pos="8306"/>
        </w:tabs>
      </w:pPr>
      <w:hyperlink w:anchor="_Toc29745" w:history="1">
        <w:r>
          <w:rPr>
            <w:rFonts w:ascii="仿宋" w:eastAsia="仿宋" w:hAnsi="仿宋" w:cs="仿宋" w:hint="eastAsia"/>
            <w:lang w:eastAsia="zh-CN"/>
          </w:rPr>
          <w:t>(四)、甲肝灭活疫苗项目知识产权保护策略</w:t>
        </w:r>
        <w:r>
          <w:tab/>
        </w:r>
        <w:r>
          <w:fldChar w:fldCharType="begin"/>
        </w:r>
        <w:r>
          <w:instrText xml:space="preserve"> PAGEREF _Toc29745 \h </w:instrText>
        </w:r>
        <w:r>
          <w:fldChar w:fldCharType="separate"/>
        </w:r>
        <w:r>
          <w:t>66</w:t>
        </w:r>
        <w:r>
          <w:fldChar w:fldCharType="end"/>
        </w:r>
      </w:hyperlink>
    </w:p>
    <w:p>
      <w:pPr>
        <w:pStyle w:val="TOC1"/>
        <w:tabs>
          <w:tab w:val="right" w:leader="dot" w:pos="8306"/>
        </w:tabs>
      </w:pPr>
      <w:hyperlink w:anchor="_Toc21375" w:history="1">
        <w:r>
          <w:rPr>
            <w:rFonts w:ascii="仿宋" w:eastAsia="仿宋" w:hAnsi="仿宋" w:cs="仿宋" w:hint="eastAsia"/>
            <w:lang w:eastAsia="zh-CN"/>
          </w:rPr>
          <w:t>十四、甲肝灭活疫苗项目治理与监督</w:t>
        </w:r>
        <w:r>
          <w:tab/>
        </w:r>
        <w:r>
          <w:fldChar w:fldCharType="begin"/>
        </w:r>
        <w:r>
          <w:instrText xml:space="preserve"> PAGEREF _Toc21375 \h </w:instrText>
        </w:r>
        <w:r>
          <w:fldChar w:fldCharType="separate"/>
        </w:r>
        <w:r>
          <w:t>68</w:t>
        </w:r>
        <w:r>
          <w:fldChar w:fldCharType="end"/>
        </w:r>
      </w:hyperlink>
    </w:p>
    <w:p>
      <w:pPr>
        <w:pStyle w:val="TOC2"/>
        <w:tabs>
          <w:tab w:val="right" w:leader="dot" w:pos="8306"/>
        </w:tabs>
      </w:pPr>
      <w:hyperlink w:anchor="_Toc16851" w:history="1">
        <w:r>
          <w:rPr>
            <w:rFonts w:ascii="仿宋" w:eastAsia="仿宋" w:hAnsi="仿宋" w:cs="仿宋" w:hint="eastAsia"/>
            <w:lang w:eastAsia="zh-CN"/>
          </w:rPr>
          <w:t>(一)、甲肝灭活疫苗项目治理结构</w:t>
        </w:r>
        <w:r>
          <w:tab/>
        </w:r>
        <w:r>
          <w:fldChar w:fldCharType="begin"/>
        </w:r>
        <w:r>
          <w:instrText xml:space="preserve"> PAGEREF _Toc16851 \h </w:instrText>
        </w:r>
        <w:r>
          <w:fldChar w:fldCharType="separate"/>
        </w:r>
        <w:r>
          <w:t>68</w:t>
        </w:r>
        <w:r>
          <w:fldChar w:fldCharType="end"/>
        </w:r>
      </w:hyperlink>
    </w:p>
    <w:p>
      <w:pPr>
        <w:pStyle w:val="TOC2"/>
        <w:tabs>
          <w:tab w:val="right" w:leader="dot" w:pos="8306"/>
        </w:tabs>
      </w:pPr>
      <w:hyperlink w:anchor="_Toc1610" w:history="1">
        <w:r>
          <w:rPr>
            <w:rFonts w:ascii="仿宋" w:eastAsia="仿宋" w:hAnsi="仿宋" w:cs="仿宋" w:hint="eastAsia"/>
            <w:lang w:eastAsia="zh-CN"/>
          </w:rPr>
          <w:t>(二)、监督与审计</w:t>
        </w:r>
        <w:r>
          <w:tab/>
        </w:r>
        <w:r>
          <w:fldChar w:fldCharType="begin"/>
        </w:r>
        <w:r>
          <w:instrText xml:space="preserve"> PAGEREF _Toc1610 \h </w:instrText>
        </w:r>
        <w:r>
          <w:fldChar w:fldCharType="separate"/>
        </w:r>
        <w:r>
          <w:t>70</w:t>
        </w:r>
        <w:r>
          <w:fldChar w:fldCharType="end"/>
        </w:r>
      </w:hyperlink>
    </w:p>
    <w:p>
      <w:pPr>
        <w:pStyle w:val="TOC1"/>
        <w:tabs>
          <w:tab w:val="right" w:leader="dot" w:pos="8306"/>
        </w:tabs>
      </w:pPr>
      <w:hyperlink w:anchor="_Toc11774" w:history="1">
        <w:r>
          <w:rPr>
            <w:rFonts w:ascii="仿宋" w:eastAsia="仿宋" w:hAnsi="仿宋" w:cs="仿宋" w:hint="eastAsia"/>
            <w:lang w:eastAsia="zh-CN"/>
          </w:rPr>
          <w:t>十五、甲肝灭活疫苗项目实施时间节点</w:t>
        </w:r>
        <w:r>
          <w:tab/>
        </w:r>
        <w:r>
          <w:fldChar w:fldCharType="begin"/>
        </w:r>
        <w:r>
          <w:instrText xml:space="preserve"> PAGEREF _Toc11774 \h </w:instrText>
        </w:r>
        <w:r>
          <w:fldChar w:fldCharType="separate"/>
        </w:r>
        <w:r>
          <w:t>71</w:t>
        </w:r>
        <w:r>
          <w:fldChar w:fldCharType="end"/>
        </w:r>
      </w:hyperlink>
    </w:p>
    <w:p>
      <w:pPr>
        <w:pStyle w:val="TOC2"/>
        <w:tabs>
          <w:tab w:val="right" w:leader="dot" w:pos="8306"/>
        </w:tabs>
      </w:pPr>
      <w:hyperlink w:anchor="_Toc11589" w:history="1">
        <w:r>
          <w:rPr>
            <w:rFonts w:ascii="仿宋" w:eastAsia="仿宋" w:hAnsi="仿宋" w:cs="仿宋" w:hint="eastAsia"/>
            <w:lang w:eastAsia="zh-CN"/>
          </w:rPr>
          <w:t>(一)、甲肝灭活疫苗项目启动阶段时间节点</w:t>
        </w:r>
        <w:r>
          <w:tab/>
        </w:r>
        <w:r>
          <w:fldChar w:fldCharType="begin"/>
        </w:r>
        <w:r>
          <w:instrText xml:space="preserve"> PAGEREF _Toc11589 \h </w:instrText>
        </w:r>
        <w:r>
          <w:fldChar w:fldCharType="separate"/>
        </w:r>
        <w:r>
          <w:t>71</w:t>
        </w:r>
        <w:r>
          <w:fldChar w:fldCharType="end"/>
        </w:r>
      </w:hyperlink>
    </w:p>
    <w:p>
      <w:pPr>
        <w:pStyle w:val="TOC2"/>
        <w:tabs>
          <w:tab w:val="right" w:leader="dot" w:pos="8306"/>
        </w:tabs>
      </w:pPr>
      <w:hyperlink w:anchor="_Toc2871" w:history="1">
        <w:r>
          <w:rPr>
            <w:rFonts w:ascii="仿宋" w:eastAsia="仿宋" w:hAnsi="仿宋" w:cs="仿宋" w:hint="eastAsia"/>
            <w:lang w:eastAsia="zh-CN"/>
          </w:rPr>
          <w:t>(二)、甲肝灭活疫苗项目执行阶段时间节点</w:t>
        </w:r>
        <w:r>
          <w:tab/>
        </w:r>
        <w:r>
          <w:fldChar w:fldCharType="begin"/>
        </w:r>
        <w:r>
          <w:instrText xml:space="preserve"> PAGEREF _Toc2871 \h </w:instrText>
        </w:r>
        <w:r>
          <w:fldChar w:fldCharType="separate"/>
        </w:r>
        <w:r>
          <w:t>72</w:t>
        </w:r>
        <w:r>
          <w:fldChar w:fldCharType="end"/>
        </w:r>
      </w:hyperlink>
    </w:p>
    <w:p>
      <w:pPr>
        <w:pStyle w:val="TOC2"/>
        <w:tabs>
          <w:tab w:val="right" w:leader="dot" w:pos="8306"/>
        </w:tabs>
      </w:pPr>
      <w:hyperlink w:anchor="_Toc24894" w:history="1">
        <w:r>
          <w:rPr>
            <w:rFonts w:ascii="仿宋" w:eastAsia="仿宋" w:hAnsi="仿宋" w:cs="仿宋" w:hint="eastAsia"/>
            <w:lang w:eastAsia="zh-CN"/>
          </w:rPr>
          <w:t>(三)、甲肝灭活疫苗项目完成阶段时间节点</w:t>
        </w:r>
        <w:r>
          <w:tab/>
        </w:r>
        <w:r>
          <w:fldChar w:fldCharType="begin"/>
        </w:r>
        <w:r>
          <w:instrText xml:space="preserve"> PAGEREF _Toc24894 \h </w:instrText>
        </w:r>
        <w:r>
          <w:fldChar w:fldCharType="separate"/>
        </w:r>
        <w:r>
          <w:t>73</w:t>
        </w:r>
        <w:r>
          <w:fldChar w:fldCharType="end"/>
        </w:r>
      </w:hyperlink>
    </w:p>
    <w:p>
      <w:pPr>
        <w:pStyle w:val="TOC1"/>
        <w:tabs>
          <w:tab w:val="right" w:leader="dot" w:pos="8306"/>
        </w:tabs>
      </w:pPr>
      <w:hyperlink w:anchor="_Toc17927" w:history="1">
        <w:r>
          <w:rPr>
            <w:rFonts w:ascii="仿宋" w:eastAsia="仿宋" w:hAnsi="仿宋" w:cs="仿宋" w:hint="eastAsia"/>
            <w:lang w:eastAsia="zh-CN"/>
          </w:rPr>
          <w:t>十六、利益相关者分析与沟通计划</w:t>
        </w:r>
        <w:r>
          <w:tab/>
        </w:r>
        <w:r>
          <w:fldChar w:fldCharType="begin"/>
        </w:r>
        <w:r>
          <w:instrText xml:space="preserve"> PAGEREF _Toc17927 \h </w:instrText>
        </w:r>
        <w:r>
          <w:fldChar w:fldCharType="separate"/>
        </w:r>
        <w:r>
          <w:t>74</w:t>
        </w:r>
        <w:r>
          <w:fldChar w:fldCharType="end"/>
        </w:r>
      </w:hyperlink>
    </w:p>
    <w:p>
      <w:pPr>
        <w:pStyle w:val="TOC2"/>
        <w:tabs>
          <w:tab w:val="right" w:leader="dot" w:pos="8306"/>
        </w:tabs>
      </w:pPr>
      <w:hyperlink w:anchor="_Toc32702" w:history="1">
        <w:r>
          <w:rPr>
            <w:rFonts w:ascii="仿宋" w:eastAsia="仿宋" w:hAnsi="仿宋" w:cs="仿宋" w:hint="eastAsia"/>
            <w:lang w:eastAsia="zh-CN"/>
          </w:rPr>
          <w:t>(一)、利益相关者分析</w:t>
        </w:r>
        <w:r>
          <w:tab/>
        </w:r>
        <w:r>
          <w:fldChar w:fldCharType="begin"/>
        </w:r>
        <w:r>
          <w:instrText xml:space="preserve"> PAGEREF _Toc32702 \h </w:instrText>
        </w:r>
        <w:r>
          <w:fldChar w:fldCharType="separate"/>
        </w:r>
        <w:r>
          <w:t>74</w:t>
        </w:r>
        <w:r>
          <w:fldChar w:fldCharType="end"/>
        </w:r>
      </w:hyperlink>
    </w:p>
    <w:p>
      <w:pPr>
        <w:pStyle w:val="TOC2"/>
        <w:tabs>
          <w:tab w:val="right" w:leader="dot" w:pos="8306"/>
        </w:tabs>
      </w:pPr>
      <w:hyperlink w:anchor="_Toc1108" w:history="1">
        <w:r>
          <w:rPr>
            <w:rFonts w:ascii="仿宋" w:eastAsia="仿宋" w:hAnsi="仿宋" w:cs="仿宋" w:hint="eastAsia"/>
            <w:lang w:eastAsia="zh-CN"/>
          </w:rPr>
          <w:t>(二)、沟通计划</w:t>
        </w:r>
        <w:r>
          <w:tab/>
        </w:r>
        <w:r>
          <w:fldChar w:fldCharType="begin"/>
        </w:r>
        <w:r>
          <w:instrText xml:space="preserve"> PAGEREF _Toc1108 \h </w:instrText>
        </w:r>
        <w:r>
          <w:fldChar w:fldCharType="separate"/>
        </w:r>
        <w:r>
          <w:t>76</w:t>
        </w:r>
        <w:r>
          <w:fldChar w:fldCharType="end"/>
        </w:r>
      </w:hyperlink>
    </w:p>
    <w:p>
      <w:pPr>
        <w:pStyle w:val="TOC1"/>
        <w:tabs>
          <w:tab w:val="right" w:leader="dot" w:pos="8306"/>
        </w:tabs>
      </w:pPr>
      <w:hyperlink w:anchor="_Toc25488" w:history="1">
        <w:r>
          <w:rPr>
            <w:rFonts w:ascii="仿宋" w:eastAsia="仿宋" w:hAnsi="仿宋" w:cs="仿宋" w:hint="eastAsia"/>
            <w:lang w:eastAsia="zh-CN"/>
          </w:rPr>
          <w:t>十七、风险识别与分类</w:t>
        </w:r>
        <w:r>
          <w:tab/>
        </w:r>
        <w:r>
          <w:fldChar w:fldCharType="begin"/>
        </w:r>
        <w:r>
          <w:instrText xml:space="preserve"> PAGEREF _Toc25488 \h </w:instrText>
        </w:r>
        <w:r>
          <w:fldChar w:fldCharType="separate"/>
        </w:r>
        <w:r>
          <w:t>77</w:t>
        </w:r>
        <w:r>
          <w:fldChar w:fldCharType="end"/>
        </w:r>
      </w:hyperlink>
    </w:p>
    <w:p>
      <w:pPr>
        <w:pStyle w:val="TOC2"/>
        <w:tabs>
          <w:tab w:val="right" w:leader="dot" w:pos="8306"/>
        </w:tabs>
      </w:pPr>
      <w:hyperlink w:anchor="_Toc14414" w:history="1">
        <w:r>
          <w:rPr>
            <w:rFonts w:ascii="仿宋" w:eastAsia="仿宋" w:hAnsi="仿宋" w:cs="仿宋" w:hint="eastAsia"/>
            <w:lang w:eastAsia="zh-CN"/>
          </w:rPr>
          <w:t>(一)、风险识别</w:t>
        </w:r>
        <w:r>
          <w:tab/>
        </w:r>
        <w:r>
          <w:fldChar w:fldCharType="begin"/>
        </w:r>
        <w:r>
          <w:instrText xml:space="preserve"> PAGEREF _Toc14414 \h </w:instrText>
        </w:r>
        <w:r>
          <w:fldChar w:fldCharType="separate"/>
        </w:r>
        <w:r>
          <w:t>77</w:t>
        </w:r>
        <w:r>
          <w:fldChar w:fldCharType="end"/>
        </w:r>
      </w:hyperlink>
    </w:p>
    <w:p>
      <w:pPr>
        <w:pStyle w:val="TOC2"/>
        <w:tabs>
          <w:tab w:val="right" w:leader="dot" w:pos="8306"/>
        </w:tabs>
      </w:pPr>
      <w:hyperlink w:anchor="_Toc30320" w:history="1">
        <w:r>
          <w:rPr>
            <w:rFonts w:ascii="仿宋" w:eastAsia="仿宋" w:hAnsi="仿宋" w:cs="仿宋" w:hint="eastAsia"/>
            <w:lang w:eastAsia="zh-CN"/>
          </w:rPr>
          <w:t>(二)、风险分类</w:t>
        </w:r>
        <w:r>
          <w:tab/>
        </w:r>
        <w:r>
          <w:fldChar w:fldCharType="begin"/>
        </w:r>
        <w:r>
          <w:instrText xml:space="preserve"> PAGEREF _Toc30320 \h </w:instrText>
        </w:r>
        <w:r>
          <w:fldChar w:fldCharType="separate"/>
        </w:r>
        <w:r>
          <w:t>78</w:t>
        </w:r>
        <w:r>
          <w:fldChar w:fldCharType="end"/>
        </w:r>
      </w:hyperlink>
    </w:p>
    <w:p>
      <w:pPr>
        <w:pStyle w:val="TOC1"/>
        <w:tabs>
          <w:tab w:val="right" w:leader="dot" w:pos="8306"/>
        </w:tabs>
      </w:pPr>
      <w:hyperlink w:anchor="_Toc3044" w:history="1">
        <w:r>
          <w:rPr>
            <w:rFonts w:ascii="仿宋" w:eastAsia="仿宋" w:hAnsi="仿宋" w:cs="仿宋" w:hint="eastAsia"/>
            <w:lang w:eastAsia="zh-CN"/>
          </w:rPr>
          <w:t>十八、甲肝灭活疫苗项目变更管理</w:t>
        </w:r>
        <w:r>
          <w:tab/>
        </w:r>
        <w:r>
          <w:fldChar w:fldCharType="begin"/>
        </w:r>
        <w:r>
          <w:instrText xml:space="preserve"> PAGEREF _Toc3044 \h </w:instrText>
        </w:r>
        <w:r>
          <w:fldChar w:fldCharType="separate"/>
        </w:r>
        <w:r>
          <w:t>80</w:t>
        </w:r>
        <w:r>
          <w:fldChar w:fldCharType="end"/>
        </w:r>
      </w:hyperlink>
    </w:p>
    <w:p>
      <w:pPr>
        <w:pStyle w:val="TOC2"/>
        <w:tabs>
          <w:tab w:val="right" w:leader="dot" w:pos="8306"/>
        </w:tabs>
      </w:pPr>
      <w:hyperlink w:anchor="_Toc3369" w:history="1">
        <w:r>
          <w:rPr>
            <w:rFonts w:ascii="仿宋" w:eastAsia="仿宋" w:hAnsi="仿宋" w:cs="仿宋" w:hint="eastAsia"/>
            <w:lang w:eastAsia="zh-CN"/>
          </w:rPr>
          <w:t>(一)、变更申请与评估</w:t>
        </w:r>
        <w:r>
          <w:tab/>
        </w:r>
        <w:r>
          <w:fldChar w:fldCharType="begin"/>
        </w:r>
        <w:r>
          <w:instrText xml:space="preserve"> PAGEREF _Toc3369 \h </w:instrText>
        </w:r>
        <w:r>
          <w:fldChar w:fldCharType="separate"/>
        </w:r>
        <w:r>
          <w:t>80</w:t>
        </w:r>
        <w:r>
          <w:fldChar w:fldCharType="end"/>
        </w:r>
      </w:hyperlink>
    </w:p>
    <w:p>
      <w:pPr>
        <w:pStyle w:val="TOC2"/>
        <w:tabs>
          <w:tab w:val="right" w:leader="dot" w:pos="8306"/>
        </w:tabs>
      </w:pPr>
      <w:hyperlink w:anchor="_Toc28905" w:history="1">
        <w:r>
          <w:rPr>
            <w:rFonts w:ascii="仿宋" w:eastAsia="仿宋" w:hAnsi="仿宋" w:cs="仿宋" w:hint="eastAsia"/>
            <w:lang w:eastAsia="zh-CN"/>
          </w:rPr>
          <w:t>(二)、变更实施与控制</w:t>
        </w:r>
        <w:r>
          <w:tab/>
        </w:r>
        <w:r>
          <w:fldChar w:fldCharType="begin"/>
        </w:r>
        <w:r>
          <w:instrText xml:space="preserve"> PAGEREF _Toc28905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43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2072"/>
      <w:r>
        <w:rPr>
          <w:rFonts w:ascii="仿宋" w:eastAsia="仿宋" w:hAnsi="仿宋" w:cs="仿宋" w:hint="eastAsia"/>
          <w:sz w:val="28"/>
          <w:lang w:eastAsia="zh-CN"/>
        </w:rPr>
        <w:t>一、甲肝灭活疫苗项目选址可行性分析</w:t>
      </w:r>
      <w:bookmarkEnd w:id="2"/>
    </w:p>
    <w:p>
      <w:pPr>
        <w:pStyle w:val="Heading2"/>
        <w:rPr>
          <w:rFonts w:ascii="仿宋" w:eastAsia="仿宋" w:hAnsi="仿宋" w:cs="仿宋" w:hint="eastAsia"/>
          <w:lang w:eastAsia="zh-CN"/>
        </w:rPr>
      </w:pPr>
      <w:bookmarkStart w:id="3" w:name="_Toc8299"/>
      <w:r>
        <w:rPr>
          <w:rFonts w:ascii="仿宋" w:eastAsia="仿宋" w:hAnsi="仿宋" w:cs="仿宋" w:hint="eastAsia"/>
          <w:lang w:eastAsia="zh-CN"/>
        </w:rPr>
        <w:t>(一)、甲肝灭活疫苗项目选址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该甲肝灭活疫苗项目选址位于XX省XX市XX区XXX街道</w:t>
      </w:r>
    </w:p>
    <w:p>
      <w:pPr>
        <w:pStyle w:val="Heading2"/>
        <w:ind w:firstLine="560" w:firstLineChars="200"/>
        <w:rPr>
          <w:rFonts w:ascii="仿宋" w:eastAsia="仿宋" w:hAnsi="仿宋" w:cs="仿宋" w:hint="eastAsia"/>
          <w:sz w:val="28"/>
          <w:lang w:eastAsia="zh-CN"/>
        </w:rPr>
      </w:pPr>
      <w:bookmarkStart w:id="4" w:name="_Toc10609"/>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甲肝灭活疫苗项目的征地面积将根据甲肝灭活疫苗项目的实际规模和需求进行精确规划。具体面积XXX平方米，旨在确保甲肝灭活疫苗项目不仅能够满足当前的发展需求，还能够预留空间以适应未来的扩展。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净用地面积是在征地面积基础上去除不可利用面积后的实际可开发用地。具体面积XXX平方米，考虑到环保、交通、安全等多方面因素，以确保甲肝灭活疫苗项目在整体利用效率上达到最优。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甲肝灭活疫苗项目计划建设的建筑总规模具体面积XXX平方米。这一规模的确定综合考虑了甲肝灭活疫苗项目的性质、规模，以及城市规划的相关要求，确保建筑布局与周边环境协调一致。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绿地率是甲肝灭活疫苗项目用地中被规划为绿地的比例。具体面积XXX平方米，旨在通过合理规划绿地，改善甲肝灭活疫苗项目周边环境，提升居民生活质量，并符合城市整体绿化规划。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容积率是用地上可以建设的建筑总体积与用地面积之比。具体面积XXX，通过合理的容积率规划，确保甲肝灭活疫苗项目建筑规模与周边环境和谐共生。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甲肝灭活疫苗项目选址与当地城市规划相一致，具体面积XXX平方米。通过与城市规划部门深入沟通，确保甲肝灭活疫苗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甲肝灭活疫苗项目选址符合当地产业政策，具体面积XXX平方米。这包括甲肝灭活疫苗项目对当地经济的促进作用，以及对相关产业的带动效应，确保甲肝灭活疫苗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用地总体要求必须符合环保和可持续发展的原则，具体面积XXX平方米。通过采用绿色建筑设计、节能减排等措施，确保甲肝灭活疫苗项目在建设和运营过程中对环境的影响最小化，达到可持续发展的要求。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确保甲肝灭活疫苗项目选址具备必要的公共设施配套，具体面积XXX平方米。这包括交通便利性、教育、医疗等基础设施，以提高居民生活品质，使得甲肝灭活疫苗项目选址更具吸引力。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考虑用地总体要求对当地社会稳定性的影响，具体面积XXX平方米。通过深入了解当地社区反馈，确保甲肝灭活疫苗项目的选址和建设过程对当地社会和谐稳定产生积极作用。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甲肝灭活疫苗项目选址不仅符合法规和规划，还在实际操作中具有可行性。这一全面规划将为甲肝灭活疫苗项目的成功实施提供坚实的基础，确保甲肝灭活疫苗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9679"/>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甲肝灭活疫苗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甲肝灭活疫苗项目的设备规划和空间设计中，我们将采取灵活设备布局的措施。设备布局将根据实际需求进行灵活设计，避免不必要的浪费。通过合理规划设备摆放位置，我们将提高设备的利用率，减少设备间距，以确保甲肝灭活疫苗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甲肝灭活疫苗项目内部引入共享设施的概念，例如共享会议室、办公区等。通过这种方式，我们可以减少对资源的重复建设，提高资源共享效率，从而减小甲肝灭活疫苗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6698"/>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甲肝灭活疫苗项目的总图布置中，我们将不同功能区域进行明确的规划，以最大程度满足甲肝灭活疫苗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347"/>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甲肝灭活疫苗项目能够在有利的市场环境中蓬勃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甲肝灭活疫苗项目对环境的影响是综合评价的重要因素之一。我们将详细考虑选址周边的自然环境、生态保护区、水源地等情况，确保甲肝灭活疫苗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对选址的评价还需充分考虑当地政府的产业政策和法规。我们将详细了解甲肝灭活疫苗项目所在地的相关政策，确保甲肝灭活疫苗项目的规划和运营与当地法规相符，降低不必要的法律风险。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考虑到社会稳定性对企业运营的重要性，我们将评估选址地区的社会安全情况、劳工关系、社区反馈等方面，以确保甲肝灭活疫苗项目的建设和运营不会受到社会稳定性的负面影响。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最后，我们将综合考虑用地成本，包括土地购置费用、土地开发成本等。通过对用地成本的详细评估，我们能够做出更为精确的经济效益分析，为甲肝灭活疫苗项目的投资决策提供有力支持。</w:t>
      </w:r>
    </w:p>
    <w:p>
      <w:pPr>
        <w:pStyle w:val="Heading1"/>
        <w:ind w:firstLine="560" w:firstLineChars="200"/>
        <w:rPr>
          <w:rFonts w:ascii="仿宋" w:eastAsia="仿宋" w:hAnsi="仿宋" w:cs="仿宋" w:hint="eastAsia"/>
          <w:sz w:val="28"/>
          <w:lang w:eastAsia="zh-CN"/>
        </w:rPr>
      </w:pPr>
      <w:bookmarkStart w:id="8" w:name="_Toc16093"/>
      <w:r>
        <w:rPr>
          <w:rFonts w:ascii="仿宋" w:eastAsia="仿宋" w:hAnsi="仿宋" w:cs="仿宋" w:hint="eastAsia"/>
          <w:sz w:val="28"/>
          <w:lang w:eastAsia="zh-CN"/>
        </w:rPr>
        <w:t>二、甲肝灭活疫苗项目建设背景及必要性分析</w:t>
      </w:r>
      <w:bookmarkEnd w:id="8"/>
    </w:p>
    <w:p>
      <w:pPr>
        <w:pStyle w:val="Heading2"/>
        <w:rPr>
          <w:rFonts w:ascii="仿宋" w:eastAsia="仿宋" w:hAnsi="仿宋" w:cs="仿宋" w:hint="eastAsia"/>
          <w:lang w:eastAsia="zh-CN"/>
        </w:rPr>
      </w:pPr>
      <w:bookmarkStart w:id="9" w:name="_Toc19491"/>
      <w:r>
        <w:rPr>
          <w:rFonts w:ascii="仿宋" w:eastAsia="仿宋" w:hAnsi="仿宋" w:cs="仿宋" w:hint="eastAsia"/>
          <w:lang w:eastAsia="zh-CN"/>
        </w:rPr>
        <w:t>(一)、甲肝灭活疫苗项目背景分析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甲肝灭活疫苗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甲肝灭活疫苗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甲肝灭活疫苗项目在这个潮流中的定位。同时，我们将关注行业内涌现的新兴机遇，以便甲肝灭活疫苗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甲肝灭活疫苗项目提供了强大的发展动力。我们将聚焦于行业内最新的技术发展趋势，包括但不限于人工智能、大数据分析、物联网等领域。通过深度的技术研究，我们将确保甲肝灭活疫苗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甲肝灭活疫苗项目发展的源泉。我们将投入更多的精力对市场需求进行深入剖析，超越表面的需求，深入挖掘潜在的市场痛点和机遇。通过对市场需求的细致了解，甲肝灭活疫苗项目将更有针对性地设计解决方案，满足市场的多样化需求，从而更好地促进甲肝灭活疫苗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甲肝灭活疫苗项目战略至关重要。我们将对竞争态势进行更为深入的分析，包括但不限于市场份额、产品特点、客户满意度等多个维度。通过深度的竞争分析，甲肝灭活疫苗项目将能够更准确地把握市场脉搏，制定具有竞争力的甲肝灭活疫苗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甲肝灭活疫苗项目的发展具有直接的影响。我们将进行更为全面的法规和政策分析，了解行业发展中的潜在法律风险和合规挑战。通过充分了解和遵守相关法规，甲肝灭活疫苗项目将确保在法律框架内合法合规运营，为甲肝灭活疫苗项目的稳健发展提供有力支持。</w:t>
      </w:r>
    </w:p>
    <w:p>
      <w:pPr>
        <w:pStyle w:val="Heading2"/>
        <w:ind w:firstLine="560" w:firstLineChars="200"/>
        <w:rPr>
          <w:rFonts w:ascii="仿宋" w:eastAsia="仿宋" w:hAnsi="仿宋" w:cs="仿宋" w:hint="eastAsia"/>
          <w:sz w:val="28"/>
          <w:lang w:eastAsia="zh-CN"/>
        </w:rPr>
      </w:pPr>
      <w:bookmarkStart w:id="10" w:name="_Toc29474"/>
      <w:r>
        <w:rPr>
          <w:rFonts w:ascii="仿宋" w:eastAsia="仿宋" w:hAnsi="仿宋" w:cs="仿宋" w:hint="eastAsia"/>
          <w:sz w:val="28"/>
          <w:lang w:eastAsia="zh-CN"/>
        </w:rPr>
        <w:t>(二)、甲肝灭活疫苗项目建设必要性分析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甲肝灭活疫苗项目建设的迫切性源于对行业发展趋势的深刻洞察。我们正处于一个行业变革的时代，科技创新、数字化转型成为企业发展的关键动力。甲肝灭活疫苗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甲肝灭活疫苗项目建设不仅仅是为了跟上潮流，更是为了通过技术创新推动企业的持续发展。通过引入先进的技术和解决方案，甲肝灭活疫苗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甲肝灭活疫苗项目的建设成为必然选择，通过提高产品质量、拓展服务领域，从而在竞争中获得更多的机会。甲肝灭活疫苗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甲肝灭活疫苗项目建设的必要性体现在对客户需求更精准的满足。通过甲肝灭活疫苗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甲肝灭活疫苗项目建设的背后是对企业持续创新的追求。只有通过不断创新，企业才能在竞争中立于不败之地。甲肝灭活疫苗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28961"/>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16351"/>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甲肝灭活疫苗项目的主要产品是XXXX，预计年产值为XXX万元。这一产品在市场中占据着重要的地位，其广泛的应用范围使得该甲肝灭活疫苗项目的市场前景非常广阔。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甲肝灭活疫苗项目的xxx产品作为重要的原材料之一，将在多个领域发挥关键作用。其在建筑、交通、能源等方面的广泛应用将为整个产业链提供强大的支持，形成产业协同效应。甲肝灭活疫苗项目的年产值XXX万XXX万XXX万万元不仅反映了其在市场上的巨大潜力，更预示着它对国民经济的积极贡献。这种关联度高、涉及面广的产业关系，使得该甲肝灭活疫苗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21606"/>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甲肝灭活疫苗项目总征地面积为XXXX平方米，相当于约XX.XX亩，其中净用地面积为XXXX平方米，红线范围内相当于约XX.XX亩。这一用地规模充分考虑了甲肝灭活疫苗项目的建设需求，保障了甲肝灭活疫苗项目在合适的空间内得以充分发展。甲肝灭活疫苗项目规划的总建筑面积为XXXX平方米，其中主体工程建设占XXXX平方米，计容建筑面积达XXXX平方米。预计建筑工程的投资将达到XXXX万元，为甲肝灭活疫苗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甲肝灭活疫苗项目计划购置的设备共计XXXX台（套），设备购置费用为XXXX万元。这一设备购置计划充分考虑到甲肝灭活疫苗项目的生产需求和技术要求，确保了甲肝灭活疫苗项目在生产运营中具备先进的技术装备和高效的生产能力。设备的合理配置将为甲肝灭活疫苗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甲肝灭活疫苗项目计划总投资为XXXX万元，预计年实现营业收入为XXXX万元。这一产能规模的设定旨在确保甲肝灭活疫苗项目能够在投资与回报之间取得平衡，实现长期可持续的发展。甲肝灭活疫苗项目的总投资充分考虑到各个方面的需求，包括用地建设、设备购置等多个环节，以确保甲肝灭活疫苗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17339"/>
      <w:r>
        <w:rPr>
          <w:rFonts w:ascii="仿宋" w:eastAsia="仿宋" w:hAnsi="仿宋" w:cs="仿宋" w:hint="eastAsia"/>
          <w:sz w:val="28"/>
          <w:lang w:eastAsia="zh-CN"/>
        </w:rPr>
        <w:t>四、甲肝灭活疫苗项目危机管理</w:t>
      </w:r>
      <w:bookmarkEnd w:id="14"/>
    </w:p>
    <w:p>
      <w:pPr>
        <w:pStyle w:val="Heading2"/>
        <w:rPr>
          <w:rFonts w:ascii="仿宋" w:eastAsia="仿宋" w:hAnsi="仿宋" w:cs="仿宋" w:hint="eastAsia"/>
          <w:lang w:eastAsia="zh-CN"/>
        </w:rPr>
      </w:pPr>
      <w:bookmarkStart w:id="15" w:name="_Toc8559"/>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甲肝灭活疫苗项目危机管理中，危机预警与识别是确保甲肝灭活疫苗项目稳健运行的核心步骤。通过建立全面的监测机制，甲肝灭活疫苗项目团队旨在及时发现和理解潜在的风险和危机因素，以便采取及时的预防和应对措施，确保甲肝灭活疫苗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首先，通过深入的风险评估，甲肝灭活疫苗项目团队全面分析了整个甲肝灭活疫苗项目和各个阶段可能存在的威胁。这包括准确评估每个潜在风险的发生概率和可能影响的程度，为后续危机预警提供了有力支持。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甲肝灭活疫苗项目团队着重于明确定义甲肝灭活疫苗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甲肝灭活疫苗项目进展的持续监控，团队能够及时发现潜在问题并作出迅速反应。甲肝灭活疫苗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在这一阶段，团队的专业素养和反应速度将发挥至关重要的作用，以确保潜在危机能够在初期得到有效的处理，最大程度地减轻负面影响。通过危机预警与识别，甲肝灭活疫苗项目得以更有序、可控地推进。</w:t>
      </w:r>
    </w:p>
    <w:p>
      <w:pPr>
        <w:pStyle w:val="Heading2"/>
        <w:ind w:firstLine="560" w:firstLineChars="200"/>
        <w:rPr>
          <w:rFonts w:ascii="仿宋" w:eastAsia="仿宋" w:hAnsi="仿宋" w:cs="仿宋" w:hint="eastAsia"/>
          <w:sz w:val="28"/>
          <w:lang w:eastAsia="zh-CN"/>
        </w:rPr>
      </w:pPr>
      <w:bookmarkStart w:id="16" w:name="_Toc11754"/>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在危机发生时，甲肝灭活疫苗项目团队立即行动，成立了应急小组。该小组的任务是迅速制定并实施紧急应对措施，以最小化潜在损失。以下是采取的主要措施：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暂停甲肝灭活疫苗项目进度：为遏制危机蔓延，甲肝灭活疫苗项目暂时停止进行，以便全面评估当前状况。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资源重新分配：重新评估甲肝灭活疫苗项目资源的分配，确保最大限度地减小损失。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实时沟通：与关键利益相关者建立实时沟通机制，向他们传递甲肝灭活疫苗项目危机的实际状况，保障甲肝灭活疫苗项目核心利益。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在紧急应对的同时，甲肝灭活疫苗项目团队强调了团队协作和有效沟通的重要性。以下是团队协作的关键举措：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信息共享机制：建立了信息共享平台，确保团队成员能够及时获取甲肝灭活疫苗项目危机的实时信息。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领导者沟通：甲肝灭活疫苗项目领导者通过定期会议和即时沟通工具，指导团队应对危机，保持团队稳定运行。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随着危机得到初步控制，甲肝灭活疫苗项目团队转向制定恢复计划，以确保甲肝灭活疫苗项目能够从中迅速恢复。主要恢复计划包括：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修复受损的进度计划：重新评估甲肝灭活疫苗项目进度，制定修复计划，确保甲肝灭活疫苗项目尽快回归正常进程。</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重新调整资源分配：优化资源分配，确保甲肝灭活疫苗项目在有限资源下高效运转。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风险管理机制加强：对甲肝灭活疫苗项目风险进行全面评估，制定更强化的风险管理策略，以预防未来可能的危机。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7" w:name="_Toc23968"/>
      <w:r>
        <w:rPr>
          <w:rFonts w:ascii="仿宋" w:eastAsia="仿宋" w:hAnsi="仿宋" w:cs="仿宋" w:hint="eastAsia"/>
          <w:sz w:val="28"/>
          <w:lang w:eastAsia="zh-CN"/>
        </w:rPr>
        <w:t>五、甲肝灭活疫苗项目绩效评估</w:t>
      </w:r>
      <w:bookmarkEnd w:id="17"/>
    </w:p>
    <w:p>
      <w:pPr>
        <w:pStyle w:val="Heading2"/>
        <w:rPr>
          <w:rFonts w:ascii="仿宋" w:eastAsia="仿宋" w:hAnsi="仿宋" w:cs="仿宋" w:hint="eastAsia"/>
          <w:lang w:eastAsia="zh-CN"/>
        </w:rPr>
      </w:pPr>
      <w:bookmarkStart w:id="18" w:name="_Toc15677"/>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甲肝灭活疫苗项目中，我们设计了一套全面的绩效评估指标，以确保甲肝灭活疫苗项目的可控和成功交付。这些指标跨足甲肝灭活疫苗项目目标、成本、进度和质量等多个维度，为我们提供了全面洞察甲肝灭活疫苗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甲肝灭活疫苗项目目标达成率是我们关注的首要指标。我们设定了明确的目标，并通过定期监测和评估，迅速发现并应对潜在的目标偏差。这为甲肝灭活疫苗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成本绩效是另一个核心关注点。通过实际成本与预算成本的对比分析，我们深入了解成本差异的原因，及时调整资源分配，保持甲肝灭活疫苗项目在经济效益方面的合理水平。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甲肝灭活疫苗项目进度作为关键的绩效指标之一，得到了精心的关注。我们制定了详细的甲肝灭活疫苗项目进度计划，并设立了进度符合度指标，确保实际进度与计划进度保持一致。这使我们能够快速发现和解决潜在的进度问题，保持甲肝灭活疫苗项目的正常推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https://d.book118.com/026222102111010053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甲肝灭活疫苗项目规划设计蓝图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甲肝灭活疫苗项目规划设计蓝图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甲肝灭活疫苗项目规划设计蓝图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甲肝灭活疫苗项目规划设计蓝图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甲肝灭活疫苗项目规划设计蓝图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甲肝灭活疫苗项目规划设计蓝图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甲肝灭活疫苗项目规划设计蓝图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甲肝灭活疫苗项目规划设计蓝图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甲肝灭活疫苗项目规划设计蓝图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甲肝灭活疫苗项目规划设计蓝图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甲肝灭活疫苗项目规划设计蓝图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甲肝灭活疫苗项目规划设计蓝图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甲肝灭活疫苗项目规划设计蓝图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甲肝灭活疫苗项目规划设计蓝图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甲肝灭活疫苗项目规划设计蓝图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甲肝灭活疫苗项目规划设计蓝图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甲肝灭活疫苗项目规划设计蓝图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DD64C27"/>
    <w:rsid w:val="0DD64C2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26222102111010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2024-02-21T22:26:00Z</dcterms:created>
  <dcterms:modified xsi:type="dcterms:W3CDTF">2024-02-21T22:27:02Z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D60ED377001A42058732B07A3A85E4BA_11</vt:lpwstr>
  </property>
  <property fmtid="{D5CDD505-2E9C-101B-9397-08002B2CF9AE}" pid="3" name="KSOProductBuildVer">
    <vt:lpwstr>2052-12.1.0.16250</vt:lpwstr>
  </property>
</Properties>
</file>