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真菌多糖项目规划设计方案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81" w:history="1">
        <w:r>
          <w:rPr>
            <w:rFonts w:ascii="仿宋" w:eastAsia="仿宋" w:hAnsi="仿宋" w:cs="仿宋" w:hint="eastAsia"/>
            <w:lang w:eastAsia="zh-CN"/>
          </w:rPr>
          <w:t>序言</w:t>
        </w:r>
        <w:r>
          <w:tab/>
        </w:r>
        <w:r>
          <w:fldChar w:fldCharType="begin"/>
        </w:r>
        <w:r>
          <w:instrText xml:space="preserve"> PAGEREF _Toc18881 \h </w:instrText>
        </w:r>
        <w:r>
          <w:fldChar w:fldCharType="separate"/>
        </w:r>
        <w:r>
          <w:t>3</w:t>
        </w:r>
        <w:r>
          <w:fldChar w:fldCharType="end"/>
        </w:r>
      </w:hyperlink>
    </w:p>
    <w:p>
      <w:pPr>
        <w:pStyle w:val="TOC1"/>
        <w:tabs>
          <w:tab w:val="right" w:leader="dot" w:pos="8306"/>
        </w:tabs>
      </w:pPr>
      <w:hyperlink w:anchor="_Toc23623" w:history="1">
        <w:r>
          <w:rPr>
            <w:rFonts w:ascii="仿宋" w:eastAsia="仿宋" w:hAnsi="仿宋" w:cs="仿宋" w:hint="eastAsia"/>
            <w:lang w:eastAsia="zh-CN"/>
          </w:rPr>
          <w:t>一、产品规划分析</w:t>
        </w:r>
        <w:r>
          <w:tab/>
        </w:r>
        <w:r>
          <w:fldChar w:fldCharType="begin"/>
        </w:r>
        <w:r>
          <w:instrText xml:space="preserve"> PAGEREF _Toc23623 \h </w:instrText>
        </w:r>
        <w:r>
          <w:fldChar w:fldCharType="separate"/>
        </w:r>
        <w:r>
          <w:t>3</w:t>
        </w:r>
        <w:r>
          <w:fldChar w:fldCharType="end"/>
        </w:r>
      </w:hyperlink>
    </w:p>
    <w:p>
      <w:pPr>
        <w:pStyle w:val="TOC2"/>
        <w:tabs>
          <w:tab w:val="right" w:leader="dot" w:pos="8306"/>
        </w:tabs>
      </w:pPr>
      <w:hyperlink w:anchor="_Toc8678" w:history="1">
        <w:r>
          <w:rPr>
            <w:rFonts w:ascii="仿宋" w:eastAsia="仿宋" w:hAnsi="仿宋" w:cs="仿宋" w:hint="eastAsia"/>
            <w:lang w:eastAsia="zh-CN"/>
          </w:rPr>
          <w:t>(一)、产品规划</w:t>
        </w:r>
        <w:r>
          <w:tab/>
        </w:r>
        <w:r>
          <w:fldChar w:fldCharType="begin"/>
        </w:r>
        <w:r>
          <w:instrText xml:space="preserve"> PAGEREF _Toc8678 \h </w:instrText>
        </w:r>
        <w:r>
          <w:fldChar w:fldCharType="separate"/>
        </w:r>
        <w:r>
          <w:t>3</w:t>
        </w:r>
        <w:r>
          <w:fldChar w:fldCharType="end"/>
        </w:r>
      </w:hyperlink>
    </w:p>
    <w:p>
      <w:pPr>
        <w:pStyle w:val="TOC2"/>
        <w:tabs>
          <w:tab w:val="right" w:leader="dot" w:pos="8306"/>
        </w:tabs>
      </w:pPr>
      <w:hyperlink w:anchor="_Toc29285" w:history="1">
        <w:r>
          <w:rPr>
            <w:rFonts w:ascii="仿宋" w:eastAsia="仿宋" w:hAnsi="仿宋" w:cs="仿宋" w:hint="eastAsia"/>
            <w:lang w:eastAsia="zh-CN"/>
          </w:rPr>
          <w:t>(二)、建设规模</w:t>
        </w:r>
        <w:r>
          <w:tab/>
        </w:r>
        <w:r>
          <w:fldChar w:fldCharType="begin"/>
        </w:r>
        <w:r>
          <w:instrText xml:space="preserve"> PAGEREF _Toc29285 \h </w:instrText>
        </w:r>
        <w:r>
          <w:fldChar w:fldCharType="separate"/>
        </w:r>
        <w:r>
          <w:t>4</w:t>
        </w:r>
        <w:r>
          <w:fldChar w:fldCharType="end"/>
        </w:r>
      </w:hyperlink>
    </w:p>
    <w:p>
      <w:pPr>
        <w:pStyle w:val="TOC1"/>
        <w:tabs>
          <w:tab w:val="right" w:leader="dot" w:pos="8306"/>
        </w:tabs>
      </w:pPr>
      <w:hyperlink w:anchor="_Toc4612" w:history="1">
        <w:r>
          <w:rPr>
            <w:rFonts w:ascii="仿宋" w:eastAsia="仿宋" w:hAnsi="仿宋" w:cs="仿宋" w:hint="eastAsia"/>
            <w:lang w:eastAsia="zh-CN"/>
          </w:rPr>
          <w:t>二、市场分析、调研</w:t>
        </w:r>
        <w:r>
          <w:tab/>
        </w:r>
        <w:r>
          <w:fldChar w:fldCharType="begin"/>
        </w:r>
        <w:r>
          <w:instrText xml:space="preserve"> PAGEREF _Toc4612 \h </w:instrText>
        </w:r>
        <w:r>
          <w:fldChar w:fldCharType="separate"/>
        </w:r>
        <w:r>
          <w:t>5</w:t>
        </w:r>
        <w:r>
          <w:fldChar w:fldCharType="end"/>
        </w:r>
      </w:hyperlink>
    </w:p>
    <w:p>
      <w:pPr>
        <w:pStyle w:val="TOC2"/>
        <w:tabs>
          <w:tab w:val="right" w:leader="dot" w:pos="8306"/>
        </w:tabs>
      </w:pPr>
      <w:hyperlink w:anchor="_Toc24640" w:history="1">
        <w:r>
          <w:rPr>
            <w:rFonts w:ascii="仿宋" w:eastAsia="仿宋" w:hAnsi="仿宋" w:cs="仿宋" w:hint="eastAsia"/>
            <w:lang w:eastAsia="zh-CN"/>
          </w:rPr>
          <w:t>(一)、真菌多糖行业分析</w:t>
        </w:r>
        <w:r>
          <w:tab/>
        </w:r>
        <w:r>
          <w:fldChar w:fldCharType="begin"/>
        </w:r>
        <w:r>
          <w:instrText xml:space="preserve"> PAGEREF _Toc24640 \h </w:instrText>
        </w:r>
        <w:r>
          <w:fldChar w:fldCharType="separate"/>
        </w:r>
        <w:r>
          <w:t>5</w:t>
        </w:r>
        <w:r>
          <w:fldChar w:fldCharType="end"/>
        </w:r>
      </w:hyperlink>
    </w:p>
    <w:p>
      <w:pPr>
        <w:pStyle w:val="TOC2"/>
        <w:tabs>
          <w:tab w:val="right" w:leader="dot" w:pos="8306"/>
        </w:tabs>
      </w:pPr>
      <w:hyperlink w:anchor="_Toc3316" w:history="1">
        <w:r>
          <w:rPr>
            <w:rFonts w:ascii="仿宋" w:eastAsia="仿宋" w:hAnsi="仿宋" w:cs="仿宋" w:hint="eastAsia"/>
            <w:lang w:eastAsia="zh-CN"/>
          </w:rPr>
          <w:t>(二)、真菌多糖市场分析预测</w:t>
        </w:r>
        <w:r>
          <w:tab/>
        </w:r>
        <w:r>
          <w:fldChar w:fldCharType="begin"/>
        </w:r>
        <w:r>
          <w:instrText xml:space="preserve"> PAGEREF _Toc3316 \h </w:instrText>
        </w:r>
        <w:r>
          <w:fldChar w:fldCharType="separate"/>
        </w:r>
        <w:r>
          <w:t>6</w:t>
        </w:r>
        <w:r>
          <w:fldChar w:fldCharType="end"/>
        </w:r>
      </w:hyperlink>
    </w:p>
    <w:p>
      <w:pPr>
        <w:pStyle w:val="TOC1"/>
        <w:tabs>
          <w:tab w:val="right" w:leader="dot" w:pos="8306"/>
        </w:tabs>
      </w:pPr>
      <w:hyperlink w:anchor="_Toc9358" w:history="1">
        <w:r>
          <w:rPr>
            <w:rFonts w:ascii="仿宋" w:eastAsia="仿宋" w:hAnsi="仿宋" w:cs="仿宋" w:hint="eastAsia"/>
            <w:lang w:eastAsia="zh-CN"/>
          </w:rPr>
          <w:t>三、真菌多糖项目建设单位说明</w:t>
        </w:r>
        <w:r>
          <w:tab/>
        </w:r>
        <w:r>
          <w:fldChar w:fldCharType="begin"/>
        </w:r>
        <w:r>
          <w:instrText xml:space="preserve"> PAGEREF _Toc9358 \h </w:instrText>
        </w:r>
        <w:r>
          <w:fldChar w:fldCharType="separate"/>
        </w:r>
        <w:r>
          <w:t>6</w:t>
        </w:r>
        <w:r>
          <w:fldChar w:fldCharType="end"/>
        </w:r>
      </w:hyperlink>
    </w:p>
    <w:p>
      <w:pPr>
        <w:pStyle w:val="TOC2"/>
        <w:tabs>
          <w:tab w:val="right" w:leader="dot" w:pos="8306"/>
        </w:tabs>
      </w:pPr>
      <w:hyperlink w:anchor="_Toc6347" w:history="1">
        <w:r>
          <w:rPr>
            <w:rFonts w:ascii="仿宋" w:eastAsia="仿宋" w:hAnsi="仿宋" w:cs="仿宋" w:hint="eastAsia"/>
            <w:lang w:eastAsia="zh-CN"/>
          </w:rPr>
          <w:t>(一)、真菌多糖项目承办单位基本情况</w:t>
        </w:r>
        <w:r>
          <w:tab/>
        </w:r>
        <w:r>
          <w:fldChar w:fldCharType="begin"/>
        </w:r>
        <w:r>
          <w:instrText xml:space="preserve"> PAGEREF _Toc6347 \h </w:instrText>
        </w:r>
        <w:r>
          <w:fldChar w:fldCharType="separate"/>
        </w:r>
        <w:r>
          <w:t>6</w:t>
        </w:r>
        <w:r>
          <w:fldChar w:fldCharType="end"/>
        </w:r>
      </w:hyperlink>
    </w:p>
    <w:p>
      <w:pPr>
        <w:pStyle w:val="TOC2"/>
        <w:tabs>
          <w:tab w:val="right" w:leader="dot" w:pos="8306"/>
        </w:tabs>
      </w:pPr>
      <w:hyperlink w:anchor="_Toc3685" w:history="1">
        <w:r>
          <w:rPr>
            <w:rFonts w:ascii="仿宋" w:eastAsia="仿宋" w:hAnsi="仿宋" w:cs="仿宋" w:hint="eastAsia"/>
            <w:lang w:eastAsia="zh-CN"/>
          </w:rPr>
          <w:t>(二)、公司经济效益分析</w:t>
        </w:r>
        <w:r>
          <w:tab/>
        </w:r>
        <w:r>
          <w:fldChar w:fldCharType="begin"/>
        </w:r>
        <w:r>
          <w:instrText xml:space="preserve"> PAGEREF _Toc3685 \h </w:instrText>
        </w:r>
        <w:r>
          <w:fldChar w:fldCharType="separate"/>
        </w:r>
        <w:r>
          <w:t>7</w:t>
        </w:r>
        <w:r>
          <w:fldChar w:fldCharType="end"/>
        </w:r>
      </w:hyperlink>
    </w:p>
    <w:p>
      <w:pPr>
        <w:pStyle w:val="TOC1"/>
        <w:tabs>
          <w:tab w:val="right" w:leader="dot" w:pos="8306"/>
        </w:tabs>
      </w:pPr>
      <w:hyperlink w:anchor="_Toc27730" w:history="1">
        <w:r>
          <w:rPr>
            <w:rFonts w:ascii="仿宋" w:eastAsia="仿宋" w:hAnsi="仿宋" w:cs="仿宋" w:hint="eastAsia"/>
            <w:lang w:eastAsia="zh-CN"/>
          </w:rPr>
          <w:t>四、真菌多糖项目选址可行性分析</w:t>
        </w:r>
        <w:r>
          <w:tab/>
        </w:r>
        <w:r>
          <w:fldChar w:fldCharType="begin"/>
        </w:r>
        <w:r>
          <w:instrText xml:space="preserve"> PAGEREF _Toc27730 \h </w:instrText>
        </w:r>
        <w:r>
          <w:fldChar w:fldCharType="separate"/>
        </w:r>
        <w:r>
          <w:t>8</w:t>
        </w:r>
        <w:r>
          <w:fldChar w:fldCharType="end"/>
        </w:r>
      </w:hyperlink>
    </w:p>
    <w:p>
      <w:pPr>
        <w:pStyle w:val="TOC2"/>
        <w:tabs>
          <w:tab w:val="right" w:leader="dot" w:pos="8306"/>
        </w:tabs>
      </w:pPr>
      <w:hyperlink w:anchor="_Toc13643" w:history="1">
        <w:r>
          <w:rPr>
            <w:rFonts w:ascii="仿宋" w:eastAsia="仿宋" w:hAnsi="仿宋" w:cs="仿宋" w:hint="eastAsia"/>
            <w:lang w:eastAsia="zh-CN"/>
          </w:rPr>
          <w:t>(一)、真菌多糖项目选址</w:t>
        </w:r>
        <w:r>
          <w:tab/>
        </w:r>
        <w:r>
          <w:fldChar w:fldCharType="begin"/>
        </w:r>
        <w:r>
          <w:instrText xml:space="preserve"> PAGEREF _Toc13643 \h </w:instrText>
        </w:r>
        <w:r>
          <w:fldChar w:fldCharType="separate"/>
        </w:r>
        <w:r>
          <w:t>8</w:t>
        </w:r>
        <w:r>
          <w:fldChar w:fldCharType="end"/>
        </w:r>
      </w:hyperlink>
    </w:p>
    <w:p>
      <w:pPr>
        <w:pStyle w:val="TOC2"/>
        <w:tabs>
          <w:tab w:val="right" w:leader="dot" w:pos="8306"/>
        </w:tabs>
      </w:pPr>
      <w:hyperlink w:anchor="_Toc5459" w:history="1">
        <w:r>
          <w:rPr>
            <w:rFonts w:ascii="仿宋" w:eastAsia="仿宋" w:hAnsi="仿宋" w:cs="仿宋" w:hint="eastAsia"/>
            <w:lang w:eastAsia="zh-CN"/>
          </w:rPr>
          <w:t>(二)、用地控制指标</w:t>
        </w:r>
        <w:r>
          <w:tab/>
        </w:r>
        <w:r>
          <w:fldChar w:fldCharType="begin"/>
        </w:r>
        <w:r>
          <w:instrText xml:space="preserve"> PAGEREF _Toc5459 \h </w:instrText>
        </w:r>
        <w:r>
          <w:fldChar w:fldCharType="separate"/>
        </w:r>
        <w:r>
          <w:t>8</w:t>
        </w:r>
        <w:r>
          <w:fldChar w:fldCharType="end"/>
        </w:r>
      </w:hyperlink>
    </w:p>
    <w:p>
      <w:pPr>
        <w:pStyle w:val="TOC2"/>
        <w:tabs>
          <w:tab w:val="right" w:leader="dot" w:pos="8306"/>
        </w:tabs>
      </w:pPr>
      <w:hyperlink w:anchor="_Toc23251" w:history="1">
        <w:r>
          <w:rPr>
            <w:rFonts w:ascii="仿宋" w:eastAsia="仿宋" w:hAnsi="仿宋" w:cs="仿宋" w:hint="eastAsia"/>
            <w:lang w:eastAsia="zh-CN"/>
          </w:rPr>
          <w:t>(三)、节约用地措施</w:t>
        </w:r>
        <w:r>
          <w:tab/>
        </w:r>
        <w:r>
          <w:fldChar w:fldCharType="begin"/>
        </w:r>
        <w:r>
          <w:instrText xml:space="preserve"> PAGEREF _Toc23251 \h </w:instrText>
        </w:r>
        <w:r>
          <w:fldChar w:fldCharType="separate"/>
        </w:r>
        <w:r>
          <w:t>10</w:t>
        </w:r>
        <w:r>
          <w:fldChar w:fldCharType="end"/>
        </w:r>
      </w:hyperlink>
    </w:p>
    <w:p>
      <w:pPr>
        <w:pStyle w:val="TOC2"/>
        <w:tabs>
          <w:tab w:val="right" w:leader="dot" w:pos="8306"/>
        </w:tabs>
      </w:pPr>
      <w:hyperlink w:anchor="_Toc22076" w:history="1">
        <w:r>
          <w:rPr>
            <w:rFonts w:ascii="仿宋" w:eastAsia="仿宋" w:hAnsi="仿宋" w:cs="仿宋" w:hint="eastAsia"/>
            <w:lang w:eastAsia="zh-CN"/>
          </w:rPr>
          <w:t>(四)、总图布置方案</w:t>
        </w:r>
        <w:r>
          <w:tab/>
        </w:r>
        <w:r>
          <w:fldChar w:fldCharType="begin"/>
        </w:r>
        <w:r>
          <w:instrText xml:space="preserve"> PAGEREF _Toc22076 \h </w:instrText>
        </w:r>
        <w:r>
          <w:fldChar w:fldCharType="separate"/>
        </w:r>
        <w:r>
          <w:t>11</w:t>
        </w:r>
        <w:r>
          <w:fldChar w:fldCharType="end"/>
        </w:r>
      </w:hyperlink>
    </w:p>
    <w:p>
      <w:pPr>
        <w:pStyle w:val="TOC2"/>
        <w:tabs>
          <w:tab w:val="right" w:leader="dot" w:pos="8306"/>
        </w:tabs>
      </w:pPr>
      <w:hyperlink w:anchor="_Toc18995" w:history="1">
        <w:r>
          <w:rPr>
            <w:rFonts w:ascii="仿宋" w:eastAsia="仿宋" w:hAnsi="仿宋" w:cs="仿宋" w:hint="eastAsia"/>
            <w:lang w:eastAsia="zh-CN"/>
          </w:rPr>
          <w:t>(五)、选址综合评价</w:t>
        </w:r>
        <w:r>
          <w:tab/>
        </w:r>
        <w:r>
          <w:fldChar w:fldCharType="begin"/>
        </w:r>
        <w:r>
          <w:instrText xml:space="preserve"> PAGEREF _Toc18995 \h </w:instrText>
        </w:r>
        <w:r>
          <w:fldChar w:fldCharType="separate"/>
        </w:r>
        <w:r>
          <w:t>12</w:t>
        </w:r>
        <w:r>
          <w:fldChar w:fldCharType="end"/>
        </w:r>
      </w:hyperlink>
    </w:p>
    <w:p>
      <w:pPr>
        <w:pStyle w:val="TOC1"/>
        <w:tabs>
          <w:tab w:val="right" w:leader="dot" w:pos="8306"/>
        </w:tabs>
      </w:pPr>
      <w:hyperlink w:anchor="_Toc7655" w:history="1">
        <w:r>
          <w:rPr>
            <w:rFonts w:ascii="仿宋" w:eastAsia="仿宋" w:hAnsi="仿宋" w:cs="仿宋" w:hint="eastAsia"/>
            <w:lang w:eastAsia="zh-CN"/>
          </w:rPr>
          <w:t>五、真菌多糖项目文档管理</w:t>
        </w:r>
        <w:r>
          <w:tab/>
        </w:r>
        <w:r>
          <w:fldChar w:fldCharType="begin"/>
        </w:r>
        <w:r>
          <w:instrText xml:space="preserve"> PAGEREF _Toc7655 \h </w:instrText>
        </w:r>
        <w:r>
          <w:fldChar w:fldCharType="separate"/>
        </w:r>
        <w:r>
          <w:t>13</w:t>
        </w:r>
        <w:r>
          <w:fldChar w:fldCharType="end"/>
        </w:r>
      </w:hyperlink>
    </w:p>
    <w:p>
      <w:pPr>
        <w:pStyle w:val="TOC2"/>
        <w:tabs>
          <w:tab w:val="right" w:leader="dot" w:pos="8306"/>
        </w:tabs>
      </w:pPr>
      <w:hyperlink w:anchor="_Toc11635" w:history="1">
        <w:r>
          <w:rPr>
            <w:rFonts w:ascii="仿宋" w:eastAsia="仿宋" w:hAnsi="仿宋" w:cs="仿宋" w:hint="eastAsia"/>
            <w:lang w:eastAsia="zh-CN"/>
          </w:rPr>
          <w:t>(一)、文档编制与审查</w:t>
        </w:r>
        <w:r>
          <w:tab/>
        </w:r>
        <w:r>
          <w:fldChar w:fldCharType="begin"/>
        </w:r>
        <w:r>
          <w:instrText xml:space="preserve"> PAGEREF _Toc11635 \h </w:instrText>
        </w:r>
        <w:r>
          <w:fldChar w:fldCharType="separate"/>
        </w:r>
        <w:r>
          <w:t>13</w:t>
        </w:r>
        <w:r>
          <w:fldChar w:fldCharType="end"/>
        </w:r>
      </w:hyperlink>
    </w:p>
    <w:p>
      <w:pPr>
        <w:pStyle w:val="TOC2"/>
        <w:tabs>
          <w:tab w:val="right" w:leader="dot" w:pos="8306"/>
        </w:tabs>
      </w:pPr>
      <w:hyperlink w:anchor="_Toc21124" w:history="1">
        <w:r>
          <w:rPr>
            <w:rFonts w:ascii="仿宋" w:eastAsia="仿宋" w:hAnsi="仿宋" w:cs="仿宋" w:hint="eastAsia"/>
            <w:lang w:eastAsia="zh-CN"/>
          </w:rPr>
          <w:t>(二)、文档发布与分发</w:t>
        </w:r>
        <w:r>
          <w:tab/>
        </w:r>
        <w:r>
          <w:fldChar w:fldCharType="begin"/>
        </w:r>
        <w:r>
          <w:instrText xml:space="preserve"> PAGEREF _Toc21124 \h </w:instrText>
        </w:r>
        <w:r>
          <w:fldChar w:fldCharType="separate"/>
        </w:r>
        <w:r>
          <w:t>14</w:t>
        </w:r>
        <w:r>
          <w:fldChar w:fldCharType="end"/>
        </w:r>
      </w:hyperlink>
    </w:p>
    <w:p>
      <w:pPr>
        <w:pStyle w:val="TOC2"/>
        <w:tabs>
          <w:tab w:val="right" w:leader="dot" w:pos="8306"/>
        </w:tabs>
      </w:pPr>
      <w:hyperlink w:anchor="_Toc19749" w:history="1">
        <w:r>
          <w:rPr>
            <w:rFonts w:ascii="仿宋" w:eastAsia="仿宋" w:hAnsi="仿宋" w:cs="仿宋" w:hint="eastAsia"/>
            <w:lang w:eastAsia="zh-CN"/>
          </w:rPr>
          <w:t>(三)、文档存档与归档</w:t>
        </w:r>
        <w:r>
          <w:tab/>
        </w:r>
        <w:r>
          <w:fldChar w:fldCharType="begin"/>
        </w:r>
        <w:r>
          <w:instrText xml:space="preserve"> PAGEREF _Toc19749 \h </w:instrText>
        </w:r>
        <w:r>
          <w:fldChar w:fldCharType="separate"/>
        </w:r>
        <w:r>
          <w:t>15</w:t>
        </w:r>
        <w:r>
          <w:fldChar w:fldCharType="end"/>
        </w:r>
      </w:hyperlink>
    </w:p>
    <w:p>
      <w:pPr>
        <w:pStyle w:val="TOC1"/>
        <w:tabs>
          <w:tab w:val="right" w:leader="dot" w:pos="8306"/>
        </w:tabs>
      </w:pPr>
      <w:hyperlink w:anchor="_Toc12537" w:history="1">
        <w:r>
          <w:rPr>
            <w:rFonts w:ascii="仿宋" w:eastAsia="仿宋" w:hAnsi="仿宋" w:cs="仿宋" w:hint="eastAsia"/>
            <w:lang w:eastAsia="zh-CN"/>
          </w:rPr>
          <w:t>六、真菌多糖项目危机管理</w:t>
        </w:r>
        <w:r>
          <w:tab/>
        </w:r>
        <w:r>
          <w:fldChar w:fldCharType="begin"/>
        </w:r>
        <w:r>
          <w:instrText xml:space="preserve"> PAGEREF _Toc12537 \h </w:instrText>
        </w:r>
        <w:r>
          <w:fldChar w:fldCharType="separate"/>
        </w:r>
        <w:r>
          <w:t>17</w:t>
        </w:r>
        <w:r>
          <w:fldChar w:fldCharType="end"/>
        </w:r>
      </w:hyperlink>
    </w:p>
    <w:p>
      <w:pPr>
        <w:pStyle w:val="TOC2"/>
        <w:tabs>
          <w:tab w:val="right" w:leader="dot" w:pos="8306"/>
        </w:tabs>
      </w:pPr>
      <w:hyperlink w:anchor="_Toc5828" w:history="1">
        <w:r>
          <w:rPr>
            <w:rFonts w:ascii="仿宋" w:eastAsia="仿宋" w:hAnsi="仿宋" w:cs="仿宋" w:hint="eastAsia"/>
            <w:lang w:eastAsia="zh-CN"/>
          </w:rPr>
          <w:t>(一)、危机预警与识别</w:t>
        </w:r>
        <w:r>
          <w:tab/>
        </w:r>
        <w:r>
          <w:fldChar w:fldCharType="begin"/>
        </w:r>
        <w:r>
          <w:instrText xml:space="preserve"> PAGEREF _Toc5828 \h </w:instrText>
        </w:r>
        <w:r>
          <w:fldChar w:fldCharType="separate"/>
        </w:r>
        <w:r>
          <w:t>17</w:t>
        </w:r>
        <w:r>
          <w:fldChar w:fldCharType="end"/>
        </w:r>
      </w:hyperlink>
    </w:p>
    <w:p>
      <w:pPr>
        <w:pStyle w:val="TOC2"/>
        <w:tabs>
          <w:tab w:val="right" w:leader="dot" w:pos="8306"/>
        </w:tabs>
      </w:pPr>
      <w:hyperlink w:anchor="_Toc19518" w:history="1">
        <w:r>
          <w:rPr>
            <w:rFonts w:ascii="仿宋" w:eastAsia="仿宋" w:hAnsi="仿宋" w:cs="仿宋" w:hint="eastAsia"/>
            <w:lang w:eastAsia="zh-CN"/>
          </w:rPr>
          <w:t>(二)、危机应对与恢复</w:t>
        </w:r>
        <w:r>
          <w:tab/>
        </w:r>
        <w:r>
          <w:fldChar w:fldCharType="begin"/>
        </w:r>
        <w:r>
          <w:instrText xml:space="preserve"> PAGEREF _Toc19518 \h </w:instrText>
        </w:r>
        <w:r>
          <w:fldChar w:fldCharType="separate"/>
        </w:r>
        <w:r>
          <w:t>18</w:t>
        </w:r>
        <w:r>
          <w:fldChar w:fldCharType="end"/>
        </w:r>
      </w:hyperlink>
    </w:p>
    <w:p>
      <w:pPr>
        <w:pStyle w:val="TOC1"/>
        <w:tabs>
          <w:tab w:val="right" w:leader="dot" w:pos="8306"/>
        </w:tabs>
      </w:pPr>
      <w:hyperlink w:anchor="_Toc26415" w:history="1">
        <w:r>
          <w:rPr>
            <w:rFonts w:ascii="仿宋" w:eastAsia="仿宋" w:hAnsi="仿宋" w:cs="仿宋" w:hint="eastAsia"/>
            <w:lang w:eastAsia="zh-CN"/>
          </w:rPr>
          <w:t>七、真菌多糖项目创新与研发</w:t>
        </w:r>
        <w:r>
          <w:tab/>
        </w:r>
        <w:r>
          <w:fldChar w:fldCharType="begin"/>
        </w:r>
        <w:r>
          <w:instrText xml:space="preserve"> PAGEREF _Toc26415 \h </w:instrText>
        </w:r>
        <w:r>
          <w:fldChar w:fldCharType="separate"/>
        </w:r>
        <w:r>
          <w:t>19</w:t>
        </w:r>
        <w:r>
          <w:fldChar w:fldCharType="end"/>
        </w:r>
      </w:hyperlink>
    </w:p>
    <w:p>
      <w:pPr>
        <w:pStyle w:val="TOC2"/>
        <w:tabs>
          <w:tab w:val="right" w:leader="dot" w:pos="8306"/>
        </w:tabs>
      </w:pPr>
      <w:hyperlink w:anchor="_Toc21617" w:history="1">
        <w:r>
          <w:rPr>
            <w:rFonts w:ascii="仿宋" w:eastAsia="仿宋" w:hAnsi="仿宋" w:cs="仿宋" w:hint="eastAsia"/>
            <w:lang w:eastAsia="zh-CN"/>
          </w:rPr>
          <w:t>(一)、创新策略与方向</w:t>
        </w:r>
        <w:r>
          <w:tab/>
        </w:r>
        <w:r>
          <w:fldChar w:fldCharType="begin"/>
        </w:r>
        <w:r>
          <w:instrText xml:space="preserve"> PAGEREF _Toc21617 \h </w:instrText>
        </w:r>
        <w:r>
          <w:fldChar w:fldCharType="separate"/>
        </w:r>
        <w:r>
          <w:t>19</w:t>
        </w:r>
        <w:r>
          <w:fldChar w:fldCharType="end"/>
        </w:r>
      </w:hyperlink>
    </w:p>
    <w:p>
      <w:pPr>
        <w:pStyle w:val="TOC2"/>
        <w:tabs>
          <w:tab w:val="right" w:leader="dot" w:pos="8306"/>
        </w:tabs>
      </w:pPr>
      <w:hyperlink w:anchor="_Toc16859" w:history="1">
        <w:r>
          <w:rPr>
            <w:rFonts w:ascii="仿宋" w:eastAsia="仿宋" w:hAnsi="仿宋" w:cs="仿宋" w:hint="eastAsia"/>
            <w:lang w:eastAsia="zh-CN"/>
          </w:rPr>
          <w:t>(二)、研发规划与投入</w:t>
        </w:r>
        <w:r>
          <w:tab/>
        </w:r>
        <w:r>
          <w:fldChar w:fldCharType="begin"/>
        </w:r>
        <w:r>
          <w:instrText xml:space="preserve"> PAGEREF _Toc16859 \h </w:instrText>
        </w:r>
        <w:r>
          <w:fldChar w:fldCharType="separate"/>
        </w:r>
        <w:r>
          <w:t>20</w:t>
        </w:r>
        <w:r>
          <w:fldChar w:fldCharType="end"/>
        </w:r>
      </w:hyperlink>
    </w:p>
    <w:p>
      <w:pPr>
        <w:pStyle w:val="TOC1"/>
        <w:tabs>
          <w:tab w:val="right" w:leader="dot" w:pos="8306"/>
        </w:tabs>
      </w:pPr>
      <w:hyperlink w:anchor="_Toc19388" w:history="1">
        <w:r>
          <w:rPr>
            <w:rFonts w:ascii="仿宋" w:eastAsia="仿宋" w:hAnsi="仿宋" w:cs="仿宋" w:hint="eastAsia"/>
            <w:lang w:eastAsia="zh-CN"/>
          </w:rPr>
          <w:t>八、真菌多糖项目经营效益</w:t>
        </w:r>
        <w:r>
          <w:tab/>
        </w:r>
        <w:r>
          <w:fldChar w:fldCharType="begin"/>
        </w:r>
        <w:r>
          <w:instrText xml:space="preserve"> PAGEREF _Toc19388 \h </w:instrText>
        </w:r>
        <w:r>
          <w:fldChar w:fldCharType="separate"/>
        </w:r>
        <w:r>
          <w:t>22</w:t>
        </w:r>
        <w:r>
          <w:fldChar w:fldCharType="end"/>
        </w:r>
      </w:hyperlink>
    </w:p>
    <w:p>
      <w:pPr>
        <w:pStyle w:val="TOC2"/>
        <w:tabs>
          <w:tab w:val="right" w:leader="dot" w:pos="8306"/>
        </w:tabs>
      </w:pPr>
      <w:hyperlink w:anchor="_Toc8878" w:history="1">
        <w:r>
          <w:rPr>
            <w:rFonts w:ascii="仿宋" w:eastAsia="仿宋" w:hAnsi="仿宋" w:cs="仿宋" w:hint="eastAsia"/>
            <w:lang w:eastAsia="zh-CN"/>
          </w:rPr>
          <w:t>(一)、经济评价财务测算</w:t>
        </w:r>
        <w:r>
          <w:tab/>
        </w:r>
        <w:r>
          <w:fldChar w:fldCharType="begin"/>
        </w:r>
        <w:r>
          <w:instrText xml:space="preserve"> PAGEREF _Toc8878 \h </w:instrText>
        </w:r>
        <w:r>
          <w:fldChar w:fldCharType="separate"/>
        </w:r>
        <w:r>
          <w:t>22</w:t>
        </w:r>
        <w:r>
          <w:fldChar w:fldCharType="end"/>
        </w:r>
      </w:hyperlink>
    </w:p>
    <w:p>
      <w:pPr>
        <w:pStyle w:val="TOC2"/>
        <w:tabs>
          <w:tab w:val="right" w:leader="dot" w:pos="8306"/>
        </w:tabs>
      </w:pPr>
      <w:hyperlink w:anchor="_Toc16197" w:history="1">
        <w:r>
          <w:rPr>
            <w:rFonts w:ascii="仿宋" w:eastAsia="仿宋" w:hAnsi="仿宋" w:cs="仿宋" w:hint="eastAsia"/>
            <w:lang w:eastAsia="zh-CN"/>
          </w:rPr>
          <w:t>(二)、真菌多糖项目盈利能力分析</w:t>
        </w:r>
        <w:r>
          <w:tab/>
        </w:r>
        <w:r>
          <w:fldChar w:fldCharType="begin"/>
        </w:r>
        <w:r>
          <w:instrText xml:space="preserve"> PAGEREF _Toc16197 \h </w:instrText>
        </w:r>
        <w:r>
          <w:fldChar w:fldCharType="separate"/>
        </w:r>
        <w:r>
          <w:t>23</w:t>
        </w:r>
        <w:r>
          <w:fldChar w:fldCharType="end"/>
        </w:r>
      </w:hyperlink>
    </w:p>
    <w:p>
      <w:pPr>
        <w:pStyle w:val="TOC1"/>
        <w:tabs>
          <w:tab w:val="right" w:leader="dot" w:pos="8306"/>
        </w:tabs>
      </w:pPr>
      <w:hyperlink w:anchor="_Toc18344" w:history="1">
        <w:r>
          <w:rPr>
            <w:rFonts w:ascii="仿宋" w:eastAsia="仿宋" w:hAnsi="仿宋" w:cs="仿宋" w:hint="eastAsia"/>
            <w:lang w:eastAsia="zh-CN"/>
          </w:rPr>
          <w:t>九、真菌多糖项目风险管理</w:t>
        </w:r>
        <w:r>
          <w:tab/>
        </w:r>
        <w:r>
          <w:fldChar w:fldCharType="begin"/>
        </w:r>
        <w:r>
          <w:instrText xml:space="preserve"> PAGEREF _Toc18344 \h </w:instrText>
        </w:r>
        <w:r>
          <w:fldChar w:fldCharType="separate"/>
        </w:r>
        <w:r>
          <w:t>24</w:t>
        </w:r>
        <w:r>
          <w:fldChar w:fldCharType="end"/>
        </w:r>
      </w:hyperlink>
    </w:p>
    <w:p>
      <w:pPr>
        <w:pStyle w:val="TOC2"/>
        <w:tabs>
          <w:tab w:val="right" w:leader="dot" w:pos="8306"/>
        </w:tabs>
      </w:pPr>
      <w:hyperlink w:anchor="_Toc3261" w:history="1">
        <w:r>
          <w:rPr>
            <w:rFonts w:ascii="仿宋" w:eastAsia="仿宋" w:hAnsi="仿宋" w:cs="仿宋" w:hint="eastAsia"/>
            <w:lang w:eastAsia="zh-CN"/>
          </w:rPr>
          <w:t>(一)、风险识别与评估</w:t>
        </w:r>
        <w:r>
          <w:tab/>
        </w:r>
        <w:r>
          <w:fldChar w:fldCharType="begin"/>
        </w:r>
        <w:r>
          <w:instrText xml:space="preserve"> PAGEREF _Toc3261 \h </w:instrText>
        </w:r>
        <w:r>
          <w:fldChar w:fldCharType="separate"/>
        </w:r>
        <w:r>
          <w:t>24</w:t>
        </w:r>
        <w:r>
          <w:fldChar w:fldCharType="end"/>
        </w:r>
      </w:hyperlink>
    </w:p>
    <w:p>
      <w:pPr>
        <w:pStyle w:val="TOC2"/>
        <w:tabs>
          <w:tab w:val="right" w:leader="dot" w:pos="8306"/>
        </w:tabs>
      </w:pPr>
      <w:hyperlink w:anchor="_Toc30903" w:history="1">
        <w:r>
          <w:rPr>
            <w:rFonts w:ascii="仿宋" w:eastAsia="仿宋" w:hAnsi="仿宋" w:cs="仿宋" w:hint="eastAsia"/>
            <w:lang w:eastAsia="zh-CN"/>
          </w:rPr>
          <w:t>(二)、风险应对策略</w:t>
        </w:r>
        <w:r>
          <w:tab/>
        </w:r>
        <w:r>
          <w:fldChar w:fldCharType="begin"/>
        </w:r>
        <w:r>
          <w:instrText xml:space="preserve"> PAGEREF _Toc30903 \h </w:instrText>
        </w:r>
        <w:r>
          <w:fldChar w:fldCharType="separate"/>
        </w:r>
        <w:r>
          <w:t>25</w:t>
        </w:r>
        <w:r>
          <w:fldChar w:fldCharType="end"/>
        </w:r>
      </w:hyperlink>
    </w:p>
    <w:p>
      <w:pPr>
        <w:pStyle w:val="TOC2"/>
        <w:tabs>
          <w:tab w:val="right" w:leader="dot" w:pos="8306"/>
        </w:tabs>
      </w:pPr>
      <w:hyperlink w:anchor="_Toc16714" w:history="1">
        <w:r>
          <w:rPr>
            <w:rFonts w:ascii="仿宋" w:eastAsia="仿宋" w:hAnsi="仿宋" w:cs="仿宋" w:hint="eastAsia"/>
            <w:lang w:eastAsia="zh-CN"/>
          </w:rPr>
          <w:t>(三)、风险监控与控制</w:t>
        </w:r>
        <w:r>
          <w:tab/>
        </w:r>
        <w:r>
          <w:fldChar w:fldCharType="begin"/>
        </w:r>
        <w:r>
          <w:instrText xml:space="preserve"> PAGEREF _Toc16714 \h </w:instrText>
        </w:r>
        <w:r>
          <w:fldChar w:fldCharType="separate"/>
        </w:r>
        <w:r>
          <w:t>27</w:t>
        </w:r>
        <w:r>
          <w:fldChar w:fldCharType="end"/>
        </w:r>
      </w:hyperlink>
    </w:p>
    <w:p>
      <w:pPr>
        <w:pStyle w:val="TOC1"/>
        <w:tabs>
          <w:tab w:val="right" w:leader="dot" w:pos="8306"/>
        </w:tabs>
      </w:pPr>
      <w:hyperlink w:anchor="_Toc18298" w:history="1">
        <w:r>
          <w:rPr>
            <w:rFonts w:ascii="仿宋" w:eastAsia="仿宋" w:hAnsi="仿宋" w:cs="仿宋" w:hint="eastAsia"/>
            <w:lang w:eastAsia="zh-CN"/>
          </w:rPr>
          <w:t>十、真菌多糖项目人力资源培养与发展</w:t>
        </w:r>
        <w:r>
          <w:tab/>
        </w:r>
        <w:r>
          <w:fldChar w:fldCharType="begin"/>
        </w:r>
        <w:r>
          <w:instrText xml:space="preserve"> PAGEREF _Toc18298 \h </w:instrText>
        </w:r>
        <w:r>
          <w:fldChar w:fldCharType="separate"/>
        </w:r>
        <w:r>
          <w:t>28</w:t>
        </w:r>
        <w:r>
          <w:fldChar w:fldCharType="end"/>
        </w:r>
      </w:hyperlink>
    </w:p>
    <w:p>
      <w:pPr>
        <w:pStyle w:val="TOC2"/>
        <w:tabs>
          <w:tab w:val="right" w:leader="dot" w:pos="8306"/>
        </w:tabs>
      </w:pPr>
      <w:hyperlink w:anchor="_Toc17633" w:history="1">
        <w:r>
          <w:rPr>
            <w:rFonts w:ascii="仿宋" w:eastAsia="仿宋" w:hAnsi="仿宋" w:cs="仿宋" w:hint="eastAsia"/>
            <w:lang w:eastAsia="zh-CN"/>
          </w:rPr>
          <w:t>(一)、人才需求与规划</w:t>
        </w:r>
        <w:r>
          <w:tab/>
        </w:r>
        <w:r>
          <w:fldChar w:fldCharType="begin"/>
        </w:r>
        <w:r>
          <w:instrText xml:space="preserve"> PAGEREF _Toc17633 \h </w:instrText>
        </w:r>
        <w:r>
          <w:fldChar w:fldCharType="separate"/>
        </w:r>
        <w:r>
          <w:t>28</w:t>
        </w:r>
        <w:r>
          <w:fldChar w:fldCharType="end"/>
        </w:r>
      </w:hyperlink>
    </w:p>
    <w:p>
      <w:pPr>
        <w:pStyle w:val="TOC2"/>
        <w:tabs>
          <w:tab w:val="right" w:leader="dot" w:pos="8306"/>
        </w:tabs>
      </w:pPr>
      <w:hyperlink w:anchor="_Toc19894" w:history="1">
        <w:r>
          <w:rPr>
            <w:rFonts w:ascii="仿宋" w:eastAsia="仿宋" w:hAnsi="仿宋" w:cs="仿宋" w:hint="eastAsia"/>
            <w:lang w:eastAsia="zh-CN"/>
          </w:rPr>
          <w:t>(二)、培训与发展计划</w:t>
        </w:r>
        <w:r>
          <w:tab/>
        </w:r>
        <w:r>
          <w:fldChar w:fldCharType="begin"/>
        </w:r>
        <w:r>
          <w:instrText xml:space="preserve"> PAGEREF _Toc19894 \h </w:instrText>
        </w:r>
        <w:r>
          <w:fldChar w:fldCharType="separate"/>
        </w:r>
        <w:r>
          <w:t>28</w:t>
        </w:r>
        <w:r>
          <w:fldChar w:fldCharType="end"/>
        </w:r>
      </w:hyperlink>
    </w:p>
    <w:p>
      <w:pPr>
        <w:pStyle w:val="TOC1"/>
        <w:tabs>
          <w:tab w:val="right" w:leader="dot" w:pos="8306"/>
        </w:tabs>
      </w:pPr>
      <w:hyperlink w:anchor="_Toc23882" w:history="1">
        <w:r>
          <w:rPr>
            <w:rFonts w:ascii="仿宋" w:eastAsia="仿宋" w:hAnsi="仿宋" w:cs="仿宋" w:hint="eastAsia"/>
            <w:lang w:eastAsia="zh-CN"/>
          </w:rPr>
          <w:t>十一、真菌多糖项目人力资源管理</w:t>
        </w:r>
        <w:r>
          <w:tab/>
        </w:r>
        <w:r>
          <w:fldChar w:fldCharType="begin"/>
        </w:r>
        <w:r>
          <w:instrText xml:space="preserve"> PAGEREF _Toc23882 \h </w:instrText>
        </w:r>
        <w:r>
          <w:fldChar w:fldCharType="separate"/>
        </w:r>
        <w:r>
          <w:t>29</w:t>
        </w:r>
        <w:r>
          <w:fldChar w:fldCharType="end"/>
        </w:r>
      </w:hyperlink>
    </w:p>
    <w:p>
      <w:pPr>
        <w:pStyle w:val="TOC2"/>
        <w:tabs>
          <w:tab w:val="right" w:leader="dot" w:pos="8306"/>
        </w:tabs>
      </w:pPr>
      <w:hyperlink w:anchor="_Toc26821" w:history="1">
        <w:r>
          <w:rPr>
            <w:rFonts w:ascii="仿宋" w:eastAsia="仿宋" w:hAnsi="仿宋" w:cs="仿宋" w:hint="eastAsia"/>
            <w:lang w:eastAsia="zh-CN"/>
          </w:rPr>
          <w:t>(一)、建立健全的预算管理制度</w:t>
        </w:r>
        <w:r>
          <w:tab/>
        </w:r>
        <w:r>
          <w:fldChar w:fldCharType="begin"/>
        </w:r>
        <w:r>
          <w:instrText xml:space="preserve"> PAGEREF _Toc26821 \h </w:instrText>
        </w:r>
        <w:r>
          <w:fldChar w:fldCharType="separate"/>
        </w:r>
        <w:r>
          <w:t>29</w:t>
        </w:r>
        <w:r>
          <w:fldChar w:fldCharType="end"/>
        </w:r>
      </w:hyperlink>
    </w:p>
    <w:p>
      <w:pPr>
        <w:pStyle w:val="TOC2"/>
        <w:tabs>
          <w:tab w:val="right" w:leader="dot" w:pos="8306"/>
        </w:tabs>
      </w:pPr>
      <w:hyperlink w:anchor="_Toc11872" w:history="1">
        <w:r>
          <w:rPr>
            <w:rFonts w:ascii="仿宋" w:eastAsia="仿宋" w:hAnsi="仿宋" w:cs="仿宋" w:hint="eastAsia"/>
            <w:lang w:eastAsia="zh-CN"/>
          </w:rPr>
          <w:t>(二)、加强资金流动监控</w:t>
        </w:r>
        <w:r>
          <w:tab/>
        </w:r>
        <w:r>
          <w:fldChar w:fldCharType="begin"/>
        </w:r>
        <w:r>
          <w:instrText xml:space="preserve"> PAGEREF _Toc11872 \h </w:instrText>
        </w:r>
        <w:r>
          <w:fldChar w:fldCharType="separate"/>
        </w:r>
        <w:r>
          <w:t>31</w:t>
        </w:r>
        <w:r>
          <w:fldChar w:fldCharType="end"/>
        </w:r>
      </w:hyperlink>
    </w:p>
    <w:p>
      <w:pPr>
        <w:pStyle w:val="TOC2"/>
        <w:tabs>
          <w:tab w:val="right" w:leader="dot" w:pos="8306"/>
        </w:tabs>
      </w:pPr>
      <w:hyperlink w:anchor="_Toc8533" w:history="1">
        <w:r>
          <w:rPr>
            <w:rFonts w:ascii="仿宋" w:eastAsia="仿宋" w:hAnsi="仿宋" w:cs="仿宋" w:hint="eastAsia"/>
            <w:lang w:eastAsia="zh-CN"/>
          </w:rPr>
          <w:t>(三)、制定完善的风险控制机制</w:t>
        </w:r>
        <w:r>
          <w:tab/>
        </w:r>
        <w:r>
          <w:fldChar w:fldCharType="begin"/>
        </w:r>
        <w:r>
          <w:instrText xml:space="preserve"> PAGEREF _Toc8533 \h </w:instrText>
        </w:r>
        <w:r>
          <w:fldChar w:fldCharType="separate"/>
        </w:r>
        <w:r>
          <w:t>32</w:t>
        </w:r>
        <w:r>
          <w:fldChar w:fldCharType="end"/>
        </w:r>
      </w:hyperlink>
    </w:p>
    <w:p>
      <w:pPr>
        <w:pStyle w:val="TOC2"/>
        <w:tabs>
          <w:tab w:val="right" w:leader="dot" w:pos="8306"/>
        </w:tabs>
      </w:pPr>
      <w:hyperlink w:anchor="_Toc18774" w:history="1">
        <w:r>
          <w:rPr>
            <w:rFonts w:ascii="仿宋" w:eastAsia="仿宋" w:hAnsi="仿宋" w:cs="仿宋" w:hint="eastAsia"/>
            <w:lang w:eastAsia="zh-CN"/>
          </w:rPr>
          <w:t>(四)、优化成本管理</w:t>
        </w:r>
        <w:r>
          <w:tab/>
        </w:r>
        <w:r>
          <w:fldChar w:fldCharType="begin"/>
        </w:r>
        <w:r>
          <w:instrText xml:space="preserve"> PAGEREF _Toc18774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88" w:history="1">
        <w:r>
          <w:rPr>
            <w:rFonts w:ascii="仿宋" w:eastAsia="仿宋" w:hAnsi="仿宋" w:cs="仿宋" w:hint="eastAsia"/>
            <w:lang w:eastAsia="zh-CN"/>
          </w:rPr>
          <w:t>十二、真菌多糖项目社会影响</w:t>
        </w:r>
        <w:r>
          <w:tab/>
        </w:r>
        <w:r>
          <w:fldChar w:fldCharType="begin"/>
        </w:r>
        <w:r>
          <w:instrText xml:space="preserve"> PAGEREF _Toc10788 \h </w:instrText>
        </w:r>
        <w:r>
          <w:fldChar w:fldCharType="separate"/>
        </w:r>
        <w:r>
          <w:t>34</w:t>
        </w:r>
        <w:r>
          <w:fldChar w:fldCharType="end"/>
        </w:r>
      </w:hyperlink>
    </w:p>
    <w:p>
      <w:pPr>
        <w:pStyle w:val="TOC2"/>
        <w:tabs>
          <w:tab w:val="right" w:leader="dot" w:pos="8306"/>
        </w:tabs>
      </w:pPr>
      <w:hyperlink w:anchor="_Toc11004" w:history="1">
        <w:r>
          <w:rPr>
            <w:rFonts w:ascii="仿宋" w:eastAsia="仿宋" w:hAnsi="仿宋" w:cs="仿宋" w:hint="eastAsia"/>
            <w:lang w:eastAsia="zh-CN"/>
          </w:rPr>
          <w:t>(一)、社会责任与义务</w:t>
        </w:r>
        <w:r>
          <w:tab/>
        </w:r>
        <w:r>
          <w:fldChar w:fldCharType="begin"/>
        </w:r>
        <w:r>
          <w:instrText xml:space="preserve"> PAGEREF _Toc11004 \h </w:instrText>
        </w:r>
        <w:r>
          <w:fldChar w:fldCharType="separate"/>
        </w:r>
        <w:r>
          <w:t>34</w:t>
        </w:r>
        <w:r>
          <w:fldChar w:fldCharType="end"/>
        </w:r>
      </w:hyperlink>
    </w:p>
    <w:p>
      <w:pPr>
        <w:pStyle w:val="TOC2"/>
        <w:tabs>
          <w:tab w:val="right" w:leader="dot" w:pos="8306"/>
        </w:tabs>
      </w:pPr>
      <w:hyperlink w:anchor="_Toc30112" w:history="1">
        <w:r>
          <w:rPr>
            <w:rFonts w:ascii="仿宋" w:eastAsia="仿宋" w:hAnsi="仿宋" w:cs="仿宋" w:hint="eastAsia"/>
            <w:lang w:eastAsia="zh-CN"/>
          </w:rPr>
          <w:t>(二)、社会参与与沟通</w:t>
        </w:r>
        <w:r>
          <w:tab/>
        </w:r>
        <w:r>
          <w:fldChar w:fldCharType="begin"/>
        </w:r>
        <w:r>
          <w:instrText xml:space="preserve"> PAGEREF _Toc30112 \h </w:instrText>
        </w:r>
        <w:r>
          <w:fldChar w:fldCharType="separate"/>
        </w:r>
        <w:r>
          <w:t>35</w:t>
        </w:r>
        <w:r>
          <w:fldChar w:fldCharType="end"/>
        </w:r>
      </w:hyperlink>
    </w:p>
    <w:p>
      <w:pPr>
        <w:pStyle w:val="TOC1"/>
        <w:tabs>
          <w:tab w:val="right" w:leader="dot" w:pos="8306"/>
        </w:tabs>
      </w:pPr>
      <w:hyperlink w:anchor="_Toc18781" w:history="1">
        <w:r>
          <w:rPr>
            <w:rFonts w:ascii="仿宋" w:eastAsia="仿宋" w:hAnsi="仿宋" w:cs="仿宋" w:hint="eastAsia"/>
            <w:lang w:eastAsia="zh-CN"/>
          </w:rPr>
          <w:t>十三、真菌多糖项目变更管理</w:t>
        </w:r>
        <w:r>
          <w:tab/>
        </w:r>
        <w:r>
          <w:fldChar w:fldCharType="begin"/>
        </w:r>
        <w:r>
          <w:instrText xml:space="preserve"> PAGEREF _Toc18781 \h </w:instrText>
        </w:r>
        <w:r>
          <w:fldChar w:fldCharType="separate"/>
        </w:r>
        <w:r>
          <w:t>36</w:t>
        </w:r>
        <w:r>
          <w:fldChar w:fldCharType="end"/>
        </w:r>
      </w:hyperlink>
    </w:p>
    <w:p>
      <w:pPr>
        <w:pStyle w:val="TOC2"/>
        <w:tabs>
          <w:tab w:val="right" w:leader="dot" w:pos="8306"/>
        </w:tabs>
      </w:pPr>
      <w:hyperlink w:anchor="_Toc8602" w:history="1">
        <w:r>
          <w:rPr>
            <w:rFonts w:ascii="仿宋" w:eastAsia="仿宋" w:hAnsi="仿宋" w:cs="仿宋" w:hint="eastAsia"/>
            <w:lang w:eastAsia="zh-CN"/>
          </w:rPr>
          <w:t>(一)、变更申请与评估</w:t>
        </w:r>
        <w:r>
          <w:tab/>
        </w:r>
        <w:r>
          <w:fldChar w:fldCharType="begin"/>
        </w:r>
        <w:r>
          <w:instrText xml:space="preserve"> PAGEREF _Toc8602 \h </w:instrText>
        </w:r>
        <w:r>
          <w:fldChar w:fldCharType="separate"/>
        </w:r>
        <w:r>
          <w:t>36</w:t>
        </w:r>
        <w:r>
          <w:fldChar w:fldCharType="end"/>
        </w:r>
      </w:hyperlink>
    </w:p>
    <w:p>
      <w:pPr>
        <w:pStyle w:val="TOC2"/>
        <w:tabs>
          <w:tab w:val="right" w:leader="dot" w:pos="8306"/>
        </w:tabs>
      </w:pPr>
      <w:hyperlink w:anchor="_Toc4916" w:history="1">
        <w:r>
          <w:rPr>
            <w:rFonts w:ascii="仿宋" w:eastAsia="仿宋" w:hAnsi="仿宋" w:cs="仿宋" w:hint="eastAsia"/>
            <w:lang w:eastAsia="zh-CN"/>
          </w:rPr>
          <w:t>(二)、变更实施与控制</w:t>
        </w:r>
        <w:r>
          <w:tab/>
        </w:r>
        <w:r>
          <w:fldChar w:fldCharType="begin"/>
        </w:r>
        <w:r>
          <w:instrText xml:space="preserve"> PAGEREF _Toc4916 \h </w:instrText>
        </w:r>
        <w:r>
          <w:fldChar w:fldCharType="separate"/>
        </w:r>
        <w:r>
          <w:t>37</w:t>
        </w:r>
        <w:r>
          <w:fldChar w:fldCharType="end"/>
        </w:r>
      </w:hyperlink>
    </w:p>
    <w:p>
      <w:pPr>
        <w:pStyle w:val="TOC1"/>
        <w:tabs>
          <w:tab w:val="right" w:leader="dot" w:pos="8306"/>
        </w:tabs>
      </w:pPr>
      <w:hyperlink w:anchor="_Toc12646" w:history="1">
        <w:r>
          <w:rPr>
            <w:rFonts w:ascii="仿宋" w:eastAsia="仿宋" w:hAnsi="仿宋" w:cs="仿宋" w:hint="eastAsia"/>
            <w:lang w:eastAsia="zh-CN"/>
          </w:rPr>
          <w:t>十四、质量管理体系</w:t>
        </w:r>
        <w:r>
          <w:tab/>
        </w:r>
        <w:r>
          <w:fldChar w:fldCharType="begin"/>
        </w:r>
        <w:r>
          <w:instrText xml:space="preserve"> PAGEREF _Toc12646 \h </w:instrText>
        </w:r>
        <w:r>
          <w:fldChar w:fldCharType="separate"/>
        </w:r>
        <w:r>
          <w:t>37</w:t>
        </w:r>
        <w:r>
          <w:fldChar w:fldCharType="end"/>
        </w:r>
      </w:hyperlink>
    </w:p>
    <w:p>
      <w:pPr>
        <w:pStyle w:val="TOC2"/>
        <w:tabs>
          <w:tab w:val="right" w:leader="dot" w:pos="8306"/>
        </w:tabs>
      </w:pPr>
      <w:hyperlink w:anchor="_Toc6142" w:history="1">
        <w:r>
          <w:rPr>
            <w:rFonts w:ascii="仿宋" w:eastAsia="仿宋" w:hAnsi="仿宋" w:cs="仿宋" w:hint="eastAsia"/>
            <w:lang w:eastAsia="zh-CN"/>
          </w:rPr>
          <w:t>(一)、质量目标与方针</w:t>
        </w:r>
        <w:r>
          <w:tab/>
        </w:r>
        <w:r>
          <w:fldChar w:fldCharType="begin"/>
        </w:r>
        <w:r>
          <w:instrText xml:space="preserve"> PAGEREF _Toc6142 \h </w:instrText>
        </w:r>
        <w:r>
          <w:fldChar w:fldCharType="separate"/>
        </w:r>
        <w:r>
          <w:t>37</w:t>
        </w:r>
        <w:r>
          <w:fldChar w:fldCharType="end"/>
        </w:r>
      </w:hyperlink>
    </w:p>
    <w:p>
      <w:pPr>
        <w:pStyle w:val="TOC2"/>
        <w:tabs>
          <w:tab w:val="right" w:leader="dot" w:pos="8306"/>
        </w:tabs>
      </w:pPr>
      <w:hyperlink w:anchor="_Toc4637" w:history="1">
        <w:r>
          <w:rPr>
            <w:rFonts w:ascii="仿宋" w:eastAsia="仿宋" w:hAnsi="仿宋" w:cs="仿宋" w:hint="eastAsia"/>
            <w:lang w:eastAsia="zh-CN"/>
          </w:rPr>
          <w:t>(二)、质量管理责任</w:t>
        </w:r>
        <w:r>
          <w:tab/>
        </w:r>
        <w:r>
          <w:fldChar w:fldCharType="begin"/>
        </w:r>
        <w:r>
          <w:instrText xml:space="preserve"> PAGEREF _Toc4637 \h </w:instrText>
        </w:r>
        <w:r>
          <w:fldChar w:fldCharType="separate"/>
        </w:r>
        <w:r>
          <w:t>38</w:t>
        </w:r>
        <w:r>
          <w:fldChar w:fldCharType="end"/>
        </w:r>
      </w:hyperlink>
    </w:p>
    <w:p>
      <w:pPr>
        <w:pStyle w:val="TOC2"/>
        <w:tabs>
          <w:tab w:val="right" w:leader="dot" w:pos="8306"/>
        </w:tabs>
      </w:pPr>
      <w:hyperlink w:anchor="_Toc1467" w:history="1">
        <w:r>
          <w:rPr>
            <w:rFonts w:ascii="仿宋" w:eastAsia="仿宋" w:hAnsi="仿宋" w:cs="仿宋" w:hint="eastAsia"/>
            <w:lang w:eastAsia="zh-CN"/>
          </w:rPr>
          <w:t>(三)、质量管理体系文件</w:t>
        </w:r>
        <w:r>
          <w:tab/>
        </w:r>
        <w:r>
          <w:fldChar w:fldCharType="begin"/>
        </w:r>
        <w:r>
          <w:instrText xml:space="preserve"> PAGEREF _Toc1467 \h </w:instrText>
        </w:r>
        <w:r>
          <w:fldChar w:fldCharType="separate"/>
        </w:r>
        <w:r>
          <w:t>40</w:t>
        </w:r>
        <w:r>
          <w:fldChar w:fldCharType="end"/>
        </w:r>
      </w:hyperlink>
    </w:p>
    <w:p>
      <w:pPr>
        <w:pStyle w:val="TOC2"/>
        <w:tabs>
          <w:tab w:val="right" w:leader="dot" w:pos="8306"/>
        </w:tabs>
      </w:pPr>
      <w:hyperlink w:anchor="_Toc482" w:history="1">
        <w:r>
          <w:rPr>
            <w:rFonts w:ascii="仿宋" w:eastAsia="仿宋" w:hAnsi="仿宋" w:cs="仿宋" w:hint="eastAsia"/>
            <w:lang w:eastAsia="zh-CN"/>
          </w:rPr>
          <w:t>(四)、质量培训与教育</w:t>
        </w:r>
        <w:r>
          <w:tab/>
        </w:r>
        <w:r>
          <w:fldChar w:fldCharType="begin"/>
        </w:r>
        <w:r>
          <w:instrText xml:space="preserve"> PAGEREF _Toc482 \h </w:instrText>
        </w:r>
        <w:r>
          <w:fldChar w:fldCharType="separate"/>
        </w:r>
        <w:r>
          <w:t>42</w:t>
        </w:r>
        <w:r>
          <w:fldChar w:fldCharType="end"/>
        </w:r>
      </w:hyperlink>
    </w:p>
    <w:p>
      <w:pPr>
        <w:pStyle w:val="TOC2"/>
        <w:tabs>
          <w:tab w:val="right" w:leader="dot" w:pos="8306"/>
        </w:tabs>
      </w:pPr>
      <w:hyperlink w:anchor="_Toc20891" w:history="1">
        <w:r>
          <w:rPr>
            <w:rFonts w:ascii="仿宋" w:eastAsia="仿宋" w:hAnsi="仿宋" w:cs="仿宋" w:hint="eastAsia"/>
            <w:lang w:eastAsia="zh-CN"/>
          </w:rPr>
          <w:t>(五)、质量审核与评价</w:t>
        </w:r>
        <w:r>
          <w:tab/>
        </w:r>
        <w:r>
          <w:fldChar w:fldCharType="begin"/>
        </w:r>
        <w:r>
          <w:instrText xml:space="preserve"> PAGEREF _Toc20891 \h </w:instrText>
        </w:r>
        <w:r>
          <w:fldChar w:fldCharType="separate"/>
        </w:r>
        <w:r>
          <w:t>43</w:t>
        </w:r>
        <w:r>
          <w:fldChar w:fldCharType="end"/>
        </w:r>
      </w:hyperlink>
    </w:p>
    <w:p>
      <w:pPr>
        <w:pStyle w:val="TOC2"/>
        <w:tabs>
          <w:tab w:val="right" w:leader="dot" w:pos="8306"/>
        </w:tabs>
      </w:pPr>
      <w:hyperlink w:anchor="_Toc31317" w:history="1">
        <w:r>
          <w:rPr>
            <w:rFonts w:ascii="仿宋" w:eastAsia="仿宋" w:hAnsi="仿宋" w:cs="仿宋" w:hint="eastAsia"/>
            <w:lang w:eastAsia="zh-CN"/>
          </w:rPr>
          <w:t>(六)、不符合与纠正措施</w:t>
        </w:r>
        <w:r>
          <w:tab/>
        </w:r>
        <w:r>
          <w:fldChar w:fldCharType="begin"/>
        </w:r>
        <w:r>
          <w:instrText xml:space="preserve"> PAGEREF _Toc31317 \h </w:instrText>
        </w:r>
        <w:r>
          <w:fldChar w:fldCharType="separate"/>
        </w:r>
        <w:r>
          <w:t>44</w:t>
        </w:r>
        <w:r>
          <w:fldChar w:fldCharType="end"/>
        </w:r>
      </w:hyperlink>
    </w:p>
    <w:p>
      <w:pPr>
        <w:pStyle w:val="TOC1"/>
        <w:tabs>
          <w:tab w:val="right" w:leader="dot" w:pos="8306"/>
        </w:tabs>
      </w:pPr>
      <w:hyperlink w:anchor="_Toc19240" w:history="1">
        <w:r>
          <w:rPr>
            <w:rFonts w:ascii="仿宋" w:eastAsia="仿宋" w:hAnsi="仿宋" w:cs="仿宋" w:hint="eastAsia"/>
            <w:lang w:eastAsia="zh-CN"/>
          </w:rPr>
          <w:t>十五、利益相关者分析与沟通计划</w:t>
        </w:r>
        <w:r>
          <w:tab/>
        </w:r>
        <w:r>
          <w:fldChar w:fldCharType="begin"/>
        </w:r>
        <w:r>
          <w:instrText xml:space="preserve"> PAGEREF _Toc19240 \h </w:instrText>
        </w:r>
        <w:r>
          <w:fldChar w:fldCharType="separate"/>
        </w:r>
        <w:r>
          <w:t>45</w:t>
        </w:r>
        <w:r>
          <w:fldChar w:fldCharType="end"/>
        </w:r>
      </w:hyperlink>
    </w:p>
    <w:p>
      <w:pPr>
        <w:pStyle w:val="TOC2"/>
        <w:tabs>
          <w:tab w:val="right" w:leader="dot" w:pos="8306"/>
        </w:tabs>
      </w:pPr>
      <w:hyperlink w:anchor="_Toc32666" w:history="1">
        <w:r>
          <w:rPr>
            <w:rFonts w:ascii="仿宋" w:eastAsia="仿宋" w:hAnsi="仿宋" w:cs="仿宋" w:hint="eastAsia"/>
            <w:lang w:eastAsia="zh-CN"/>
          </w:rPr>
          <w:t>(一)、利益相关者分析</w:t>
        </w:r>
        <w:r>
          <w:tab/>
        </w:r>
        <w:r>
          <w:fldChar w:fldCharType="begin"/>
        </w:r>
        <w:r>
          <w:instrText xml:space="preserve"> PAGEREF _Toc32666 \h </w:instrText>
        </w:r>
        <w:r>
          <w:fldChar w:fldCharType="separate"/>
        </w:r>
        <w:r>
          <w:t>45</w:t>
        </w:r>
        <w:r>
          <w:fldChar w:fldCharType="end"/>
        </w:r>
      </w:hyperlink>
    </w:p>
    <w:p>
      <w:pPr>
        <w:pStyle w:val="TOC2"/>
        <w:tabs>
          <w:tab w:val="right" w:leader="dot" w:pos="8306"/>
        </w:tabs>
      </w:pPr>
      <w:hyperlink w:anchor="_Toc5551" w:history="1">
        <w:r>
          <w:rPr>
            <w:rFonts w:ascii="仿宋" w:eastAsia="仿宋" w:hAnsi="仿宋" w:cs="仿宋" w:hint="eastAsia"/>
            <w:lang w:eastAsia="zh-CN"/>
          </w:rPr>
          <w:t>(二)、沟通计划</w:t>
        </w:r>
        <w:r>
          <w:tab/>
        </w:r>
        <w:r>
          <w:fldChar w:fldCharType="begin"/>
        </w:r>
        <w:r>
          <w:instrText xml:space="preserve"> PAGEREF _Toc5551 \h </w:instrText>
        </w:r>
        <w:r>
          <w:fldChar w:fldCharType="separate"/>
        </w:r>
        <w:r>
          <w:t>46</w:t>
        </w:r>
        <w:r>
          <w:fldChar w:fldCharType="end"/>
        </w:r>
      </w:hyperlink>
    </w:p>
    <w:p>
      <w:pPr>
        <w:pStyle w:val="TOC1"/>
        <w:tabs>
          <w:tab w:val="right" w:leader="dot" w:pos="8306"/>
        </w:tabs>
      </w:pPr>
      <w:hyperlink w:anchor="_Toc161" w:history="1">
        <w:r>
          <w:rPr>
            <w:rFonts w:ascii="仿宋" w:eastAsia="仿宋" w:hAnsi="仿宋" w:cs="仿宋" w:hint="eastAsia"/>
            <w:lang w:eastAsia="zh-CN"/>
          </w:rPr>
          <w:t>十六、真菌多糖项目实施保障措施</w:t>
        </w:r>
        <w:r>
          <w:tab/>
        </w:r>
        <w:r>
          <w:fldChar w:fldCharType="begin"/>
        </w:r>
        <w:r>
          <w:instrText xml:space="preserve"> PAGEREF _Toc161 \h </w:instrText>
        </w:r>
        <w:r>
          <w:fldChar w:fldCharType="separate"/>
        </w:r>
        <w:r>
          <w:t>47</w:t>
        </w:r>
        <w:r>
          <w:fldChar w:fldCharType="end"/>
        </w:r>
      </w:hyperlink>
    </w:p>
    <w:p>
      <w:pPr>
        <w:pStyle w:val="TOC2"/>
        <w:tabs>
          <w:tab w:val="right" w:leader="dot" w:pos="8306"/>
        </w:tabs>
      </w:pPr>
      <w:hyperlink w:anchor="_Toc8687" w:history="1">
        <w:r>
          <w:rPr>
            <w:rFonts w:ascii="仿宋" w:eastAsia="仿宋" w:hAnsi="仿宋" w:cs="仿宋" w:hint="eastAsia"/>
            <w:lang w:eastAsia="zh-CN"/>
          </w:rPr>
          <w:t>(一)、真菌多糖项目实施保障机制</w:t>
        </w:r>
        <w:r>
          <w:tab/>
        </w:r>
        <w:r>
          <w:fldChar w:fldCharType="begin"/>
        </w:r>
        <w:r>
          <w:instrText xml:space="preserve"> PAGEREF _Toc8687 \h </w:instrText>
        </w:r>
        <w:r>
          <w:fldChar w:fldCharType="separate"/>
        </w:r>
        <w:r>
          <w:t>47</w:t>
        </w:r>
        <w:r>
          <w:fldChar w:fldCharType="end"/>
        </w:r>
      </w:hyperlink>
    </w:p>
    <w:p>
      <w:pPr>
        <w:pStyle w:val="TOC2"/>
        <w:tabs>
          <w:tab w:val="right" w:leader="dot" w:pos="8306"/>
        </w:tabs>
      </w:pPr>
      <w:hyperlink w:anchor="_Toc6792" w:history="1">
        <w:r>
          <w:rPr>
            <w:rFonts w:ascii="仿宋" w:eastAsia="仿宋" w:hAnsi="仿宋" w:cs="仿宋" w:hint="eastAsia"/>
            <w:lang w:eastAsia="zh-CN"/>
          </w:rPr>
          <w:t>(二)、真菌多糖项目法律合规要求</w:t>
        </w:r>
        <w:r>
          <w:tab/>
        </w:r>
        <w:r>
          <w:fldChar w:fldCharType="begin"/>
        </w:r>
        <w:r>
          <w:instrText xml:space="preserve"> PAGEREF _Toc6792 \h </w:instrText>
        </w:r>
        <w:r>
          <w:fldChar w:fldCharType="separate"/>
        </w:r>
        <w:r>
          <w:t>51</w:t>
        </w:r>
        <w:r>
          <w:fldChar w:fldCharType="end"/>
        </w:r>
      </w:hyperlink>
    </w:p>
    <w:p>
      <w:pPr>
        <w:pStyle w:val="TOC2"/>
        <w:tabs>
          <w:tab w:val="right" w:leader="dot" w:pos="8306"/>
        </w:tabs>
      </w:pPr>
      <w:hyperlink w:anchor="_Toc21089" w:history="1">
        <w:r>
          <w:rPr>
            <w:rFonts w:ascii="仿宋" w:eastAsia="仿宋" w:hAnsi="仿宋" w:cs="仿宋" w:hint="eastAsia"/>
            <w:lang w:eastAsia="zh-CN"/>
          </w:rPr>
          <w:t>(三)、真菌多糖项目合同管理与法律事务</w:t>
        </w:r>
        <w:r>
          <w:tab/>
        </w:r>
        <w:r>
          <w:fldChar w:fldCharType="begin"/>
        </w:r>
        <w:r>
          <w:instrText xml:space="preserve"> PAGEREF _Toc21089 \h </w:instrText>
        </w:r>
        <w:r>
          <w:fldChar w:fldCharType="separate"/>
        </w:r>
        <w:r>
          <w:t>55</w:t>
        </w:r>
        <w:r>
          <w:fldChar w:fldCharType="end"/>
        </w:r>
      </w:hyperlink>
    </w:p>
    <w:p>
      <w:pPr>
        <w:pStyle w:val="TOC2"/>
        <w:tabs>
          <w:tab w:val="right" w:leader="dot" w:pos="8306"/>
        </w:tabs>
      </w:pPr>
      <w:hyperlink w:anchor="_Toc24667" w:history="1">
        <w:r>
          <w:rPr>
            <w:rFonts w:ascii="仿宋" w:eastAsia="仿宋" w:hAnsi="仿宋" w:cs="仿宋" w:hint="eastAsia"/>
            <w:lang w:eastAsia="zh-CN"/>
          </w:rPr>
          <w:t>(四)、真菌多糖项目知识产权保护策略</w:t>
        </w:r>
        <w:r>
          <w:tab/>
        </w:r>
        <w:r>
          <w:fldChar w:fldCharType="begin"/>
        </w:r>
        <w:r>
          <w:instrText xml:space="preserve"> PAGEREF _Toc24667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67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真菌多糖项目的主要产品是XXXX，预计年产值为XXX万元。这一产品在市场中占据着重要的地位，其广泛的应用范围使得该真菌多糖项目的市场前景非常广阔。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真菌多糖项目的xxx产品作为重要的原材料之一，将在多个领域发挥关键作用。其在建筑、交通、能源等方面的广泛应用将为整个产业链提供强大的支持，形成产业协同效应。真菌多糖项目的年产值XXX万XXX万XXX万万元不仅反映了其在市场上的巨大潜力，更预示着它对国民经济的积极贡献。这种关联度高、涉及面广的产业关系，使得该真菌多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28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总征地面积为XXXX平方米，相当于约XX.XX亩，其中净用地面积为XXXX平方米，红线范围内相当于约XX.XX亩。这一用地规模充分考虑了真菌多糖项目的建设需求，保障了真菌多糖项目在合适的空间内得以充分发展。真菌多糖项目规划的总建筑面积为XXXX平方米，其中主体工程建设占XXXX平方米，计容建筑面积达XXXX平方米。预计建筑工程的投资将达到XXXX万元，为真菌多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计划购置的设备共计XXXX台（套），设备购置费用为XXXX万元。这一设备购置计划充分考虑到真菌多糖项目的生产需求和技术要求，确保了真菌多糖项目在生产运营中具备先进的技术装备和高效的生产能力。设备的合理配置将为真菌多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计划总投资为XXXX万元，预计年实现营业收入为XXXX万元。这一产能规模的设定旨在确保真菌多糖项目能够在投资与回报之间取得平衡，实现长期可持续的发展。真菌多糖项目的总投资充分考虑到各个方面的需求，包括用地建设、设备购置等多个环节，以确保真菌多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61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640"/>
      <w:r>
        <w:rPr>
          <w:rFonts w:ascii="仿宋" w:eastAsia="仿宋" w:hAnsi="仿宋" w:cs="仿宋" w:hint="eastAsia"/>
          <w:lang w:eastAsia="zh-CN"/>
        </w:rPr>
        <w:t>(一)、真菌多糖行业分析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行业一直以来都是市场的关注焦点。行业内的发展趋势、竞争态势以及潜在机会都对真菌多糖项目的推进产生深远的影响。通过深入研究行业的整体概貌，我们将更好地理解行业的核心特征，为真菌多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多糖行业，技术一直是推动创新和发展的关键因素。我们将对当前技术趋势进行详尽分析，包括但不限于人工智能、大数据应用、先进制造技术等。这有助于真菌多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真菌多糖项目成功的基础。我们将对主要竞争对手进行深入研究，包括其市场份额、产品特点、市场定位等。通过全面了解竞争对手的优势和劣势，真菌多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316"/>
      <w:r>
        <w:rPr>
          <w:rFonts w:ascii="仿宋" w:eastAsia="仿宋" w:hAnsi="仿宋" w:cs="仿宋" w:hint="eastAsia"/>
          <w:sz w:val="28"/>
          <w:lang w:eastAsia="zh-CN"/>
        </w:rPr>
        <w:t>(二)、真菌多糖市场分析预测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通过对市场规模的深入调研，我们将预测真菌多糖市场未来的增长趋势。这包括市场的整体规模、各细分领域的发展趋势等。真菌多糖项目可以根据市场的扩张速度和潜在机会，制定更符合市场需求的发展策略。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真菌多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真菌多糖项目实施过程中需要充分考虑的因素。我们将对市场风险进行全面评估，包括但不限于政策法规风险、市场竞争风险、技术变革风险等。通过对潜在风险的深入分析，真菌多糖项目可以制定相应的风险缓解策略，降低不确定性对真菌多糖项目的影响。</w:t>
      </w:r>
    </w:p>
    <w:p>
      <w:pPr>
        <w:pStyle w:val="Heading1"/>
        <w:ind w:firstLine="560" w:firstLineChars="200"/>
        <w:rPr>
          <w:rFonts w:ascii="仿宋" w:eastAsia="仿宋" w:hAnsi="仿宋" w:cs="仿宋" w:hint="eastAsia"/>
          <w:sz w:val="28"/>
          <w:lang w:eastAsia="zh-CN"/>
        </w:rPr>
      </w:pPr>
      <w:bookmarkStart w:id="8" w:name="_Toc9358"/>
      <w:r>
        <w:rPr>
          <w:rFonts w:ascii="仿宋" w:eastAsia="仿宋" w:hAnsi="仿宋" w:cs="仿宋" w:hint="eastAsia"/>
          <w:sz w:val="28"/>
          <w:lang w:eastAsia="zh-CN"/>
        </w:rPr>
        <w:t>三、真菌多糖项目建设单位说明</w:t>
      </w:r>
      <w:bookmarkEnd w:id="8"/>
    </w:p>
    <w:p>
      <w:pPr>
        <w:pStyle w:val="Heading2"/>
        <w:rPr>
          <w:rFonts w:ascii="仿宋" w:eastAsia="仿宋" w:hAnsi="仿宋" w:cs="仿宋" w:hint="eastAsia"/>
          <w:lang w:eastAsia="zh-CN"/>
        </w:rPr>
      </w:pPr>
      <w:bookmarkStart w:id="9" w:name="_Toc6347"/>
      <w:r>
        <w:rPr>
          <w:rFonts w:ascii="仿宋" w:eastAsia="仿宋" w:hAnsi="仿宋" w:cs="仿宋" w:hint="eastAsia"/>
          <w:lang w:eastAsia="zh-CN"/>
        </w:rPr>
        <w:t>(一)、真菌多糖项目承办单位基本情况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68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真菌多糖项目承办单位的XXXX，我们着眼于实现可持续的经济效益。通过技术创新和解决方案的提供，公司预计在真菌多糖项目执行期间将获得可观的收入增长。这一收入来源主要包括真菌多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同时，我们注重成本控制和效率提升，以确保真菌多糖项目的可持续盈利。透过精细的管理和资源优化，公司期望实现真菌多糖项目利润最大化。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真菌多糖项目实施进行全面的投资评估，包括真菌多糖项目启动阶段的资金投入和后续运营成本。通过对真菌多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真菌多糖项目实施过程中具备足够的资金流动性，公司将进行详尽的现金流分析。这包括资金需求的合理预测、真菌多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7730"/>
      <w:r>
        <w:rPr>
          <w:rFonts w:ascii="仿宋" w:eastAsia="仿宋" w:hAnsi="仿宋" w:cs="仿宋" w:hint="eastAsia"/>
          <w:sz w:val="28"/>
          <w:lang w:eastAsia="zh-CN"/>
        </w:rPr>
        <w:t>四、真菌多糖项目选址可行性分析</w:t>
      </w:r>
      <w:bookmarkEnd w:id="11"/>
    </w:p>
    <w:p>
      <w:pPr>
        <w:pStyle w:val="Heading2"/>
        <w:rPr>
          <w:rFonts w:ascii="仿宋" w:eastAsia="仿宋" w:hAnsi="仿宋" w:cs="仿宋" w:hint="eastAsia"/>
          <w:lang w:eastAsia="zh-CN"/>
        </w:rPr>
      </w:pPr>
      <w:bookmarkStart w:id="12" w:name="_Toc13643"/>
      <w:r>
        <w:rPr>
          <w:rFonts w:ascii="仿宋" w:eastAsia="仿宋" w:hAnsi="仿宋" w:cs="仿宋" w:hint="eastAsia"/>
          <w:lang w:eastAsia="zh-CN"/>
        </w:rPr>
        <w:t>(一)、真菌多糖项目选址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该真菌多糖项目选址位于XX省XX市XX区XXX街道</w:t>
      </w:r>
    </w:p>
    <w:p>
      <w:pPr>
        <w:pStyle w:val="Heading2"/>
        <w:ind w:firstLine="560" w:firstLineChars="200"/>
        <w:rPr>
          <w:rFonts w:ascii="仿宋" w:eastAsia="仿宋" w:hAnsi="仿宋" w:cs="仿宋" w:hint="eastAsia"/>
          <w:sz w:val="28"/>
          <w:lang w:eastAsia="zh-CN"/>
        </w:rPr>
      </w:pPr>
      <w:bookmarkStart w:id="13" w:name="_Toc545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真菌多糖项目的征地面积将根据真菌多糖项目的实际规模和需求进行精确规划。具体面积XXX平方米，旨在确保真菌多糖项目不仅能够满足当前的发展需求，还能够预留空间以适应未来的扩展。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净用地面积是在征地面积基础上去除不可利用面积后的实际可开发用地。具体面积XXX平方米，考虑到环保、交通、安全等多方面因素，以确保真菌多糖项目在整体利用效率上达到最优。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真菌多糖项目计划建设的建筑总规模具体面积XXX平方米。这一规模的确定综合考虑了真菌多糖项目的性质、规模，以及城市规划的相关要求，确保建筑布局与周边环境协调一致。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绿地率是真菌多糖项目用地中被规划为绿地的比例。具体面积XXX平方米，旨在通过合理规划绿地，改善真菌多糖项目周边环境，提升居民生活质量，并符合城市整体绿化规划。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容积率是用地上可以建设的建筑总体积与用地面积之比。具体面积XXX，通过合理的容积率规划，确保真菌多糖项目建筑规模与周边环境和谐共生。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确保真菌多糖项目选址与当地城市规划相一致，具体面积XXX平方米。通过与城市规划部门深入沟通，确保真菌多糖项目不仅符合城市的整体发展方向，还能够融入城市的发展布局，为城市的长远发展贡献力量。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真菌多糖项目选址符合当地产业政策，具体面积XXX平方米。这包括真菌多糖项目对当地经济的促进作用，以及对相关产业的带动效应，确保真菌多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用地总体要求必须符合环保和可持续发展的原则，具体面积XXX平方米。通过采用绿色建筑设计、节能减排等措施，确保真菌多糖项目在建设和运营过程中对环境的影响最小化，达到可持续发展的要求。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确保真菌多糖项目选址具备必要的公共设施配套，具体面积XXX平方米。这包括交通便利性、教育、医疗等基础设施，以提高居民生活品质，使得真菌多糖项目选址更具吸引力。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考虑用地总体要求对当地社会稳定性的影响，具体面积XXX平方米。通过深入了解当地社区反馈，确保真菌多糖项目的选址和建设过程对当地社会和谐稳定产生积极作用。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真菌多糖项目选址不仅符合法规和规划，还在实际操作中具有可行性。这一全面规划将为真菌多糖项目的成功实施提供坚实的基础，确保真菌多糖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25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多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真菌多糖项目的设备规划和空间设计中，我们将采取灵活设备布局的措施。设备布局将根据实际需求进行灵活设计，避免不必要的浪费。通过合理规划设备摆放位置，我们将提高设备的利用率，减少设备间距，以确保真菌多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真菌多糖项目内部引入共享设施的概念，例如共享会议室、办公区等。通过这种方式，我们可以减少对资源的重复建设，提高资源共享效率，从而减小真菌多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07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真菌多糖项目的总图布置中，我们将不同功能区域进行明确的规划，以最大程度满足真菌多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99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真菌多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真菌多糖项目对环境的影响是综合评价的重要因素之一。我们将详细考虑选址周边的自然环境、生态保护区、水源地等情况，确保真菌多糖项目的建设和运营对环境影响最小化，并符合当地的环保法规标准。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对选址的评价还需充分考虑当地政府的产业政策和法规。我们将详细了解真菌多糖项目所在地的相关政策，确保真菌多糖项目的规划和运营与当地法规相符，降低不必要的法律风险。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考虑到社会稳定性对企业运营的重要性，我们将评估选址地区的社会安全情况、劳工关系、社区反馈等方面，以确保真菌多糖项目的建设和运营不会受到社会稳定性的负面影响。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最后，我们将综合考虑用地成本，包括土地购置费用、土地开发成本等。通过对用地成本的详细评估，我们能够做出更为精确的经济效益分析，为真菌多糖项目的投资决策提供有力支持。</w:t>
      </w:r>
    </w:p>
    <w:p>
      <w:pPr>
        <w:pStyle w:val="Heading1"/>
        <w:ind w:firstLine="560" w:firstLineChars="200"/>
        <w:rPr>
          <w:rFonts w:ascii="仿宋" w:eastAsia="仿宋" w:hAnsi="仿宋" w:cs="仿宋" w:hint="eastAsia"/>
          <w:sz w:val="28"/>
          <w:lang w:eastAsia="zh-CN"/>
        </w:rPr>
      </w:pPr>
      <w:bookmarkStart w:id="17" w:name="_Toc7655"/>
      <w:r>
        <w:rPr>
          <w:rFonts w:ascii="仿宋" w:eastAsia="仿宋" w:hAnsi="仿宋" w:cs="仿宋" w:hint="eastAsia"/>
          <w:sz w:val="28"/>
          <w:lang w:eastAsia="zh-CN"/>
        </w:rPr>
        <w:t>五、真菌多糖项目文档管理</w:t>
      </w:r>
      <w:bookmarkEnd w:id="17"/>
    </w:p>
    <w:p>
      <w:pPr>
        <w:pStyle w:val="Heading2"/>
        <w:rPr>
          <w:rFonts w:ascii="仿宋" w:eastAsia="仿宋" w:hAnsi="仿宋" w:cs="仿宋" w:hint="eastAsia"/>
          <w:lang w:eastAsia="zh-CN"/>
        </w:rPr>
      </w:pPr>
      <w:bookmarkStart w:id="18" w:name="_Toc1163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真菌多糖项目高度重视文档的质量和准确性，以支持真菌多糖项目的各项活动和决策。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文档的编制始于真菌多糖项目计划的初期，我们制定了详细的文档编制计划，明确了每个文档的内容、格式和编写责任人。在真菌多糖项目启动阶段，我们首先编制了真菌多糖项目章程，明确定义了真菌多糖项目的目标、范围、风险等关键要素。随后，真菌多糖项目团队根据计划陆续编制了需求文档、设计文档、测试文档等各类文档，确保真菌多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真菌多糖项目管理中的重要环节，旨在确保真菌多糖项目文档符合质量标准和真菌多糖项目需求。在真菌多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除了内部审查，我们还进行了外部审查，邀请真菌多糖项目相关利益方和专业领域的专家对文档进行独立审查。这有助于获取更全面、客观的反馈，确保真菌多糖项目文档不仅符合内部标准，也满足外部需求。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真菌多糖项目在文档编制与审查方面建立了严格的管理机制，通过规范的流程和多维度的审查，确保真菌多糖项目文档的质量、准确性和可靠性，为真菌多糖项目的顺利推进提供了有力支持。</w:t>
      </w:r>
    </w:p>
    <w:p>
      <w:pPr>
        <w:pStyle w:val="Heading2"/>
        <w:ind w:firstLine="560" w:firstLineChars="200"/>
        <w:rPr>
          <w:rFonts w:ascii="仿宋" w:eastAsia="仿宋" w:hAnsi="仿宋" w:cs="仿宋" w:hint="eastAsia"/>
          <w:sz w:val="28"/>
          <w:lang w:eastAsia="zh-CN"/>
        </w:rPr>
      </w:pPr>
      <w:bookmarkStart w:id="19" w:name="_Toc2112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在真菌多糖项目中，我们致力于优化文档发布与分发过程，以确保信息的高效传递和团队间协作的顺畅进行。以下是我们采取的关键优化策略：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我们通过多渠道发布文档，包括电子邮件、真菌多糖项目管理平台、内部网站等，以满足不同团队成员的偏好和需求。多渠道发布确保了信息的全面覆盖。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我们采用了精细的权限控制，确保只有授权人员可以访问敏感信息。这种安全措施保护了真菌多糖项目文档的机密性，防止了未经授权的信息泄露。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974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文档存档与归档是真菌多糖项目生命周期中一个至关重要的环节，直接关系到真菌多糖项目信息的长期保存和历史记录的完整性。在真菌多糖项目中，我们实施了一系列有效的文档存档与归档管理策略：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https://d.book118.com/026230240110010101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690E74"/>
    <w:rsid w:val="2D690E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3024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2024-02-29T03:48:00Z</dcterms:created>
  <dcterms:modified xsi:type="dcterms:W3CDTF">2024-02-29T03:48:42Z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6CA5B637D24B47A78A662DD4A75FB090_11</vt:lpwstr>
  </property>
  <property fmtid="{D5CDD505-2E9C-101B-9397-08002B2CF9AE}" pid="3" name="KSOProductBuildVer">
    <vt:lpwstr>2052-12.1.0.16388</vt:lpwstr>
  </property>
</Properties>
</file>