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房屋和土木工程服务项目规划设计纲要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17" w:history="1">
        <w:r>
          <w:rPr>
            <w:rFonts w:ascii="仿宋" w:eastAsia="仿宋" w:hAnsi="仿宋" w:cs="仿宋" w:hint="eastAsia"/>
            <w:lang w:eastAsia="zh-CN"/>
          </w:rPr>
          <w:t>概论</w:t>
        </w:r>
        <w:r>
          <w:tab/>
        </w:r>
        <w:r>
          <w:fldChar w:fldCharType="begin"/>
        </w:r>
        <w:r>
          <w:instrText xml:space="preserve"> PAGEREF _Toc17417 \h </w:instrText>
        </w:r>
        <w:r>
          <w:fldChar w:fldCharType="separate"/>
        </w:r>
        <w:r>
          <w:t>3</w:t>
        </w:r>
        <w:r>
          <w:fldChar w:fldCharType="end"/>
        </w:r>
      </w:hyperlink>
    </w:p>
    <w:p>
      <w:pPr>
        <w:pStyle w:val="TOC1"/>
        <w:tabs>
          <w:tab w:val="right" w:leader="dot" w:pos="8306"/>
        </w:tabs>
      </w:pPr>
      <w:hyperlink w:anchor="_Toc20466" w:history="1">
        <w:r>
          <w:rPr>
            <w:rFonts w:ascii="仿宋" w:eastAsia="仿宋" w:hAnsi="仿宋" w:cs="仿宋" w:hint="eastAsia"/>
            <w:lang w:eastAsia="zh-CN"/>
          </w:rPr>
          <w:t>一、工艺说明</w:t>
        </w:r>
        <w:r>
          <w:tab/>
        </w:r>
        <w:r>
          <w:fldChar w:fldCharType="begin"/>
        </w:r>
        <w:r>
          <w:instrText xml:space="preserve"> PAGEREF _Toc20466 \h </w:instrText>
        </w:r>
        <w:r>
          <w:fldChar w:fldCharType="separate"/>
        </w:r>
        <w:r>
          <w:t>3</w:t>
        </w:r>
        <w:r>
          <w:fldChar w:fldCharType="end"/>
        </w:r>
      </w:hyperlink>
    </w:p>
    <w:p>
      <w:pPr>
        <w:pStyle w:val="TOC2"/>
        <w:tabs>
          <w:tab w:val="right" w:leader="dot" w:pos="8306"/>
        </w:tabs>
      </w:pPr>
      <w:hyperlink w:anchor="_Toc28842" w:history="1">
        <w:r>
          <w:rPr>
            <w:rFonts w:ascii="仿宋" w:eastAsia="仿宋" w:hAnsi="仿宋" w:cs="仿宋" w:hint="eastAsia"/>
            <w:lang w:eastAsia="zh-CN"/>
          </w:rPr>
          <w:t>(一)、技术管理特点</w:t>
        </w:r>
        <w:r>
          <w:tab/>
        </w:r>
        <w:r>
          <w:fldChar w:fldCharType="begin"/>
        </w:r>
        <w:r>
          <w:instrText xml:space="preserve"> PAGEREF _Toc28842 \h </w:instrText>
        </w:r>
        <w:r>
          <w:fldChar w:fldCharType="separate"/>
        </w:r>
        <w:r>
          <w:t>3</w:t>
        </w:r>
        <w:r>
          <w:fldChar w:fldCharType="end"/>
        </w:r>
      </w:hyperlink>
    </w:p>
    <w:p>
      <w:pPr>
        <w:pStyle w:val="TOC2"/>
        <w:tabs>
          <w:tab w:val="right" w:leader="dot" w:pos="8306"/>
        </w:tabs>
      </w:pPr>
      <w:hyperlink w:anchor="_Toc21725" w:history="1">
        <w:r>
          <w:rPr>
            <w:rFonts w:ascii="仿宋" w:eastAsia="仿宋" w:hAnsi="仿宋" w:cs="仿宋" w:hint="eastAsia"/>
            <w:lang w:eastAsia="zh-CN"/>
          </w:rPr>
          <w:t>(二)、房屋和土木工程服务项目工艺技术设计方案</w:t>
        </w:r>
        <w:r>
          <w:tab/>
        </w:r>
        <w:r>
          <w:fldChar w:fldCharType="begin"/>
        </w:r>
        <w:r>
          <w:instrText xml:space="preserve"> PAGEREF _Toc21725 \h </w:instrText>
        </w:r>
        <w:r>
          <w:fldChar w:fldCharType="separate"/>
        </w:r>
        <w:r>
          <w:t>4</w:t>
        </w:r>
        <w:r>
          <w:fldChar w:fldCharType="end"/>
        </w:r>
      </w:hyperlink>
    </w:p>
    <w:p>
      <w:pPr>
        <w:pStyle w:val="TOC2"/>
        <w:tabs>
          <w:tab w:val="right" w:leader="dot" w:pos="8306"/>
        </w:tabs>
      </w:pPr>
      <w:hyperlink w:anchor="_Toc23071" w:history="1">
        <w:r>
          <w:rPr>
            <w:rFonts w:ascii="仿宋" w:eastAsia="仿宋" w:hAnsi="仿宋" w:cs="仿宋" w:hint="eastAsia"/>
            <w:lang w:eastAsia="zh-CN"/>
          </w:rPr>
          <w:t>(三)、设备选型方案</w:t>
        </w:r>
        <w:r>
          <w:tab/>
        </w:r>
        <w:r>
          <w:fldChar w:fldCharType="begin"/>
        </w:r>
        <w:r>
          <w:instrText xml:space="preserve"> PAGEREF _Toc23071 \h </w:instrText>
        </w:r>
        <w:r>
          <w:fldChar w:fldCharType="separate"/>
        </w:r>
        <w:r>
          <w:t>5</w:t>
        </w:r>
        <w:r>
          <w:fldChar w:fldCharType="end"/>
        </w:r>
      </w:hyperlink>
    </w:p>
    <w:p>
      <w:pPr>
        <w:pStyle w:val="TOC1"/>
        <w:tabs>
          <w:tab w:val="right" w:leader="dot" w:pos="8306"/>
        </w:tabs>
      </w:pPr>
      <w:hyperlink w:anchor="_Toc26105" w:history="1">
        <w:r>
          <w:rPr>
            <w:rFonts w:ascii="仿宋" w:eastAsia="仿宋" w:hAnsi="仿宋" w:cs="仿宋" w:hint="eastAsia"/>
            <w:lang w:eastAsia="zh-CN"/>
          </w:rPr>
          <w:t>二、市场分析、调研</w:t>
        </w:r>
        <w:r>
          <w:tab/>
        </w:r>
        <w:r>
          <w:fldChar w:fldCharType="begin"/>
        </w:r>
        <w:r>
          <w:instrText xml:space="preserve"> PAGEREF _Toc26105 \h </w:instrText>
        </w:r>
        <w:r>
          <w:fldChar w:fldCharType="separate"/>
        </w:r>
        <w:r>
          <w:t>7</w:t>
        </w:r>
        <w:r>
          <w:fldChar w:fldCharType="end"/>
        </w:r>
      </w:hyperlink>
    </w:p>
    <w:p>
      <w:pPr>
        <w:pStyle w:val="TOC2"/>
        <w:tabs>
          <w:tab w:val="right" w:leader="dot" w:pos="8306"/>
        </w:tabs>
      </w:pPr>
      <w:hyperlink w:anchor="_Toc7163" w:history="1">
        <w:r>
          <w:rPr>
            <w:rFonts w:ascii="仿宋" w:eastAsia="仿宋" w:hAnsi="仿宋" w:cs="仿宋" w:hint="eastAsia"/>
            <w:lang w:eastAsia="zh-CN"/>
          </w:rPr>
          <w:t>(一)、房屋和土木工程服务行业分析</w:t>
        </w:r>
        <w:r>
          <w:tab/>
        </w:r>
        <w:r>
          <w:fldChar w:fldCharType="begin"/>
        </w:r>
        <w:r>
          <w:instrText xml:space="preserve"> PAGEREF _Toc7163 \h </w:instrText>
        </w:r>
        <w:r>
          <w:fldChar w:fldCharType="separate"/>
        </w:r>
        <w:r>
          <w:t>7</w:t>
        </w:r>
        <w:r>
          <w:fldChar w:fldCharType="end"/>
        </w:r>
      </w:hyperlink>
    </w:p>
    <w:p>
      <w:pPr>
        <w:pStyle w:val="TOC2"/>
        <w:tabs>
          <w:tab w:val="right" w:leader="dot" w:pos="8306"/>
        </w:tabs>
      </w:pPr>
      <w:hyperlink w:anchor="_Toc10230" w:history="1">
        <w:r>
          <w:rPr>
            <w:rFonts w:ascii="仿宋" w:eastAsia="仿宋" w:hAnsi="仿宋" w:cs="仿宋" w:hint="eastAsia"/>
            <w:lang w:eastAsia="zh-CN"/>
          </w:rPr>
          <w:t>(二)、房屋和土木工程服务市场分析预测</w:t>
        </w:r>
        <w:r>
          <w:tab/>
        </w:r>
        <w:r>
          <w:fldChar w:fldCharType="begin"/>
        </w:r>
        <w:r>
          <w:instrText xml:space="preserve"> PAGEREF _Toc10230 \h </w:instrText>
        </w:r>
        <w:r>
          <w:fldChar w:fldCharType="separate"/>
        </w:r>
        <w:r>
          <w:t>8</w:t>
        </w:r>
        <w:r>
          <w:fldChar w:fldCharType="end"/>
        </w:r>
      </w:hyperlink>
    </w:p>
    <w:p>
      <w:pPr>
        <w:pStyle w:val="TOC1"/>
        <w:tabs>
          <w:tab w:val="right" w:leader="dot" w:pos="8306"/>
        </w:tabs>
      </w:pPr>
      <w:hyperlink w:anchor="_Toc2540" w:history="1">
        <w:r>
          <w:rPr>
            <w:rFonts w:ascii="仿宋" w:eastAsia="仿宋" w:hAnsi="仿宋" w:cs="仿宋" w:hint="eastAsia"/>
            <w:lang w:eastAsia="zh-CN"/>
          </w:rPr>
          <w:t>三、房屋和土木工程服务项目危机管理</w:t>
        </w:r>
        <w:r>
          <w:tab/>
        </w:r>
        <w:r>
          <w:fldChar w:fldCharType="begin"/>
        </w:r>
        <w:r>
          <w:instrText xml:space="preserve"> PAGEREF _Toc2540 \h </w:instrText>
        </w:r>
        <w:r>
          <w:fldChar w:fldCharType="separate"/>
        </w:r>
        <w:r>
          <w:t>8</w:t>
        </w:r>
        <w:r>
          <w:fldChar w:fldCharType="end"/>
        </w:r>
      </w:hyperlink>
    </w:p>
    <w:p>
      <w:pPr>
        <w:pStyle w:val="TOC2"/>
        <w:tabs>
          <w:tab w:val="right" w:leader="dot" w:pos="8306"/>
        </w:tabs>
      </w:pPr>
      <w:hyperlink w:anchor="_Toc25223" w:history="1">
        <w:r>
          <w:rPr>
            <w:rFonts w:ascii="仿宋" w:eastAsia="仿宋" w:hAnsi="仿宋" w:cs="仿宋" w:hint="eastAsia"/>
            <w:lang w:eastAsia="zh-CN"/>
          </w:rPr>
          <w:t>(一)、危机预警与识别</w:t>
        </w:r>
        <w:r>
          <w:tab/>
        </w:r>
        <w:r>
          <w:fldChar w:fldCharType="begin"/>
        </w:r>
        <w:r>
          <w:instrText xml:space="preserve"> PAGEREF _Toc25223 \h </w:instrText>
        </w:r>
        <w:r>
          <w:fldChar w:fldCharType="separate"/>
        </w:r>
        <w:r>
          <w:t>8</w:t>
        </w:r>
        <w:r>
          <w:fldChar w:fldCharType="end"/>
        </w:r>
      </w:hyperlink>
    </w:p>
    <w:p>
      <w:pPr>
        <w:pStyle w:val="TOC2"/>
        <w:tabs>
          <w:tab w:val="right" w:leader="dot" w:pos="8306"/>
        </w:tabs>
      </w:pPr>
      <w:hyperlink w:anchor="_Toc27822" w:history="1">
        <w:r>
          <w:rPr>
            <w:rFonts w:ascii="仿宋" w:eastAsia="仿宋" w:hAnsi="仿宋" w:cs="仿宋" w:hint="eastAsia"/>
            <w:lang w:eastAsia="zh-CN"/>
          </w:rPr>
          <w:t>(二)、危机应对与恢复</w:t>
        </w:r>
        <w:r>
          <w:tab/>
        </w:r>
        <w:r>
          <w:fldChar w:fldCharType="begin"/>
        </w:r>
        <w:r>
          <w:instrText xml:space="preserve"> PAGEREF _Toc27822 \h </w:instrText>
        </w:r>
        <w:r>
          <w:fldChar w:fldCharType="separate"/>
        </w:r>
        <w:r>
          <w:t>10</w:t>
        </w:r>
        <w:r>
          <w:fldChar w:fldCharType="end"/>
        </w:r>
      </w:hyperlink>
    </w:p>
    <w:p>
      <w:pPr>
        <w:pStyle w:val="TOC1"/>
        <w:tabs>
          <w:tab w:val="right" w:leader="dot" w:pos="8306"/>
        </w:tabs>
      </w:pPr>
      <w:hyperlink w:anchor="_Toc9217" w:history="1">
        <w:r>
          <w:rPr>
            <w:rFonts w:ascii="仿宋" w:eastAsia="仿宋" w:hAnsi="仿宋" w:cs="仿宋" w:hint="eastAsia"/>
            <w:lang w:eastAsia="zh-CN"/>
          </w:rPr>
          <w:t>四、房屋和土木工程服务项目概论</w:t>
        </w:r>
        <w:r>
          <w:tab/>
        </w:r>
        <w:r>
          <w:fldChar w:fldCharType="begin"/>
        </w:r>
        <w:r>
          <w:instrText xml:space="preserve"> PAGEREF _Toc9217 \h </w:instrText>
        </w:r>
        <w:r>
          <w:fldChar w:fldCharType="separate"/>
        </w:r>
        <w:r>
          <w:t>11</w:t>
        </w:r>
        <w:r>
          <w:fldChar w:fldCharType="end"/>
        </w:r>
      </w:hyperlink>
    </w:p>
    <w:p>
      <w:pPr>
        <w:pStyle w:val="TOC2"/>
        <w:tabs>
          <w:tab w:val="right" w:leader="dot" w:pos="8306"/>
        </w:tabs>
      </w:pPr>
      <w:hyperlink w:anchor="_Toc1958" w:history="1">
        <w:r>
          <w:rPr>
            <w:rFonts w:ascii="仿宋" w:eastAsia="仿宋" w:hAnsi="仿宋" w:cs="仿宋" w:hint="eastAsia"/>
            <w:lang w:eastAsia="zh-CN"/>
          </w:rPr>
          <w:t>(一)、房屋和土木工程服务项目概况</w:t>
        </w:r>
        <w:r>
          <w:tab/>
        </w:r>
        <w:r>
          <w:fldChar w:fldCharType="begin"/>
        </w:r>
        <w:r>
          <w:instrText xml:space="preserve"> PAGEREF _Toc1958 \h </w:instrText>
        </w:r>
        <w:r>
          <w:fldChar w:fldCharType="separate"/>
        </w:r>
        <w:r>
          <w:t>11</w:t>
        </w:r>
        <w:r>
          <w:fldChar w:fldCharType="end"/>
        </w:r>
      </w:hyperlink>
    </w:p>
    <w:p>
      <w:pPr>
        <w:pStyle w:val="TOC2"/>
        <w:tabs>
          <w:tab w:val="right" w:leader="dot" w:pos="8306"/>
        </w:tabs>
      </w:pPr>
      <w:hyperlink w:anchor="_Toc24332" w:history="1">
        <w:r>
          <w:rPr>
            <w:rFonts w:ascii="仿宋" w:eastAsia="仿宋" w:hAnsi="仿宋" w:cs="仿宋" w:hint="eastAsia"/>
            <w:lang w:eastAsia="zh-CN"/>
          </w:rPr>
          <w:t>(二)、房屋和土木工程服务项目目标</w:t>
        </w:r>
        <w:r>
          <w:tab/>
        </w:r>
        <w:r>
          <w:fldChar w:fldCharType="begin"/>
        </w:r>
        <w:r>
          <w:instrText xml:space="preserve"> PAGEREF _Toc24332 \h </w:instrText>
        </w:r>
        <w:r>
          <w:fldChar w:fldCharType="separate"/>
        </w:r>
        <w:r>
          <w:t>14</w:t>
        </w:r>
        <w:r>
          <w:fldChar w:fldCharType="end"/>
        </w:r>
      </w:hyperlink>
    </w:p>
    <w:p>
      <w:pPr>
        <w:pStyle w:val="TOC2"/>
        <w:tabs>
          <w:tab w:val="right" w:leader="dot" w:pos="8306"/>
        </w:tabs>
      </w:pPr>
      <w:hyperlink w:anchor="_Toc13386" w:history="1">
        <w:r>
          <w:rPr>
            <w:rFonts w:ascii="仿宋" w:eastAsia="仿宋" w:hAnsi="仿宋" w:cs="仿宋" w:hint="eastAsia"/>
            <w:lang w:eastAsia="zh-CN"/>
          </w:rPr>
          <w:t>(三)、房屋和土木工程服务项目提出的理由</w:t>
        </w:r>
        <w:r>
          <w:tab/>
        </w:r>
        <w:r>
          <w:fldChar w:fldCharType="begin"/>
        </w:r>
        <w:r>
          <w:instrText xml:space="preserve"> PAGEREF _Toc13386 \h </w:instrText>
        </w:r>
        <w:r>
          <w:fldChar w:fldCharType="separate"/>
        </w:r>
        <w:r>
          <w:t>15</w:t>
        </w:r>
        <w:r>
          <w:fldChar w:fldCharType="end"/>
        </w:r>
      </w:hyperlink>
    </w:p>
    <w:p>
      <w:pPr>
        <w:pStyle w:val="TOC2"/>
        <w:tabs>
          <w:tab w:val="right" w:leader="dot" w:pos="8306"/>
        </w:tabs>
      </w:pPr>
      <w:hyperlink w:anchor="_Toc15091" w:history="1">
        <w:r>
          <w:rPr>
            <w:rFonts w:ascii="仿宋" w:eastAsia="仿宋" w:hAnsi="仿宋" w:cs="仿宋" w:hint="eastAsia"/>
            <w:lang w:eastAsia="zh-CN"/>
          </w:rPr>
          <w:t>(四)、房屋和土木工程服务项目意义</w:t>
        </w:r>
        <w:r>
          <w:tab/>
        </w:r>
        <w:r>
          <w:fldChar w:fldCharType="begin"/>
        </w:r>
        <w:r>
          <w:instrText xml:space="preserve"> PAGEREF _Toc15091 \h </w:instrText>
        </w:r>
        <w:r>
          <w:fldChar w:fldCharType="separate"/>
        </w:r>
        <w:r>
          <w:t>16</w:t>
        </w:r>
        <w:r>
          <w:fldChar w:fldCharType="end"/>
        </w:r>
      </w:hyperlink>
    </w:p>
    <w:p>
      <w:pPr>
        <w:pStyle w:val="TOC2"/>
        <w:tabs>
          <w:tab w:val="right" w:leader="dot" w:pos="8306"/>
        </w:tabs>
      </w:pPr>
      <w:hyperlink w:anchor="_Toc2489" w:history="1">
        <w:r>
          <w:rPr>
            <w:rFonts w:ascii="仿宋" w:eastAsia="仿宋" w:hAnsi="仿宋" w:cs="仿宋" w:hint="eastAsia"/>
            <w:lang w:eastAsia="zh-CN"/>
          </w:rPr>
          <w:t>(五)、房屋和土木工程服务项目背景</w:t>
        </w:r>
        <w:r>
          <w:tab/>
        </w:r>
        <w:r>
          <w:fldChar w:fldCharType="begin"/>
        </w:r>
        <w:r>
          <w:instrText xml:space="preserve"> PAGEREF _Toc2489 \h </w:instrText>
        </w:r>
        <w:r>
          <w:fldChar w:fldCharType="separate"/>
        </w:r>
        <w:r>
          <w:t>17</w:t>
        </w:r>
        <w:r>
          <w:fldChar w:fldCharType="end"/>
        </w:r>
      </w:hyperlink>
    </w:p>
    <w:p>
      <w:pPr>
        <w:pStyle w:val="TOC1"/>
        <w:tabs>
          <w:tab w:val="right" w:leader="dot" w:pos="8306"/>
        </w:tabs>
      </w:pPr>
      <w:hyperlink w:anchor="_Toc21330" w:history="1">
        <w:r>
          <w:rPr>
            <w:rFonts w:ascii="仿宋" w:eastAsia="仿宋" w:hAnsi="仿宋" w:cs="仿宋" w:hint="eastAsia"/>
            <w:lang w:eastAsia="zh-CN"/>
          </w:rPr>
          <w:t>五、房屋和土木工程服务项目可持续发展</w:t>
        </w:r>
        <w:r>
          <w:tab/>
        </w:r>
        <w:r>
          <w:fldChar w:fldCharType="begin"/>
        </w:r>
        <w:r>
          <w:instrText xml:space="preserve"> PAGEREF _Toc21330 \h </w:instrText>
        </w:r>
        <w:r>
          <w:fldChar w:fldCharType="separate"/>
        </w:r>
        <w:r>
          <w:t>18</w:t>
        </w:r>
        <w:r>
          <w:fldChar w:fldCharType="end"/>
        </w:r>
      </w:hyperlink>
    </w:p>
    <w:p>
      <w:pPr>
        <w:pStyle w:val="TOC2"/>
        <w:tabs>
          <w:tab w:val="right" w:leader="dot" w:pos="8306"/>
        </w:tabs>
      </w:pPr>
      <w:hyperlink w:anchor="_Toc31287" w:history="1">
        <w:r>
          <w:rPr>
            <w:rFonts w:ascii="仿宋" w:eastAsia="仿宋" w:hAnsi="仿宋" w:cs="仿宋" w:hint="eastAsia"/>
            <w:lang w:eastAsia="zh-CN"/>
          </w:rPr>
          <w:t>(一)、可持续战略与实践</w:t>
        </w:r>
        <w:r>
          <w:tab/>
        </w:r>
        <w:r>
          <w:fldChar w:fldCharType="begin"/>
        </w:r>
        <w:r>
          <w:instrText xml:space="preserve"> PAGEREF _Toc31287 \h </w:instrText>
        </w:r>
        <w:r>
          <w:fldChar w:fldCharType="separate"/>
        </w:r>
        <w:r>
          <w:t>18</w:t>
        </w:r>
        <w:r>
          <w:fldChar w:fldCharType="end"/>
        </w:r>
      </w:hyperlink>
    </w:p>
    <w:p>
      <w:pPr>
        <w:pStyle w:val="TOC2"/>
        <w:tabs>
          <w:tab w:val="right" w:leader="dot" w:pos="8306"/>
        </w:tabs>
      </w:pPr>
      <w:hyperlink w:anchor="_Toc18983" w:history="1">
        <w:r>
          <w:rPr>
            <w:rFonts w:ascii="仿宋" w:eastAsia="仿宋" w:hAnsi="仿宋" w:cs="仿宋" w:hint="eastAsia"/>
            <w:lang w:eastAsia="zh-CN"/>
          </w:rPr>
          <w:t>(二)、环保与社会责任</w:t>
        </w:r>
        <w:r>
          <w:tab/>
        </w:r>
        <w:r>
          <w:fldChar w:fldCharType="begin"/>
        </w:r>
        <w:r>
          <w:instrText xml:space="preserve"> PAGEREF _Toc18983 \h </w:instrText>
        </w:r>
        <w:r>
          <w:fldChar w:fldCharType="separate"/>
        </w:r>
        <w:r>
          <w:t>19</w:t>
        </w:r>
        <w:r>
          <w:fldChar w:fldCharType="end"/>
        </w:r>
      </w:hyperlink>
    </w:p>
    <w:p>
      <w:pPr>
        <w:pStyle w:val="TOC1"/>
        <w:tabs>
          <w:tab w:val="right" w:leader="dot" w:pos="8306"/>
        </w:tabs>
      </w:pPr>
      <w:hyperlink w:anchor="_Toc23914" w:history="1">
        <w:r>
          <w:rPr>
            <w:rFonts w:ascii="仿宋" w:eastAsia="仿宋" w:hAnsi="仿宋" w:cs="仿宋" w:hint="eastAsia"/>
            <w:lang w:eastAsia="zh-CN"/>
          </w:rPr>
          <w:t>六、房屋和土木工程服务项目选址可行性分析</w:t>
        </w:r>
        <w:r>
          <w:tab/>
        </w:r>
        <w:r>
          <w:fldChar w:fldCharType="begin"/>
        </w:r>
        <w:r>
          <w:instrText xml:space="preserve"> PAGEREF _Toc23914 \h </w:instrText>
        </w:r>
        <w:r>
          <w:fldChar w:fldCharType="separate"/>
        </w:r>
        <w:r>
          <w:t>20</w:t>
        </w:r>
        <w:r>
          <w:fldChar w:fldCharType="end"/>
        </w:r>
      </w:hyperlink>
    </w:p>
    <w:p>
      <w:pPr>
        <w:pStyle w:val="TOC2"/>
        <w:tabs>
          <w:tab w:val="right" w:leader="dot" w:pos="8306"/>
        </w:tabs>
      </w:pPr>
      <w:hyperlink w:anchor="_Toc26525" w:history="1">
        <w:r>
          <w:rPr>
            <w:rFonts w:ascii="仿宋" w:eastAsia="仿宋" w:hAnsi="仿宋" w:cs="仿宋" w:hint="eastAsia"/>
            <w:lang w:eastAsia="zh-CN"/>
          </w:rPr>
          <w:t>(一)、房屋和土木工程服务项目选址</w:t>
        </w:r>
        <w:r>
          <w:tab/>
        </w:r>
        <w:r>
          <w:fldChar w:fldCharType="begin"/>
        </w:r>
        <w:r>
          <w:instrText xml:space="preserve"> PAGEREF _Toc26525 \h </w:instrText>
        </w:r>
        <w:r>
          <w:fldChar w:fldCharType="separate"/>
        </w:r>
        <w:r>
          <w:t>20</w:t>
        </w:r>
        <w:r>
          <w:fldChar w:fldCharType="end"/>
        </w:r>
      </w:hyperlink>
    </w:p>
    <w:p>
      <w:pPr>
        <w:pStyle w:val="TOC2"/>
        <w:tabs>
          <w:tab w:val="right" w:leader="dot" w:pos="8306"/>
        </w:tabs>
      </w:pPr>
      <w:hyperlink w:anchor="_Toc21889" w:history="1">
        <w:r>
          <w:rPr>
            <w:rFonts w:ascii="仿宋" w:eastAsia="仿宋" w:hAnsi="仿宋" w:cs="仿宋" w:hint="eastAsia"/>
            <w:lang w:eastAsia="zh-CN"/>
          </w:rPr>
          <w:t>(二)、用地控制指标</w:t>
        </w:r>
        <w:r>
          <w:tab/>
        </w:r>
        <w:r>
          <w:fldChar w:fldCharType="begin"/>
        </w:r>
        <w:r>
          <w:instrText xml:space="preserve"> PAGEREF _Toc21889 \h </w:instrText>
        </w:r>
        <w:r>
          <w:fldChar w:fldCharType="separate"/>
        </w:r>
        <w:r>
          <w:t>20</w:t>
        </w:r>
        <w:r>
          <w:fldChar w:fldCharType="end"/>
        </w:r>
      </w:hyperlink>
    </w:p>
    <w:p>
      <w:pPr>
        <w:pStyle w:val="TOC2"/>
        <w:tabs>
          <w:tab w:val="right" w:leader="dot" w:pos="8306"/>
        </w:tabs>
      </w:pPr>
      <w:hyperlink w:anchor="_Toc7435" w:history="1">
        <w:r>
          <w:rPr>
            <w:rFonts w:ascii="仿宋" w:eastAsia="仿宋" w:hAnsi="仿宋" w:cs="仿宋" w:hint="eastAsia"/>
            <w:lang w:eastAsia="zh-CN"/>
          </w:rPr>
          <w:t>(三)、节约用地措施</w:t>
        </w:r>
        <w:r>
          <w:tab/>
        </w:r>
        <w:r>
          <w:fldChar w:fldCharType="begin"/>
        </w:r>
        <w:r>
          <w:instrText xml:space="preserve"> PAGEREF _Toc7435 \h </w:instrText>
        </w:r>
        <w:r>
          <w:fldChar w:fldCharType="separate"/>
        </w:r>
        <w:r>
          <w:t>22</w:t>
        </w:r>
        <w:r>
          <w:fldChar w:fldCharType="end"/>
        </w:r>
      </w:hyperlink>
    </w:p>
    <w:p>
      <w:pPr>
        <w:pStyle w:val="TOC2"/>
        <w:tabs>
          <w:tab w:val="right" w:leader="dot" w:pos="8306"/>
        </w:tabs>
      </w:pPr>
      <w:hyperlink w:anchor="_Toc11962" w:history="1">
        <w:r>
          <w:rPr>
            <w:rFonts w:ascii="仿宋" w:eastAsia="仿宋" w:hAnsi="仿宋" w:cs="仿宋" w:hint="eastAsia"/>
            <w:lang w:eastAsia="zh-CN"/>
          </w:rPr>
          <w:t>(四)、总图布置方案</w:t>
        </w:r>
        <w:r>
          <w:tab/>
        </w:r>
        <w:r>
          <w:fldChar w:fldCharType="begin"/>
        </w:r>
        <w:r>
          <w:instrText xml:space="preserve"> PAGEREF _Toc11962 \h </w:instrText>
        </w:r>
        <w:r>
          <w:fldChar w:fldCharType="separate"/>
        </w:r>
        <w:r>
          <w:t>23</w:t>
        </w:r>
        <w:r>
          <w:fldChar w:fldCharType="end"/>
        </w:r>
      </w:hyperlink>
    </w:p>
    <w:p>
      <w:pPr>
        <w:pStyle w:val="TOC2"/>
        <w:tabs>
          <w:tab w:val="right" w:leader="dot" w:pos="8306"/>
        </w:tabs>
      </w:pPr>
      <w:hyperlink w:anchor="_Toc11510" w:history="1">
        <w:r>
          <w:rPr>
            <w:rFonts w:ascii="仿宋" w:eastAsia="仿宋" w:hAnsi="仿宋" w:cs="仿宋" w:hint="eastAsia"/>
            <w:lang w:eastAsia="zh-CN"/>
          </w:rPr>
          <w:t>(五)、选址综合评价</w:t>
        </w:r>
        <w:r>
          <w:tab/>
        </w:r>
        <w:r>
          <w:fldChar w:fldCharType="begin"/>
        </w:r>
        <w:r>
          <w:instrText xml:space="preserve"> PAGEREF _Toc11510 \h </w:instrText>
        </w:r>
        <w:r>
          <w:fldChar w:fldCharType="separate"/>
        </w:r>
        <w:r>
          <w:t>24</w:t>
        </w:r>
        <w:r>
          <w:fldChar w:fldCharType="end"/>
        </w:r>
      </w:hyperlink>
    </w:p>
    <w:p>
      <w:pPr>
        <w:pStyle w:val="TOC1"/>
        <w:tabs>
          <w:tab w:val="right" w:leader="dot" w:pos="8306"/>
        </w:tabs>
      </w:pPr>
      <w:hyperlink w:anchor="_Toc5081" w:history="1">
        <w:r>
          <w:rPr>
            <w:rFonts w:ascii="仿宋" w:eastAsia="仿宋" w:hAnsi="仿宋" w:cs="仿宋" w:hint="eastAsia"/>
            <w:lang w:eastAsia="zh-CN"/>
          </w:rPr>
          <w:t>七、房屋和土木工程服务项目计划安排</w:t>
        </w:r>
        <w:r>
          <w:tab/>
        </w:r>
        <w:r>
          <w:fldChar w:fldCharType="begin"/>
        </w:r>
        <w:r>
          <w:instrText xml:space="preserve"> PAGEREF _Toc5081 \h </w:instrText>
        </w:r>
        <w:r>
          <w:fldChar w:fldCharType="separate"/>
        </w:r>
        <w:r>
          <w:t>26</w:t>
        </w:r>
        <w:r>
          <w:fldChar w:fldCharType="end"/>
        </w:r>
      </w:hyperlink>
    </w:p>
    <w:p>
      <w:pPr>
        <w:pStyle w:val="TOC2"/>
        <w:tabs>
          <w:tab w:val="right" w:leader="dot" w:pos="8306"/>
        </w:tabs>
      </w:pPr>
      <w:hyperlink w:anchor="_Toc2074" w:history="1">
        <w:r>
          <w:rPr>
            <w:rFonts w:ascii="仿宋" w:eastAsia="仿宋" w:hAnsi="仿宋" w:cs="仿宋" w:hint="eastAsia"/>
            <w:lang w:eastAsia="zh-CN"/>
          </w:rPr>
          <w:t>(一)、建设周期</w:t>
        </w:r>
        <w:r>
          <w:tab/>
        </w:r>
        <w:r>
          <w:fldChar w:fldCharType="begin"/>
        </w:r>
        <w:r>
          <w:instrText xml:space="preserve"> PAGEREF _Toc2074 \h </w:instrText>
        </w:r>
        <w:r>
          <w:fldChar w:fldCharType="separate"/>
        </w:r>
        <w:r>
          <w:t>26</w:t>
        </w:r>
        <w:r>
          <w:fldChar w:fldCharType="end"/>
        </w:r>
      </w:hyperlink>
    </w:p>
    <w:p>
      <w:pPr>
        <w:pStyle w:val="TOC2"/>
        <w:tabs>
          <w:tab w:val="right" w:leader="dot" w:pos="8306"/>
        </w:tabs>
      </w:pPr>
      <w:hyperlink w:anchor="_Toc1933" w:history="1">
        <w:r>
          <w:rPr>
            <w:rFonts w:ascii="仿宋" w:eastAsia="仿宋" w:hAnsi="仿宋" w:cs="仿宋" w:hint="eastAsia"/>
            <w:lang w:eastAsia="zh-CN"/>
          </w:rPr>
          <w:t>(二)、建设进度</w:t>
        </w:r>
        <w:r>
          <w:tab/>
        </w:r>
        <w:r>
          <w:fldChar w:fldCharType="begin"/>
        </w:r>
        <w:r>
          <w:instrText xml:space="preserve"> PAGEREF _Toc1933 \h </w:instrText>
        </w:r>
        <w:r>
          <w:fldChar w:fldCharType="separate"/>
        </w:r>
        <w:r>
          <w:t>27</w:t>
        </w:r>
        <w:r>
          <w:fldChar w:fldCharType="end"/>
        </w:r>
      </w:hyperlink>
    </w:p>
    <w:p>
      <w:pPr>
        <w:pStyle w:val="TOC2"/>
        <w:tabs>
          <w:tab w:val="right" w:leader="dot" w:pos="8306"/>
        </w:tabs>
      </w:pPr>
      <w:hyperlink w:anchor="_Toc12228" w:history="1">
        <w:r>
          <w:rPr>
            <w:rFonts w:ascii="仿宋" w:eastAsia="仿宋" w:hAnsi="仿宋" w:cs="仿宋" w:hint="eastAsia"/>
            <w:lang w:eastAsia="zh-CN"/>
          </w:rPr>
          <w:t>(三)、进度安排注意事项</w:t>
        </w:r>
        <w:r>
          <w:tab/>
        </w:r>
        <w:r>
          <w:fldChar w:fldCharType="begin"/>
        </w:r>
        <w:r>
          <w:instrText xml:space="preserve"> PAGEREF _Toc12228 \h </w:instrText>
        </w:r>
        <w:r>
          <w:fldChar w:fldCharType="separate"/>
        </w:r>
        <w:r>
          <w:t>28</w:t>
        </w:r>
        <w:r>
          <w:fldChar w:fldCharType="end"/>
        </w:r>
      </w:hyperlink>
    </w:p>
    <w:p>
      <w:pPr>
        <w:pStyle w:val="TOC2"/>
        <w:tabs>
          <w:tab w:val="right" w:leader="dot" w:pos="8306"/>
        </w:tabs>
      </w:pPr>
      <w:hyperlink w:anchor="_Toc20957" w:history="1">
        <w:r>
          <w:rPr>
            <w:rFonts w:ascii="仿宋" w:eastAsia="仿宋" w:hAnsi="仿宋" w:cs="仿宋" w:hint="eastAsia"/>
            <w:lang w:eastAsia="zh-CN"/>
          </w:rPr>
          <w:t>(四)、人力资源配置</w:t>
        </w:r>
        <w:r>
          <w:tab/>
        </w:r>
        <w:r>
          <w:fldChar w:fldCharType="begin"/>
        </w:r>
        <w:r>
          <w:instrText xml:space="preserve"> PAGEREF _Toc20957 \h </w:instrText>
        </w:r>
        <w:r>
          <w:fldChar w:fldCharType="separate"/>
        </w:r>
        <w:r>
          <w:t>29</w:t>
        </w:r>
        <w:r>
          <w:fldChar w:fldCharType="end"/>
        </w:r>
      </w:hyperlink>
    </w:p>
    <w:p>
      <w:pPr>
        <w:pStyle w:val="TOC1"/>
        <w:tabs>
          <w:tab w:val="right" w:leader="dot" w:pos="8306"/>
        </w:tabs>
      </w:pPr>
      <w:hyperlink w:anchor="_Toc12298" w:history="1">
        <w:r>
          <w:rPr>
            <w:rFonts w:ascii="仿宋" w:eastAsia="仿宋" w:hAnsi="仿宋" w:cs="仿宋" w:hint="eastAsia"/>
            <w:lang w:eastAsia="zh-CN"/>
          </w:rPr>
          <w:t>八、房屋和土木工程服务项目经营效益</w:t>
        </w:r>
        <w:r>
          <w:tab/>
        </w:r>
        <w:r>
          <w:fldChar w:fldCharType="begin"/>
        </w:r>
        <w:r>
          <w:instrText xml:space="preserve"> PAGEREF _Toc12298 \h </w:instrText>
        </w:r>
        <w:r>
          <w:fldChar w:fldCharType="separate"/>
        </w:r>
        <w:r>
          <w:t>30</w:t>
        </w:r>
        <w:r>
          <w:fldChar w:fldCharType="end"/>
        </w:r>
      </w:hyperlink>
    </w:p>
    <w:p>
      <w:pPr>
        <w:pStyle w:val="TOC2"/>
        <w:tabs>
          <w:tab w:val="right" w:leader="dot" w:pos="8306"/>
        </w:tabs>
      </w:pPr>
      <w:hyperlink w:anchor="_Toc18955" w:history="1">
        <w:r>
          <w:rPr>
            <w:rFonts w:ascii="仿宋" w:eastAsia="仿宋" w:hAnsi="仿宋" w:cs="仿宋" w:hint="eastAsia"/>
            <w:lang w:eastAsia="zh-CN"/>
          </w:rPr>
          <w:t>(一)、经济评价财务测算</w:t>
        </w:r>
        <w:r>
          <w:tab/>
        </w:r>
        <w:r>
          <w:fldChar w:fldCharType="begin"/>
        </w:r>
        <w:r>
          <w:instrText xml:space="preserve"> PAGEREF _Toc18955 \h </w:instrText>
        </w:r>
        <w:r>
          <w:fldChar w:fldCharType="separate"/>
        </w:r>
        <w:r>
          <w:t>30</w:t>
        </w:r>
        <w:r>
          <w:fldChar w:fldCharType="end"/>
        </w:r>
      </w:hyperlink>
    </w:p>
    <w:p>
      <w:pPr>
        <w:pStyle w:val="TOC2"/>
        <w:tabs>
          <w:tab w:val="right" w:leader="dot" w:pos="8306"/>
        </w:tabs>
      </w:pPr>
      <w:hyperlink w:anchor="_Toc6300" w:history="1">
        <w:r>
          <w:rPr>
            <w:rFonts w:ascii="仿宋" w:eastAsia="仿宋" w:hAnsi="仿宋" w:cs="仿宋" w:hint="eastAsia"/>
            <w:lang w:eastAsia="zh-CN"/>
          </w:rPr>
          <w:t>(二)、房屋和土木工程服务项目盈利能力分析</w:t>
        </w:r>
        <w:r>
          <w:tab/>
        </w:r>
        <w:r>
          <w:fldChar w:fldCharType="begin"/>
        </w:r>
        <w:r>
          <w:instrText xml:space="preserve"> PAGEREF _Toc6300 \h </w:instrText>
        </w:r>
        <w:r>
          <w:fldChar w:fldCharType="separate"/>
        </w:r>
        <w:r>
          <w:t>31</w:t>
        </w:r>
        <w:r>
          <w:fldChar w:fldCharType="end"/>
        </w:r>
      </w:hyperlink>
    </w:p>
    <w:p>
      <w:pPr>
        <w:pStyle w:val="TOC1"/>
        <w:tabs>
          <w:tab w:val="right" w:leader="dot" w:pos="8306"/>
        </w:tabs>
      </w:pPr>
      <w:hyperlink w:anchor="_Toc26777" w:history="1">
        <w:r>
          <w:rPr>
            <w:rFonts w:ascii="仿宋" w:eastAsia="仿宋" w:hAnsi="仿宋" w:cs="仿宋" w:hint="eastAsia"/>
            <w:lang w:eastAsia="zh-CN"/>
          </w:rPr>
          <w:t>九、房屋和土木工程服务项目风险管理</w:t>
        </w:r>
        <w:r>
          <w:tab/>
        </w:r>
        <w:r>
          <w:fldChar w:fldCharType="begin"/>
        </w:r>
        <w:r>
          <w:instrText xml:space="preserve"> PAGEREF _Toc26777 \h </w:instrText>
        </w:r>
        <w:r>
          <w:fldChar w:fldCharType="separate"/>
        </w:r>
        <w:r>
          <w:t>32</w:t>
        </w:r>
        <w:r>
          <w:fldChar w:fldCharType="end"/>
        </w:r>
      </w:hyperlink>
    </w:p>
    <w:p>
      <w:pPr>
        <w:pStyle w:val="TOC2"/>
        <w:tabs>
          <w:tab w:val="right" w:leader="dot" w:pos="8306"/>
        </w:tabs>
      </w:pPr>
      <w:hyperlink w:anchor="_Toc20806" w:history="1">
        <w:r>
          <w:rPr>
            <w:rFonts w:ascii="仿宋" w:eastAsia="仿宋" w:hAnsi="仿宋" w:cs="仿宋" w:hint="eastAsia"/>
            <w:lang w:eastAsia="zh-CN"/>
          </w:rPr>
          <w:t>(一)、风险识别与评估</w:t>
        </w:r>
        <w:r>
          <w:tab/>
        </w:r>
        <w:r>
          <w:fldChar w:fldCharType="begin"/>
        </w:r>
        <w:r>
          <w:instrText xml:space="preserve"> PAGEREF _Toc20806 \h </w:instrText>
        </w:r>
        <w:r>
          <w:fldChar w:fldCharType="separate"/>
        </w:r>
        <w:r>
          <w:t>32</w:t>
        </w:r>
        <w:r>
          <w:fldChar w:fldCharType="end"/>
        </w:r>
      </w:hyperlink>
    </w:p>
    <w:p>
      <w:pPr>
        <w:pStyle w:val="TOC2"/>
        <w:tabs>
          <w:tab w:val="right" w:leader="dot" w:pos="8306"/>
        </w:tabs>
      </w:pPr>
      <w:hyperlink w:anchor="_Toc10823" w:history="1">
        <w:r>
          <w:rPr>
            <w:rFonts w:ascii="仿宋" w:eastAsia="仿宋" w:hAnsi="仿宋" w:cs="仿宋" w:hint="eastAsia"/>
            <w:lang w:eastAsia="zh-CN"/>
          </w:rPr>
          <w:t>(二)、风险应对策略</w:t>
        </w:r>
        <w:r>
          <w:tab/>
        </w:r>
        <w:r>
          <w:fldChar w:fldCharType="begin"/>
        </w:r>
        <w:r>
          <w:instrText xml:space="preserve"> PAGEREF _Toc10823 \h </w:instrText>
        </w:r>
        <w:r>
          <w:fldChar w:fldCharType="separate"/>
        </w:r>
        <w:r>
          <w:t>33</w:t>
        </w:r>
        <w:r>
          <w:fldChar w:fldCharType="end"/>
        </w:r>
      </w:hyperlink>
    </w:p>
    <w:p>
      <w:pPr>
        <w:pStyle w:val="TOC2"/>
        <w:tabs>
          <w:tab w:val="right" w:leader="dot" w:pos="8306"/>
        </w:tabs>
      </w:pPr>
      <w:hyperlink w:anchor="_Toc20314" w:history="1">
        <w:r>
          <w:rPr>
            <w:rFonts w:ascii="仿宋" w:eastAsia="仿宋" w:hAnsi="仿宋" w:cs="仿宋" w:hint="eastAsia"/>
            <w:lang w:eastAsia="zh-CN"/>
          </w:rPr>
          <w:t>(三)、风险监控与控制</w:t>
        </w:r>
        <w:r>
          <w:tab/>
        </w:r>
        <w:r>
          <w:fldChar w:fldCharType="begin"/>
        </w:r>
        <w:r>
          <w:instrText xml:space="preserve"> PAGEREF _Toc20314 \h </w:instrText>
        </w:r>
        <w:r>
          <w:fldChar w:fldCharType="separate"/>
        </w:r>
        <w:r>
          <w:t>35</w:t>
        </w:r>
        <w:r>
          <w:fldChar w:fldCharType="end"/>
        </w:r>
      </w:hyperlink>
    </w:p>
    <w:p>
      <w:pPr>
        <w:pStyle w:val="TOC1"/>
        <w:tabs>
          <w:tab w:val="right" w:leader="dot" w:pos="8306"/>
        </w:tabs>
      </w:pPr>
      <w:hyperlink w:anchor="_Toc21581" w:history="1">
        <w:r>
          <w:rPr>
            <w:rFonts w:ascii="仿宋" w:eastAsia="仿宋" w:hAnsi="仿宋" w:cs="仿宋" w:hint="eastAsia"/>
            <w:lang w:eastAsia="zh-CN"/>
          </w:rPr>
          <w:t>十、房屋和土木工程服务项目财务管理</w:t>
        </w:r>
        <w:r>
          <w:tab/>
        </w:r>
        <w:r>
          <w:fldChar w:fldCharType="begin"/>
        </w:r>
        <w:r>
          <w:instrText xml:space="preserve"> PAGEREF _Toc21581 \h </w:instrText>
        </w:r>
        <w:r>
          <w:fldChar w:fldCharType="separate"/>
        </w:r>
        <w:r>
          <w:t>36</w:t>
        </w:r>
        <w:r>
          <w:fldChar w:fldCharType="end"/>
        </w:r>
      </w:hyperlink>
    </w:p>
    <w:p>
      <w:pPr>
        <w:pStyle w:val="TOC2"/>
        <w:tabs>
          <w:tab w:val="right" w:leader="dot" w:pos="8306"/>
        </w:tabs>
      </w:pPr>
      <w:hyperlink w:anchor="_Toc7070" w:history="1">
        <w:r>
          <w:rPr>
            <w:rFonts w:ascii="仿宋" w:eastAsia="仿宋" w:hAnsi="仿宋" w:cs="仿宋" w:hint="eastAsia"/>
            <w:lang w:eastAsia="zh-CN"/>
          </w:rPr>
          <w:t>(一)、资金需求大</w:t>
        </w:r>
        <w:r>
          <w:tab/>
        </w:r>
        <w:r>
          <w:fldChar w:fldCharType="begin"/>
        </w:r>
        <w:r>
          <w:instrText xml:space="preserve"> PAGEREF _Toc7070 \h </w:instrText>
        </w:r>
        <w:r>
          <w:fldChar w:fldCharType="separate"/>
        </w:r>
        <w:r>
          <w:t>36</w:t>
        </w:r>
        <w:r>
          <w:fldChar w:fldCharType="end"/>
        </w:r>
      </w:hyperlink>
    </w:p>
    <w:p>
      <w:pPr>
        <w:pStyle w:val="TOC2"/>
        <w:tabs>
          <w:tab w:val="right" w:leader="dot" w:pos="8306"/>
        </w:tabs>
      </w:pPr>
      <w:hyperlink w:anchor="_Toc27422" w:history="1">
        <w:r>
          <w:rPr>
            <w:rFonts w:ascii="仿宋" w:eastAsia="仿宋" w:hAnsi="仿宋" w:cs="仿宋" w:hint="eastAsia"/>
            <w:lang w:eastAsia="zh-CN"/>
          </w:rPr>
          <w:t>(二)、研发周期长</w:t>
        </w:r>
        <w:r>
          <w:tab/>
        </w:r>
        <w:r>
          <w:fldChar w:fldCharType="begin"/>
        </w:r>
        <w:r>
          <w:instrText xml:space="preserve"> PAGEREF _Toc27422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17" w:history="1">
        <w:r>
          <w:rPr>
            <w:rFonts w:ascii="仿宋" w:eastAsia="仿宋" w:hAnsi="仿宋" w:cs="仿宋" w:hint="eastAsia"/>
            <w:lang w:eastAsia="zh-CN"/>
          </w:rPr>
          <w:t>(三)、市场风险大</w:t>
        </w:r>
        <w:r>
          <w:tab/>
        </w:r>
        <w:r>
          <w:fldChar w:fldCharType="begin"/>
        </w:r>
        <w:r>
          <w:instrText xml:space="preserve"> PAGEREF _Toc21617 \h </w:instrText>
        </w:r>
        <w:r>
          <w:fldChar w:fldCharType="separate"/>
        </w:r>
        <w:r>
          <w:t>39</w:t>
        </w:r>
        <w:r>
          <w:fldChar w:fldCharType="end"/>
        </w:r>
      </w:hyperlink>
    </w:p>
    <w:p>
      <w:pPr>
        <w:pStyle w:val="TOC2"/>
        <w:tabs>
          <w:tab w:val="right" w:leader="dot" w:pos="8306"/>
        </w:tabs>
      </w:pPr>
      <w:hyperlink w:anchor="_Toc30832" w:history="1">
        <w:r>
          <w:rPr>
            <w:rFonts w:ascii="仿宋" w:eastAsia="仿宋" w:hAnsi="仿宋" w:cs="仿宋" w:hint="eastAsia"/>
            <w:lang w:eastAsia="zh-CN"/>
          </w:rPr>
          <w:t>(四)、利润率高</w:t>
        </w:r>
        <w:r>
          <w:tab/>
        </w:r>
        <w:r>
          <w:fldChar w:fldCharType="begin"/>
        </w:r>
        <w:r>
          <w:instrText xml:space="preserve"> PAGEREF _Toc30832 \h </w:instrText>
        </w:r>
        <w:r>
          <w:fldChar w:fldCharType="separate"/>
        </w:r>
        <w:r>
          <w:t>42</w:t>
        </w:r>
        <w:r>
          <w:fldChar w:fldCharType="end"/>
        </w:r>
      </w:hyperlink>
    </w:p>
    <w:p>
      <w:pPr>
        <w:pStyle w:val="TOC1"/>
        <w:tabs>
          <w:tab w:val="right" w:leader="dot" w:pos="8306"/>
        </w:tabs>
      </w:pPr>
      <w:hyperlink w:anchor="_Toc30269" w:history="1">
        <w:r>
          <w:rPr>
            <w:rFonts w:ascii="仿宋" w:eastAsia="仿宋" w:hAnsi="仿宋" w:cs="仿宋" w:hint="eastAsia"/>
            <w:lang w:eastAsia="zh-CN"/>
          </w:rPr>
          <w:t>十一、房屋和土木工程服务项目创新与研发</w:t>
        </w:r>
        <w:r>
          <w:tab/>
        </w:r>
        <w:r>
          <w:fldChar w:fldCharType="begin"/>
        </w:r>
        <w:r>
          <w:instrText xml:space="preserve"> PAGEREF _Toc30269 \h </w:instrText>
        </w:r>
        <w:r>
          <w:fldChar w:fldCharType="separate"/>
        </w:r>
        <w:r>
          <w:t>44</w:t>
        </w:r>
        <w:r>
          <w:fldChar w:fldCharType="end"/>
        </w:r>
      </w:hyperlink>
    </w:p>
    <w:p>
      <w:pPr>
        <w:pStyle w:val="TOC2"/>
        <w:tabs>
          <w:tab w:val="right" w:leader="dot" w:pos="8306"/>
        </w:tabs>
      </w:pPr>
      <w:hyperlink w:anchor="_Toc25187" w:history="1">
        <w:r>
          <w:rPr>
            <w:rFonts w:ascii="仿宋" w:eastAsia="仿宋" w:hAnsi="仿宋" w:cs="仿宋" w:hint="eastAsia"/>
            <w:lang w:eastAsia="zh-CN"/>
          </w:rPr>
          <w:t>(一)、创新策略与方向</w:t>
        </w:r>
        <w:r>
          <w:tab/>
        </w:r>
        <w:r>
          <w:fldChar w:fldCharType="begin"/>
        </w:r>
        <w:r>
          <w:instrText xml:space="preserve"> PAGEREF _Toc25187 \h </w:instrText>
        </w:r>
        <w:r>
          <w:fldChar w:fldCharType="separate"/>
        </w:r>
        <w:r>
          <w:t>44</w:t>
        </w:r>
        <w:r>
          <w:fldChar w:fldCharType="end"/>
        </w:r>
      </w:hyperlink>
    </w:p>
    <w:p>
      <w:pPr>
        <w:pStyle w:val="TOC2"/>
        <w:tabs>
          <w:tab w:val="right" w:leader="dot" w:pos="8306"/>
        </w:tabs>
      </w:pPr>
      <w:hyperlink w:anchor="_Toc17535" w:history="1">
        <w:r>
          <w:rPr>
            <w:rFonts w:ascii="仿宋" w:eastAsia="仿宋" w:hAnsi="仿宋" w:cs="仿宋" w:hint="eastAsia"/>
            <w:lang w:eastAsia="zh-CN"/>
          </w:rPr>
          <w:t>(二)、研发规划与投入</w:t>
        </w:r>
        <w:r>
          <w:tab/>
        </w:r>
        <w:r>
          <w:fldChar w:fldCharType="begin"/>
        </w:r>
        <w:r>
          <w:instrText xml:space="preserve"> PAGEREF _Toc17535 \h </w:instrText>
        </w:r>
        <w:r>
          <w:fldChar w:fldCharType="separate"/>
        </w:r>
        <w:r>
          <w:t>45</w:t>
        </w:r>
        <w:r>
          <w:fldChar w:fldCharType="end"/>
        </w:r>
      </w:hyperlink>
    </w:p>
    <w:p>
      <w:pPr>
        <w:pStyle w:val="TOC1"/>
        <w:tabs>
          <w:tab w:val="right" w:leader="dot" w:pos="8306"/>
        </w:tabs>
      </w:pPr>
      <w:hyperlink w:anchor="_Toc25846" w:history="1">
        <w:r>
          <w:rPr>
            <w:rFonts w:ascii="仿宋" w:eastAsia="仿宋" w:hAnsi="仿宋" w:cs="仿宋" w:hint="eastAsia"/>
            <w:lang w:eastAsia="zh-CN"/>
          </w:rPr>
          <w:t>十二、房屋和土木工程服务项目人力资源管理</w:t>
        </w:r>
        <w:r>
          <w:tab/>
        </w:r>
        <w:r>
          <w:fldChar w:fldCharType="begin"/>
        </w:r>
        <w:r>
          <w:instrText xml:space="preserve"> PAGEREF _Toc25846 \h </w:instrText>
        </w:r>
        <w:r>
          <w:fldChar w:fldCharType="separate"/>
        </w:r>
        <w:r>
          <w:t>47</w:t>
        </w:r>
        <w:r>
          <w:fldChar w:fldCharType="end"/>
        </w:r>
      </w:hyperlink>
    </w:p>
    <w:p>
      <w:pPr>
        <w:pStyle w:val="TOC2"/>
        <w:tabs>
          <w:tab w:val="right" w:leader="dot" w:pos="8306"/>
        </w:tabs>
      </w:pPr>
      <w:hyperlink w:anchor="_Toc16348" w:history="1">
        <w:r>
          <w:rPr>
            <w:rFonts w:ascii="仿宋" w:eastAsia="仿宋" w:hAnsi="仿宋" w:cs="仿宋" w:hint="eastAsia"/>
            <w:lang w:eastAsia="zh-CN"/>
          </w:rPr>
          <w:t>(一)、建立健全的预算管理制度</w:t>
        </w:r>
        <w:r>
          <w:tab/>
        </w:r>
        <w:r>
          <w:fldChar w:fldCharType="begin"/>
        </w:r>
        <w:r>
          <w:instrText xml:space="preserve"> PAGEREF _Toc16348 \h </w:instrText>
        </w:r>
        <w:r>
          <w:fldChar w:fldCharType="separate"/>
        </w:r>
        <w:r>
          <w:t>47</w:t>
        </w:r>
        <w:r>
          <w:fldChar w:fldCharType="end"/>
        </w:r>
      </w:hyperlink>
    </w:p>
    <w:p>
      <w:pPr>
        <w:pStyle w:val="TOC2"/>
        <w:tabs>
          <w:tab w:val="right" w:leader="dot" w:pos="8306"/>
        </w:tabs>
      </w:pPr>
      <w:hyperlink w:anchor="_Toc2105" w:history="1">
        <w:r>
          <w:rPr>
            <w:rFonts w:ascii="仿宋" w:eastAsia="仿宋" w:hAnsi="仿宋" w:cs="仿宋" w:hint="eastAsia"/>
            <w:lang w:eastAsia="zh-CN"/>
          </w:rPr>
          <w:t>(二)、加强资金流动监控</w:t>
        </w:r>
        <w:r>
          <w:tab/>
        </w:r>
        <w:r>
          <w:fldChar w:fldCharType="begin"/>
        </w:r>
        <w:r>
          <w:instrText xml:space="preserve"> PAGEREF _Toc2105 \h </w:instrText>
        </w:r>
        <w:r>
          <w:fldChar w:fldCharType="separate"/>
        </w:r>
        <w:r>
          <w:t>49</w:t>
        </w:r>
        <w:r>
          <w:fldChar w:fldCharType="end"/>
        </w:r>
      </w:hyperlink>
    </w:p>
    <w:p>
      <w:pPr>
        <w:pStyle w:val="TOC2"/>
        <w:tabs>
          <w:tab w:val="right" w:leader="dot" w:pos="8306"/>
        </w:tabs>
      </w:pPr>
      <w:hyperlink w:anchor="_Toc14885" w:history="1">
        <w:r>
          <w:rPr>
            <w:rFonts w:ascii="仿宋" w:eastAsia="仿宋" w:hAnsi="仿宋" w:cs="仿宋" w:hint="eastAsia"/>
            <w:lang w:eastAsia="zh-CN"/>
          </w:rPr>
          <w:t>(三)、制定完善的风险控制机制</w:t>
        </w:r>
        <w:r>
          <w:tab/>
        </w:r>
        <w:r>
          <w:fldChar w:fldCharType="begin"/>
        </w:r>
        <w:r>
          <w:instrText xml:space="preserve"> PAGEREF _Toc14885 \h </w:instrText>
        </w:r>
        <w:r>
          <w:fldChar w:fldCharType="separate"/>
        </w:r>
        <w:r>
          <w:t>50</w:t>
        </w:r>
        <w:r>
          <w:fldChar w:fldCharType="end"/>
        </w:r>
      </w:hyperlink>
    </w:p>
    <w:p>
      <w:pPr>
        <w:pStyle w:val="TOC2"/>
        <w:tabs>
          <w:tab w:val="right" w:leader="dot" w:pos="8306"/>
        </w:tabs>
      </w:pPr>
      <w:hyperlink w:anchor="_Toc207" w:history="1">
        <w:r>
          <w:rPr>
            <w:rFonts w:ascii="仿宋" w:eastAsia="仿宋" w:hAnsi="仿宋" w:cs="仿宋" w:hint="eastAsia"/>
            <w:lang w:eastAsia="zh-CN"/>
          </w:rPr>
          <w:t>(四)、优化成本管理</w:t>
        </w:r>
        <w:r>
          <w:tab/>
        </w:r>
        <w:r>
          <w:fldChar w:fldCharType="begin"/>
        </w:r>
        <w:r>
          <w:instrText xml:space="preserve"> PAGEREF _Toc207 \h </w:instrText>
        </w:r>
        <w:r>
          <w:fldChar w:fldCharType="separate"/>
        </w:r>
        <w:r>
          <w:t>51</w:t>
        </w:r>
        <w:r>
          <w:fldChar w:fldCharType="end"/>
        </w:r>
      </w:hyperlink>
    </w:p>
    <w:p>
      <w:pPr>
        <w:pStyle w:val="TOC1"/>
        <w:tabs>
          <w:tab w:val="right" w:leader="dot" w:pos="8306"/>
        </w:tabs>
      </w:pPr>
      <w:hyperlink w:anchor="_Toc24374" w:history="1">
        <w:r>
          <w:rPr>
            <w:rFonts w:ascii="仿宋" w:eastAsia="仿宋" w:hAnsi="仿宋" w:cs="仿宋" w:hint="eastAsia"/>
            <w:lang w:eastAsia="zh-CN"/>
          </w:rPr>
          <w:t>十三、房屋和土木工程服务项目治理与监督</w:t>
        </w:r>
        <w:r>
          <w:tab/>
        </w:r>
        <w:r>
          <w:fldChar w:fldCharType="begin"/>
        </w:r>
        <w:r>
          <w:instrText xml:space="preserve"> PAGEREF _Toc24374 \h </w:instrText>
        </w:r>
        <w:r>
          <w:fldChar w:fldCharType="separate"/>
        </w:r>
        <w:r>
          <w:t>53</w:t>
        </w:r>
        <w:r>
          <w:fldChar w:fldCharType="end"/>
        </w:r>
      </w:hyperlink>
    </w:p>
    <w:p>
      <w:pPr>
        <w:pStyle w:val="TOC2"/>
        <w:tabs>
          <w:tab w:val="right" w:leader="dot" w:pos="8306"/>
        </w:tabs>
      </w:pPr>
      <w:hyperlink w:anchor="_Toc5567" w:history="1">
        <w:r>
          <w:rPr>
            <w:rFonts w:ascii="仿宋" w:eastAsia="仿宋" w:hAnsi="仿宋" w:cs="仿宋" w:hint="eastAsia"/>
            <w:lang w:eastAsia="zh-CN"/>
          </w:rPr>
          <w:t>(一)、房屋和土木工程服务项目治理结构</w:t>
        </w:r>
        <w:r>
          <w:tab/>
        </w:r>
        <w:r>
          <w:fldChar w:fldCharType="begin"/>
        </w:r>
        <w:r>
          <w:instrText xml:space="preserve"> PAGEREF _Toc5567 \h </w:instrText>
        </w:r>
        <w:r>
          <w:fldChar w:fldCharType="separate"/>
        </w:r>
        <w:r>
          <w:t>53</w:t>
        </w:r>
        <w:r>
          <w:fldChar w:fldCharType="end"/>
        </w:r>
      </w:hyperlink>
    </w:p>
    <w:p>
      <w:pPr>
        <w:pStyle w:val="TOC2"/>
        <w:tabs>
          <w:tab w:val="right" w:leader="dot" w:pos="8306"/>
        </w:tabs>
      </w:pPr>
      <w:hyperlink w:anchor="_Toc533" w:history="1">
        <w:r>
          <w:rPr>
            <w:rFonts w:ascii="仿宋" w:eastAsia="仿宋" w:hAnsi="仿宋" w:cs="仿宋" w:hint="eastAsia"/>
            <w:lang w:eastAsia="zh-CN"/>
          </w:rPr>
          <w:t>(二)、监督与审计</w:t>
        </w:r>
        <w:r>
          <w:tab/>
        </w:r>
        <w:r>
          <w:fldChar w:fldCharType="begin"/>
        </w:r>
        <w:r>
          <w:instrText xml:space="preserve"> PAGEREF _Toc533 \h </w:instrText>
        </w:r>
        <w:r>
          <w:fldChar w:fldCharType="separate"/>
        </w:r>
        <w:r>
          <w:t>55</w:t>
        </w:r>
        <w:r>
          <w:fldChar w:fldCharType="end"/>
        </w:r>
      </w:hyperlink>
    </w:p>
    <w:p>
      <w:pPr>
        <w:pStyle w:val="TOC1"/>
        <w:tabs>
          <w:tab w:val="right" w:leader="dot" w:pos="8306"/>
        </w:tabs>
      </w:pPr>
      <w:hyperlink w:anchor="_Toc15792" w:history="1">
        <w:r>
          <w:rPr>
            <w:rFonts w:ascii="仿宋" w:eastAsia="仿宋" w:hAnsi="仿宋" w:cs="仿宋" w:hint="eastAsia"/>
            <w:lang w:eastAsia="zh-CN"/>
          </w:rPr>
          <w:t>十四、房屋和土木工程服务项目实施保障措施</w:t>
        </w:r>
        <w:r>
          <w:tab/>
        </w:r>
        <w:r>
          <w:fldChar w:fldCharType="begin"/>
        </w:r>
        <w:r>
          <w:instrText xml:space="preserve"> PAGEREF _Toc15792 \h </w:instrText>
        </w:r>
        <w:r>
          <w:fldChar w:fldCharType="separate"/>
        </w:r>
        <w:r>
          <w:t>56</w:t>
        </w:r>
        <w:r>
          <w:fldChar w:fldCharType="end"/>
        </w:r>
      </w:hyperlink>
    </w:p>
    <w:p>
      <w:pPr>
        <w:pStyle w:val="TOC2"/>
        <w:tabs>
          <w:tab w:val="right" w:leader="dot" w:pos="8306"/>
        </w:tabs>
      </w:pPr>
      <w:hyperlink w:anchor="_Toc14268" w:history="1">
        <w:r>
          <w:rPr>
            <w:rFonts w:ascii="仿宋" w:eastAsia="仿宋" w:hAnsi="仿宋" w:cs="仿宋" w:hint="eastAsia"/>
            <w:lang w:eastAsia="zh-CN"/>
          </w:rPr>
          <w:t>(一)、房屋和土木工程服务项目实施保障机制</w:t>
        </w:r>
        <w:r>
          <w:tab/>
        </w:r>
        <w:r>
          <w:fldChar w:fldCharType="begin"/>
        </w:r>
        <w:r>
          <w:instrText xml:space="preserve"> PAGEREF _Toc14268 \h </w:instrText>
        </w:r>
        <w:r>
          <w:fldChar w:fldCharType="separate"/>
        </w:r>
        <w:r>
          <w:t>56</w:t>
        </w:r>
        <w:r>
          <w:fldChar w:fldCharType="end"/>
        </w:r>
      </w:hyperlink>
    </w:p>
    <w:p>
      <w:pPr>
        <w:pStyle w:val="TOC2"/>
        <w:tabs>
          <w:tab w:val="right" w:leader="dot" w:pos="8306"/>
        </w:tabs>
      </w:pPr>
      <w:hyperlink w:anchor="_Toc30451" w:history="1">
        <w:r>
          <w:rPr>
            <w:rFonts w:ascii="仿宋" w:eastAsia="仿宋" w:hAnsi="仿宋" w:cs="仿宋" w:hint="eastAsia"/>
            <w:lang w:eastAsia="zh-CN"/>
          </w:rPr>
          <w:t>(二)、房屋和土木工程服务项目法律合规要求</w:t>
        </w:r>
        <w:r>
          <w:tab/>
        </w:r>
        <w:r>
          <w:fldChar w:fldCharType="begin"/>
        </w:r>
        <w:r>
          <w:instrText xml:space="preserve"> PAGEREF _Toc30451 \h </w:instrText>
        </w:r>
        <w:r>
          <w:fldChar w:fldCharType="separate"/>
        </w:r>
        <w:r>
          <w:t>60</w:t>
        </w:r>
        <w:r>
          <w:fldChar w:fldCharType="end"/>
        </w:r>
      </w:hyperlink>
    </w:p>
    <w:p>
      <w:pPr>
        <w:pStyle w:val="TOC2"/>
        <w:tabs>
          <w:tab w:val="right" w:leader="dot" w:pos="8306"/>
        </w:tabs>
      </w:pPr>
      <w:hyperlink w:anchor="_Toc21868" w:history="1">
        <w:r>
          <w:rPr>
            <w:rFonts w:ascii="仿宋" w:eastAsia="仿宋" w:hAnsi="仿宋" w:cs="仿宋" w:hint="eastAsia"/>
            <w:lang w:eastAsia="zh-CN"/>
          </w:rPr>
          <w:t>(三)、房屋和土木工程服务项目合同管理与法律事务</w:t>
        </w:r>
        <w:r>
          <w:tab/>
        </w:r>
        <w:r>
          <w:fldChar w:fldCharType="begin"/>
        </w:r>
        <w:r>
          <w:instrText xml:space="preserve"> PAGEREF _Toc21868 \h </w:instrText>
        </w:r>
        <w:r>
          <w:fldChar w:fldCharType="separate"/>
        </w:r>
        <w:r>
          <w:t>64</w:t>
        </w:r>
        <w:r>
          <w:fldChar w:fldCharType="end"/>
        </w:r>
      </w:hyperlink>
    </w:p>
    <w:p>
      <w:pPr>
        <w:pStyle w:val="TOC2"/>
        <w:tabs>
          <w:tab w:val="right" w:leader="dot" w:pos="8306"/>
        </w:tabs>
      </w:pPr>
      <w:hyperlink w:anchor="_Toc14613" w:history="1">
        <w:r>
          <w:rPr>
            <w:rFonts w:ascii="仿宋" w:eastAsia="仿宋" w:hAnsi="仿宋" w:cs="仿宋" w:hint="eastAsia"/>
            <w:lang w:eastAsia="zh-CN"/>
          </w:rPr>
          <w:t>(四)、房屋和土木工程服务项目知识产权保护策略</w:t>
        </w:r>
        <w:r>
          <w:tab/>
        </w:r>
        <w:r>
          <w:fldChar w:fldCharType="begin"/>
        </w:r>
        <w:r>
          <w:instrText xml:space="preserve"> PAGEREF _Toc14613 \h </w:instrText>
        </w:r>
        <w:r>
          <w:fldChar w:fldCharType="separate"/>
        </w:r>
        <w:r>
          <w:t>71</w:t>
        </w:r>
        <w:r>
          <w:fldChar w:fldCharType="end"/>
        </w:r>
      </w:hyperlink>
    </w:p>
    <w:p>
      <w:pPr>
        <w:pStyle w:val="TOC1"/>
        <w:tabs>
          <w:tab w:val="right" w:leader="dot" w:pos="8306"/>
        </w:tabs>
      </w:pPr>
      <w:hyperlink w:anchor="_Toc22153" w:history="1">
        <w:r>
          <w:rPr>
            <w:rFonts w:ascii="仿宋" w:eastAsia="仿宋" w:hAnsi="仿宋" w:cs="仿宋" w:hint="eastAsia"/>
            <w:lang w:eastAsia="zh-CN"/>
          </w:rPr>
          <w:t>十五、风险识别与分类</w:t>
        </w:r>
        <w:r>
          <w:tab/>
        </w:r>
        <w:r>
          <w:fldChar w:fldCharType="begin"/>
        </w:r>
        <w:r>
          <w:instrText xml:space="preserve"> PAGEREF _Toc22153 \h </w:instrText>
        </w:r>
        <w:r>
          <w:fldChar w:fldCharType="separate"/>
        </w:r>
        <w:r>
          <w:t>74</w:t>
        </w:r>
        <w:r>
          <w:fldChar w:fldCharType="end"/>
        </w:r>
      </w:hyperlink>
    </w:p>
    <w:p>
      <w:pPr>
        <w:pStyle w:val="TOC2"/>
        <w:tabs>
          <w:tab w:val="right" w:leader="dot" w:pos="8306"/>
        </w:tabs>
      </w:pPr>
      <w:hyperlink w:anchor="_Toc5072" w:history="1">
        <w:r>
          <w:rPr>
            <w:rFonts w:ascii="仿宋" w:eastAsia="仿宋" w:hAnsi="仿宋" w:cs="仿宋" w:hint="eastAsia"/>
            <w:lang w:eastAsia="zh-CN"/>
          </w:rPr>
          <w:t>(一)、风险识别</w:t>
        </w:r>
        <w:r>
          <w:tab/>
        </w:r>
        <w:r>
          <w:fldChar w:fldCharType="begin"/>
        </w:r>
        <w:r>
          <w:instrText xml:space="preserve"> PAGEREF _Toc5072 \h </w:instrText>
        </w:r>
        <w:r>
          <w:fldChar w:fldCharType="separate"/>
        </w:r>
        <w:r>
          <w:t>74</w:t>
        </w:r>
        <w:r>
          <w:fldChar w:fldCharType="end"/>
        </w:r>
      </w:hyperlink>
    </w:p>
    <w:p>
      <w:pPr>
        <w:pStyle w:val="TOC2"/>
        <w:tabs>
          <w:tab w:val="right" w:leader="dot" w:pos="8306"/>
        </w:tabs>
      </w:pPr>
      <w:hyperlink w:anchor="_Toc3651" w:history="1">
        <w:r>
          <w:rPr>
            <w:rFonts w:ascii="仿宋" w:eastAsia="仿宋" w:hAnsi="仿宋" w:cs="仿宋" w:hint="eastAsia"/>
            <w:lang w:eastAsia="zh-CN"/>
          </w:rPr>
          <w:t>(二)、风险分类</w:t>
        </w:r>
        <w:r>
          <w:tab/>
        </w:r>
        <w:r>
          <w:fldChar w:fldCharType="begin"/>
        </w:r>
        <w:r>
          <w:instrText xml:space="preserve"> PAGEREF _Toc3651 \h </w:instrText>
        </w:r>
        <w:r>
          <w:fldChar w:fldCharType="separate"/>
        </w:r>
        <w:r>
          <w:t>75</w:t>
        </w:r>
        <w:r>
          <w:fldChar w:fldCharType="end"/>
        </w:r>
      </w:hyperlink>
    </w:p>
    <w:p>
      <w:pPr>
        <w:pStyle w:val="TOC1"/>
        <w:tabs>
          <w:tab w:val="right" w:leader="dot" w:pos="8306"/>
        </w:tabs>
      </w:pPr>
      <w:hyperlink w:anchor="_Toc28295" w:history="1">
        <w:r>
          <w:rPr>
            <w:rFonts w:ascii="仿宋" w:eastAsia="仿宋" w:hAnsi="仿宋" w:cs="仿宋" w:hint="eastAsia"/>
            <w:lang w:eastAsia="zh-CN"/>
          </w:rPr>
          <w:t>十六、质量管理体系</w:t>
        </w:r>
        <w:r>
          <w:tab/>
        </w:r>
        <w:r>
          <w:fldChar w:fldCharType="begin"/>
        </w:r>
        <w:r>
          <w:instrText xml:space="preserve"> PAGEREF _Toc28295 \h </w:instrText>
        </w:r>
        <w:r>
          <w:fldChar w:fldCharType="separate"/>
        </w:r>
        <w:r>
          <w:t>77</w:t>
        </w:r>
        <w:r>
          <w:fldChar w:fldCharType="end"/>
        </w:r>
      </w:hyperlink>
    </w:p>
    <w:p>
      <w:pPr>
        <w:pStyle w:val="TOC2"/>
        <w:tabs>
          <w:tab w:val="right" w:leader="dot" w:pos="8306"/>
        </w:tabs>
      </w:pPr>
      <w:hyperlink w:anchor="_Toc27544" w:history="1">
        <w:r>
          <w:rPr>
            <w:rFonts w:ascii="仿宋" w:eastAsia="仿宋" w:hAnsi="仿宋" w:cs="仿宋" w:hint="eastAsia"/>
            <w:lang w:eastAsia="zh-CN"/>
          </w:rPr>
          <w:t>(一)、质量目标与方针</w:t>
        </w:r>
        <w:r>
          <w:tab/>
        </w:r>
        <w:r>
          <w:fldChar w:fldCharType="begin"/>
        </w:r>
        <w:r>
          <w:instrText xml:space="preserve"> PAGEREF _Toc27544 \h </w:instrText>
        </w:r>
        <w:r>
          <w:fldChar w:fldCharType="separate"/>
        </w:r>
        <w:r>
          <w:t>77</w:t>
        </w:r>
        <w:r>
          <w:fldChar w:fldCharType="end"/>
        </w:r>
      </w:hyperlink>
    </w:p>
    <w:p>
      <w:pPr>
        <w:pStyle w:val="TOC2"/>
        <w:tabs>
          <w:tab w:val="right" w:leader="dot" w:pos="8306"/>
        </w:tabs>
      </w:pPr>
      <w:hyperlink w:anchor="_Toc13498" w:history="1">
        <w:r>
          <w:rPr>
            <w:rFonts w:ascii="仿宋" w:eastAsia="仿宋" w:hAnsi="仿宋" w:cs="仿宋" w:hint="eastAsia"/>
            <w:lang w:eastAsia="zh-CN"/>
          </w:rPr>
          <w:t>(二)、质量管理责任</w:t>
        </w:r>
        <w:r>
          <w:tab/>
        </w:r>
        <w:r>
          <w:fldChar w:fldCharType="begin"/>
        </w:r>
        <w:r>
          <w:instrText xml:space="preserve"> PAGEREF _Toc13498 \h </w:instrText>
        </w:r>
        <w:r>
          <w:fldChar w:fldCharType="separate"/>
        </w:r>
        <w:r>
          <w:t>78</w:t>
        </w:r>
        <w:r>
          <w:fldChar w:fldCharType="end"/>
        </w:r>
      </w:hyperlink>
    </w:p>
    <w:p>
      <w:pPr>
        <w:pStyle w:val="TOC2"/>
        <w:tabs>
          <w:tab w:val="right" w:leader="dot" w:pos="8306"/>
        </w:tabs>
      </w:pPr>
      <w:hyperlink w:anchor="_Toc2688" w:history="1">
        <w:r>
          <w:rPr>
            <w:rFonts w:ascii="仿宋" w:eastAsia="仿宋" w:hAnsi="仿宋" w:cs="仿宋" w:hint="eastAsia"/>
            <w:lang w:eastAsia="zh-CN"/>
          </w:rPr>
          <w:t>(三)、质量管理体系文件</w:t>
        </w:r>
        <w:r>
          <w:tab/>
        </w:r>
        <w:r>
          <w:fldChar w:fldCharType="begin"/>
        </w:r>
        <w:r>
          <w:instrText xml:space="preserve"> PAGEREF _Toc2688 \h </w:instrText>
        </w:r>
        <w:r>
          <w:fldChar w:fldCharType="separate"/>
        </w:r>
        <w:r>
          <w:t>79</w:t>
        </w:r>
        <w:r>
          <w:fldChar w:fldCharType="end"/>
        </w:r>
      </w:hyperlink>
    </w:p>
    <w:p>
      <w:pPr>
        <w:pStyle w:val="TOC2"/>
        <w:tabs>
          <w:tab w:val="right" w:leader="dot" w:pos="8306"/>
        </w:tabs>
      </w:pPr>
      <w:hyperlink w:anchor="_Toc24346" w:history="1">
        <w:r>
          <w:rPr>
            <w:rFonts w:ascii="仿宋" w:eastAsia="仿宋" w:hAnsi="仿宋" w:cs="仿宋" w:hint="eastAsia"/>
            <w:lang w:eastAsia="zh-CN"/>
          </w:rPr>
          <w:t>(四)、质量培训与教育</w:t>
        </w:r>
        <w:r>
          <w:tab/>
        </w:r>
        <w:r>
          <w:fldChar w:fldCharType="begin"/>
        </w:r>
        <w:r>
          <w:instrText xml:space="preserve"> PAGEREF _Toc24346 \h </w:instrText>
        </w:r>
        <w:r>
          <w:fldChar w:fldCharType="separate"/>
        </w:r>
        <w:r>
          <w:t>82</w:t>
        </w:r>
        <w:r>
          <w:fldChar w:fldCharType="end"/>
        </w:r>
      </w:hyperlink>
    </w:p>
    <w:p>
      <w:pPr>
        <w:pStyle w:val="TOC2"/>
        <w:tabs>
          <w:tab w:val="right" w:leader="dot" w:pos="8306"/>
        </w:tabs>
      </w:pPr>
      <w:hyperlink w:anchor="_Toc25397" w:history="1">
        <w:r>
          <w:rPr>
            <w:rFonts w:ascii="仿宋" w:eastAsia="仿宋" w:hAnsi="仿宋" w:cs="仿宋" w:hint="eastAsia"/>
            <w:lang w:eastAsia="zh-CN"/>
          </w:rPr>
          <w:t>(五)、质量审核与评价</w:t>
        </w:r>
        <w:r>
          <w:tab/>
        </w:r>
        <w:r>
          <w:fldChar w:fldCharType="begin"/>
        </w:r>
        <w:r>
          <w:instrText xml:space="preserve"> PAGEREF _Toc25397 \h </w:instrText>
        </w:r>
        <w:r>
          <w:fldChar w:fldCharType="separate"/>
        </w:r>
        <w:r>
          <w:t>83</w:t>
        </w:r>
        <w:r>
          <w:fldChar w:fldCharType="end"/>
        </w:r>
      </w:hyperlink>
    </w:p>
    <w:p>
      <w:pPr>
        <w:pStyle w:val="TOC2"/>
        <w:tabs>
          <w:tab w:val="right" w:leader="dot" w:pos="8306"/>
        </w:tabs>
      </w:pPr>
      <w:hyperlink w:anchor="_Toc1564" w:history="1">
        <w:r>
          <w:rPr>
            <w:rFonts w:ascii="仿宋" w:eastAsia="仿宋" w:hAnsi="仿宋" w:cs="仿宋" w:hint="eastAsia"/>
            <w:lang w:eastAsia="zh-CN"/>
          </w:rPr>
          <w:t>(六)、不符合与纠正措施</w:t>
        </w:r>
        <w:r>
          <w:tab/>
        </w:r>
        <w:r>
          <w:fldChar w:fldCharType="begin"/>
        </w:r>
        <w:r>
          <w:instrText xml:space="preserve"> PAGEREF _Toc1564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6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8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的技术管理特点体现在其创新导向。通过引入最先进的技术趋势和解决方案，房屋和土木工程服务项目致力于提升科技含量、提高质量和效率水平。这意味着我们将采用最新的工具和方法，确保房屋和土木工程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屋和土木工程服务项目技术管理的显著特征。通过整合不同领域的技术资源，我们实现了跨学科的协同工作。这有助于优化技术架构，提高整体效能。此外，整合性策略还促进了不同技术团队之间的紧密沟通和高效合作，确保房屋和土木工程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房屋和土木工程服务项目所采用的技术。通过不断优化技术方案，房屋和土木工程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房屋和土木工程服务项目团队将在房屋和土木工程服务项目初期识别可能的技术风险，并采取相应的预防和应对措施。通过建立健全的风险评估机制，房屋和土木工程服务项目能够在实施过程中及时发现并解决潜在的技术问题，保障房屋和土木工程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房屋和土木工程服务项目中，技术将成为房屋和土木工程服务项目成功的有力支持。这一深度剖析揭示了技术管理在房屋和土木工程服务项目实施中的关键作用，为房屋和土木工程服务项目的技术基础奠定了坚实的基础。</w:t>
      </w:r>
    </w:p>
    <w:p>
      <w:pPr>
        <w:pStyle w:val="Heading2"/>
        <w:ind w:firstLine="560" w:firstLineChars="200"/>
        <w:rPr>
          <w:rFonts w:ascii="仿宋" w:eastAsia="仿宋" w:hAnsi="仿宋" w:cs="仿宋" w:hint="eastAsia"/>
          <w:sz w:val="28"/>
          <w:lang w:eastAsia="zh-CN"/>
        </w:rPr>
      </w:pPr>
      <w:bookmarkStart w:id="4" w:name="_Toc21725"/>
      <w:r>
        <w:rPr>
          <w:rFonts w:ascii="仿宋" w:eastAsia="仿宋" w:hAnsi="仿宋" w:cs="仿宋" w:hint="eastAsia"/>
          <w:sz w:val="28"/>
          <w:lang w:eastAsia="zh-CN"/>
        </w:rPr>
        <w:t>(二)、房屋和土木工程服务项目工艺技术设计方案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房屋和土木工程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房屋和土木工程服务项目将严格按照相关行业规范要求进行组织。通过有效控制产品质量，房屋和土木工程服务项目将致力于为顾客提供优质的房屋和土木工程服务项目产品和良好的服务。这体现了房屋和土木工程服务项目对于生产活动合规性和质量标准的高度重视，为房屋和土木工程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房屋和土木工程服务项目注重生态效益和清洁生产原则。房屋和土木工程服务项目建设将紧密结合地方特色经济发展，与社会经济发展规划和区域环境保护规划方案相协调一致。通过与当地区域自然生态系统的结合，房屋和土木工程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房屋和土木工程服务项目产品具有多样化的客户需求和个性化的特点。因此，房屋和土木工程服务项目产品规格品种多样，且单批生产数量较小。为满足这一特点，房屋和土木工程服务项目承办单位将建设先进的柔性制造生产线。通过广泛应用柔性制造技术，房屋和土木工程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房屋和土木工程服务项目采用的技术具有较高的技术含量和自动化水平，处于国内先进水平。这一技术选用不仅体现了对生产效率、质量和环境友好性的高标准要求，同时为房屋和土木工程服务项目的可持续发展奠定了坚实的基础。</w:t>
      </w:r>
    </w:p>
    <w:p>
      <w:pPr>
        <w:pStyle w:val="Heading2"/>
        <w:ind w:firstLine="560" w:firstLineChars="200"/>
        <w:rPr>
          <w:rFonts w:ascii="仿宋" w:eastAsia="仿宋" w:hAnsi="仿宋" w:cs="仿宋" w:hint="eastAsia"/>
          <w:sz w:val="28"/>
          <w:lang w:eastAsia="zh-CN"/>
        </w:rPr>
      </w:pPr>
      <w:bookmarkStart w:id="5" w:name="_Toc2307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为确保房屋和土木工程服务项目的高效生产和技术实施，我们制定了一套精心设计的设备选型方案，以满足房屋和土木工程服务项目生产、质量和环保的要求。该方案的主要特点如下：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房屋和土木工程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针对房屋和土木工程服务项目产品的多样性和小批量生产的特点，我们将建设柔性制造生产线。通过在设备选型中考虑柔性制造技术，可以灵活应对不同产品规格和生产需求，实现生产线的高度灵活性和适应性。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10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7163"/>
      <w:r>
        <w:rPr>
          <w:rFonts w:ascii="仿宋" w:eastAsia="仿宋" w:hAnsi="仿宋" w:cs="仿宋" w:hint="eastAsia"/>
          <w:lang w:eastAsia="zh-CN"/>
        </w:rPr>
        <w:t>(一)、房屋和土木工程服务行业分析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行业一直以来都是市场的关注焦点。行业内的发展趋势、竞争态势以及潜在机会都对房屋和土木工程服务项目的推进产生深远的影响。通过深入研究行业的整体概貌，我们将更好地理解行业的核心特征，为房屋和土木工程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和土木工程服务行业，技术一直是推动创新和发展的关键因素。我们将对当前技术趋势进行详尽分析，包括但不限于人工智能、大数据应用、先进制造技术等。这有助于房屋和土木工程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房屋和土木工程服务项目成功的基础。我们将对主要竞争对手进行深入研究，包括其市场份额、产品特点、市场定位等。通过全面了解竞争对手的优势和劣势，房屋和土木工程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0230"/>
      <w:r>
        <w:rPr>
          <w:rFonts w:ascii="仿宋" w:eastAsia="仿宋" w:hAnsi="仿宋" w:cs="仿宋" w:hint="eastAsia"/>
          <w:sz w:val="28"/>
          <w:lang w:eastAsia="zh-CN"/>
        </w:rPr>
        <w:t>(二)、房屋和土木工程服务市场分析预测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房屋和土木工程服务市场未来的增长趋势。这包括市场的整体规模、各细分领域的发展趋势等。房屋和土木工程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房屋和土木工程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房屋和土木工程服务项目实施过程中需要充分考虑的因素。我们将对市场风险进行全面评估，包括但不限于政策法规风险、市场竞争风险、技术变革风险等。通过对潜在风险的深入分析，房屋和土木工程服务项目可以制定相应的风险缓解策略，降低不确定性对房屋和土木工程服务项目的影响。</w:t>
      </w:r>
    </w:p>
    <w:p>
      <w:pPr>
        <w:pStyle w:val="Heading1"/>
        <w:ind w:firstLine="560" w:firstLineChars="200"/>
        <w:rPr>
          <w:rFonts w:ascii="仿宋" w:eastAsia="仿宋" w:hAnsi="仿宋" w:cs="仿宋" w:hint="eastAsia"/>
          <w:sz w:val="28"/>
          <w:lang w:eastAsia="zh-CN"/>
        </w:rPr>
      </w:pPr>
      <w:bookmarkStart w:id="9" w:name="_Toc2540"/>
      <w:r>
        <w:rPr>
          <w:rFonts w:ascii="仿宋" w:eastAsia="仿宋" w:hAnsi="仿宋" w:cs="仿宋" w:hint="eastAsia"/>
          <w:sz w:val="28"/>
          <w:lang w:eastAsia="zh-CN"/>
        </w:rPr>
        <w:t>三、房屋和土木工程服务项目危机管理</w:t>
      </w:r>
      <w:bookmarkEnd w:id="9"/>
    </w:p>
    <w:p>
      <w:pPr>
        <w:pStyle w:val="Heading2"/>
        <w:rPr>
          <w:rFonts w:ascii="仿宋" w:eastAsia="仿宋" w:hAnsi="仿宋" w:cs="仿宋" w:hint="eastAsia"/>
          <w:lang w:eastAsia="zh-CN"/>
        </w:rPr>
      </w:pPr>
      <w:bookmarkStart w:id="10" w:name="_Toc2522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和土木工程服务项目危机管理中，危机预警与识别是确保房屋和土木工程服务项目稳健运行的核心步骤。通过建立全面的监测机制，房屋和土木工程服务项目团队旨在及时发现和理解潜在的风险和危机因素，以便采取及时的预防和应对措施，确保房屋和土木工程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房屋和土木工程服务项目团队全面分析了整个房屋和土木工程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房屋和土木工程服务项目团队着重于明确定义房屋和土木工程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房屋和土木工程服务项目进展的持续监控，团队能够及时发现潜在问题并作出迅速反应。房屋和土木工程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房屋和土木工程服务项目得以更有序、可控地推进。</w:t>
      </w:r>
    </w:p>
    <w:p>
      <w:pPr>
        <w:pStyle w:val="Heading2"/>
        <w:ind w:firstLine="560" w:firstLineChars="200"/>
        <w:rPr>
          <w:rFonts w:ascii="仿宋" w:eastAsia="仿宋" w:hAnsi="仿宋" w:cs="仿宋" w:hint="eastAsia"/>
          <w:sz w:val="28"/>
          <w:lang w:eastAsia="zh-CN"/>
        </w:rPr>
      </w:pPr>
      <w:bookmarkStart w:id="11" w:name="_Toc2782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在危机发生时，房屋和土木工程服务项目团队立即行动，成立了应急小组。该小组的任务是迅速制定并实施紧急应对措施，以最小化潜在损失。以下是采取的主要措施：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暂停房屋和土木工程服务项目进度：为遏制危机蔓延，房屋和土木工程服务项目暂时停止进行，以便全面评估当前状况。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资源重新分配：重新评估房屋和土木工程服务项目资源的分配，确保最大限度地减小损失。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实时沟通：与关键利益相关者建立实时沟通机制，向他们传递房屋和土木工程服务项目危机的实际状况，保障房屋和土木工程服务项目核心利益。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在紧急应对的同时，房屋和土木工程服务项目团队强调了团队协作和有效沟通的重要性。以下是团队协作的关键举措：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信息共享机制：建立了信息共享平台，确保团队成员能够及时获取房屋和土木工程服务项目危机的实时信息。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领导者沟通：房屋和土木工程服务项目领导者通过定期会议和即时沟通工具，指导团队应对危机，保持团队稳定运行。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随着危机得到初步控制，房屋和土木工程服务项目团队转向制定恢复计划，以确保房屋和土木工程服务项目能够从中迅速恢复。主要恢复计划包括：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修复受损的进度计划：重新评估房屋和土木工程服务项目进度，制定修复计划，确保房屋和土木工程服务项目尽快回归正常进程。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重新调整资源分配：优化资源分配，确保房屋和土木工程服务项目在有限资源下高效运转。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风险管理机制加强：对房屋和土木工程服务项目风险进行全面评估，制定更强化的风险管理策略，以预防未来可能的危机。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9217"/>
      <w:r>
        <w:rPr>
          <w:rFonts w:ascii="仿宋" w:eastAsia="仿宋" w:hAnsi="仿宋" w:cs="仿宋" w:hint="eastAsia"/>
          <w:sz w:val="28"/>
          <w:lang w:eastAsia="zh-CN"/>
        </w:rPr>
        <w:t>四、房屋和土木工程服务项目概论</w:t>
      </w:r>
      <w:bookmarkEnd w:id="12"/>
    </w:p>
    <w:p>
      <w:pPr>
        <w:pStyle w:val="Heading2"/>
        <w:rPr>
          <w:rFonts w:ascii="仿宋" w:eastAsia="仿宋" w:hAnsi="仿宋" w:cs="仿宋" w:hint="eastAsia"/>
          <w:lang w:eastAsia="zh-CN"/>
        </w:rPr>
      </w:pPr>
      <w:bookmarkStart w:id="13" w:name="_Toc1958"/>
      <w:r>
        <w:rPr>
          <w:rFonts w:ascii="仿宋" w:eastAsia="仿宋" w:hAnsi="仿宋" w:cs="仿宋" w:hint="eastAsia"/>
          <w:lang w:eastAsia="zh-CN"/>
        </w:rPr>
        <w:t>(一)、房屋和土木工程服务项目概况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的起源追溯至对市场的深入洞察。市场的不断演变与变革为房屋和土木工程服务项目提供了难得的机遇。当前市场存在的需求缺口和变革的大环境共同构成了房屋和土木工程服务项目的背景。这个房屋和土木工程服务项目旨在充分利用市场机遇，填补行业中尚未满足的需求，为客户提供全新的解决方案。市场的变革和需求的增长使得这个房屋和土木工程服务项目具备了巨大的发展潜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1.2 房屋和土木工程服务项目名称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正式命名为房屋和土木工程服务。这个名称不仅仅是一个标识，更代表了房屋和土木工程服务项目的核心理念和愿景。它蕴含着房屋和土木工程服务项目所要解决问题的关键字，具有强烈的表达和辨识度，为房屋和土木工程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房屋和土木工程服务项目目标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的核心目标是提供一种全新、高效的解决方案，满足客户日益增长的需求。房屋和土木工程服务项目追求的不仅仅是满足市场需求，更是在市场中获得卓越的竞争优势。通过不断提升产品或服务的质量和创新水平，房屋和土木工程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房屋和土木工程服务项目范围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全面涵盖了产品研发、制造、市场推广和售后服务，确保从产品设计到最终用户体验的全方位关注。这一全面的房屋和土木工程服务项目范围是为了确保房屋和土木工程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房屋和土木工程服务项目时间表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房屋和土木工程服务项目计划在未来18个月内完成，包括研发、测试、市场试点和正式推出等不同阶段。这个时间表的合理设计是为了确保房屋和土木工程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房屋和土木工程服务项目预算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总预算估算为XX百万美元，主要分配在研发、市场推广、人员培训和运营等方面。这一充足的预算为房屋和土木工程服务项目提供了充足的资源，确保房屋和土木工程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房屋和土木工程服务项目风险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可能面临的风险包括市场接受度低、技术难题、竞争激烈等。房屋和土木工程服务项目团队已经制定了相应的风险应对计划，通过前瞻性的风险管理，确保房屋和土木工程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房屋和土木工程服务项目团队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房屋和土木工程服务项目汇聚了一支经验丰富、多领域专业素养的核心团队，确保房屋和土木工程服务项目在各个方面都能拥有高水平的执行力。团队的协同作战是房屋和土木工程服务项目成功的关键因素之一。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房屋和土木工程服务项目背景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房屋和土木工程服务项目的背景根植于市场对更高效、创新产品的渴望，同时也受到科技发展对行业格局的深刻改变的影响。这为房屋和土木工程服务项目提供了广阔的发展空间和市场需求。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房屋和土木工程服务项目现状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截至目前，房屋和土木工程服务项目已完成市场调研和技术验证，取得了初步的成功。这为房屋和土木工程服务项目在未来的发展奠定了坚实的基础，为更远大的目标打下了坚实的基石。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4332"/>
      <w:r>
        <w:rPr>
          <w:rFonts w:ascii="仿宋" w:eastAsia="仿宋" w:hAnsi="仿宋" w:cs="仿宋" w:hint="eastAsia"/>
          <w:sz w:val="28"/>
          <w:lang w:eastAsia="zh-CN"/>
        </w:rPr>
        <w:t>(二)、房屋和土木工程服务项目目标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房屋和土木工程服务项目首要业务目标是在市场中占据有利地位，实现产品/服务的成功推广和销售。通过不断提升产品质量、创新性，房屋和土木工程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在科技迅速发展的时代，房屋和土木工程服务项目着眼于技术创新。通过持续的研发和技术升级，房屋和土木工程服务项目旨在推出更具创新性的产品或服务，以满足市场对新鲜、先进解决方案的需求。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房屋和土木工程服务项目设定了客户满意度目标。通过提供卓越的产品质量和优质的客户服务，房屋和土木工程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房屋和土木工程服务项目注重社会责任和可持续发展。通过实施环保、社会责任房屋和土木工程服务项目，房屋和土木工程服务项目致力于在经济发展的同时保护环境，促进社会公平，实现可持续经营。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房屋和土木工程服务项目的团队是实现目标的核心驱动力。因此，房屋和土木工程服务项目设定了团队发展目标，包括提升团队成员的专业技能、培养领导力，以及搭建协同高效的团队工作氛围。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3386"/>
      <w:r>
        <w:rPr>
          <w:rFonts w:ascii="仿宋" w:eastAsia="仿宋" w:hAnsi="仿宋" w:cs="仿宋" w:hint="eastAsia"/>
          <w:sz w:val="28"/>
          <w:lang w:eastAsia="zh-CN"/>
        </w:rPr>
        <w:t>(三)、房屋和土木工程服务项目提出的理由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房屋和土木工程服务项目提出的理由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的提出源于对市场机遇的深刻洞察。当前市场中存在的需求缺口和行业发展趋势表明，有巨大的商业机会等待被开发。通过准确捕捉市场机遇，房屋和土木工程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的理念基于对技术创新的信仰。通过持续的研发和技术投入，房屋和土木工程服务项目有望推出更具创新性的产品或服务。在科技飞速发展的当下，房屋和土木工程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的提出是为了增强企业的行业竞争力。通过提升产品或服务的质量和独特性，房屋和土木工程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房屋和土木工程服务项目响应了消费者需求的变化。随着社会和科技的不断发展，消费者对产品和服务的需求也在发生变化。通过深入了解并及时回应消费者的新需求，房屋和土木工程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的提出是企业战略发展规划的一部分。在面对日益激烈的市场竞争和不断变化的商业环境中，房屋和土木工程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的提出不仅仅是基于商业考量，还注重社会责任。通过推出环保、社会责任等方面的房屋和土木工程服务项目，房屋和土木工程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房屋和土木工程服务项目的提出反映了对利益相关者期望的关注。包括客户、员工、投资者等利益相关者在企业发展中都有着各自的期望，房屋和土木工程服务项目力求在满足这些期望的同时，取得更大的共赢。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5091"/>
      <w:r>
        <w:rPr>
          <w:rFonts w:ascii="仿宋" w:eastAsia="仿宋" w:hAnsi="仿宋" w:cs="仿宋" w:hint="eastAsia"/>
          <w:sz w:val="28"/>
          <w:lang w:eastAsia="zh-CN"/>
        </w:rPr>
        <w:t>(四)、房屋和土木工程服务项目意义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在实施房屋和土木工程服务项目的过程中，我们不仅仅是在追逐商业成功，更是为企业和社会的多个层面创造了深远的意义。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https://d.book118.com/026234215042010040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ED6BD6"/>
    <w:rsid w:val="65ED6B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23421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2024-01-21T05:55:00Z</dcterms:created>
  <dcterms:modified xsi:type="dcterms:W3CDTF">2024-01-21T05:56:05Z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59EAC340CF4E42158DF1F458ACDFE7D0_11</vt:lpwstr>
  </property>
  <property fmtid="{D5CDD505-2E9C-101B-9397-08002B2CF9AE}" pid="3" name="KSOProductBuildVer">
    <vt:lpwstr>2052-12.1.0.16120</vt:lpwstr>
  </property>
</Properties>
</file>