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2024年质量员之市政质量基础知识题库</w:t>
      </w:r>
    </w:p>
    <w:p/>
    <w:p>
      <w:pPr>
        <w:jc w:val="center"/>
      </w:pPr>
      <w:r>
        <w:rPr>
          <w:rFonts w:ascii="黑体" w:hAnsi="黑体"/>
          <w:b/>
          <w:sz w:val="28"/>
        </w:rPr>
        <w:t>第一部分  单选题(150题)</w:t>
      </w:r>
    </w:p>
    <w:p>
      <w:r>
        <w:t>1、下列不属于桥梁下部结构的是（　　　）。</w:t>
        <w:br/>
        <w:t>A.桥墩</w:t>
        <w:br/>
        <w:t>B.挡土墙</w:t>
        <w:br/>
        <w:t>C.盖梁</w:t>
        <w:br/>
        <w:t>D.系梁</w:t>
        <w:br/>
        <w:br/>
        <w:t xml:space="preserve">【答案】：B </w:t>
      </w:r>
    </w:p>
    <w:p>
      <w:r>
        <w:t>2、2008年张某于旅游职业高中毕业，同年8月1日被K宾馆录用为客房服务员，双方签订了三年期的劳动合同。张某在两个月的工作期间，迟到5次，3次与顾客争吵，并且不服从领班和值班经理的批评教育。10月8日，K宾馆书面通知调动张某到洗衣房工作，若张某不同意，限其三个月内另谋出路，在此期间，工资只按当地最低工资标准发放。张某接到通知后不同意工作调动，也表示找不到其他工作；同时，张某仍存在迟到和与顾客吵架现象。个月后即2009年1月9日，K宾馆以“试用期严重违反劳动纪律，不服从工作安排"为由，解除了与张某的劳动合同。张某随即申诉到劳动争议仲裁机构，要求维持原劳动关系。</w:t>
        <w:br/>
        <w:t>A.劳动合同期限</w:t>
        <w:br/>
        <w:t>B.试用期</w:t>
        <w:br/>
        <w:t>C.工作内容和工作时间</w:t>
        <w:br/>
        <w:t>D.劳动报酬</w:t>
        <w:br/>
        <w:br/>
        <w:t xml:space="preserve">【答案】：B </w:t>
      </w:r>
    </w:p>
    <w:p>
      <w:pPr>
        <w:sectPr w:rsidSect="00034616">
          <w:pgSz w:w="12240" w:h="15840"/>
          <w:pgMar w:top="1440" w:right="1800" w:bottom="1440" w:left="1800" w:header="720" w:footer="720" w:gutter="0"/>
          <w:cols w:space="720"/>
          <w:docGrid w:linePitch="360"/>
        </w:sectPr>
      </w:pPr>
    </w:p>
    <w:p>
      <w:r>
        <w:t>3、压杆的稳定条件，就是考虑压杆的实际工作压应力（　　　）稳定许用应力。</w:t>
        <w:br/>
        <w:t>A.大于</w:t>
        <w:br/>
        <w:t>B.大于或等于</w:t>
        <w:br/>
        <w:t>C.不超过、最多等于</w:t>
        <w:br/>
        <w:t>D.小于</w:t>
        <w:br/>
        <w:br/>
        <w:t>【答案】：C</w:t>
      </w:r>
      <w:r>
        <w:t xml:space="preserve"> </w:t>
      </w:r>
    </w:p>
    <w:p>
      <w:r>
        <w:t>4、钢筋混凝土用热轧带肋钢筋的力学工艺性能试验，每批试样数量应为（　　　）拉伸试样，（　　　）弯曲试样。</w:t>
        <w:br/>
        <w:t>A.一个，一个</w:t>
        <w:br/>
        <w:t>B.两个，一个</w:t>
        <w:br/>
        <w:t>C.一个，两个</w:t>
        <w:br/>
        <w:t>D.两个，两个</w:t>
        <w:br/>
        <w:br/>
        <w:t xml:space="preserve">【答案】：D </w:t>
      </w:r>
    </w:p>
    <w:p>
      <w:r>
        <w:t>5、沉井结构中起到防水、挡土和利用自重下沉作用的部分是（　　　）。</w:t>
        <w:br/>
        <w:t>A.隔墙</w:t>
        <w:br/>
        <w:t>B.井壁</w:t>
        <w:br/>
        <w:t>C.刃脚</w:t>
        <w:br/>
        <w:t>D.井底</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6、安全生产设施或者安全生产条件不符合国家规定，因而发生重大伤亡事故或者造成其他严重，情节特别恶劣的，对直接负责的主管人员和其他直接责任人员，处（　　　）。</w:t>
        <w:br/>
        <w:t>A.3年以下有期徒刑或者拘役</w:t>
        <w:br/>
        <w:t>B.3年以上7年以下有期徒刑</w:t>
        <w:br/>
        <w:t>C.5年以下有期徒刑或者拘役</w:t>
        <w:br/>
        <w:t>D.5年以上有期徒刑</w:t>
        <w:br/>
        <w:br/>
        <w:t>【答案】：B</w:t>
      </w:r>
      <w:r>
        <w:t xml:space="preserve"> </w:t>
      </w:r>
    </w:p>
    <w:p>
      <w:r>
        <w:t>7、道路中心线在水平面的投影是平面线形，它一般由（　　　）三个线形组成。</w:t>
        <w:br/>
        <w:t>A.直线、圆曲线、缓和曲线</w:t>
        <w:br/>
        <w:t>B.异曲线、圆曲线、缓和曲线</w:t>
        <w:br/>
        <w:t>C.直线、异曲线、缓和曲</w:t>
        <w:br/>
        <w:t>D.直线、圆曲线、异曲线</w:t>
        <w:br/>
        <w:br/>
        <w:t xml:space="preserve">【答案】：A </w:t>
      </w:r>
    </w:p>
    <w:p>
      <w:r>
        <w:t>8、在竖向荷载作用下无水平反力的结构是（　　　）。</w:t>
        <w:br/>
        <w:t>A.梁式桥</w:t>
        <w:br/>
        <w:t>B.拱式桥</w:t>
        <w:br/>
        <w:t>C.刚架桥</w:t>
        <w:br/>
        <w:t>D.悬索桥</w:t>
        <w:br/>
        <w:br/>
        <w:t xml:space="preserve">【答案】：A </w:t>
      </w:r>
    </w:p>
    <w:p>
      <w:r>
        <w:t>9、在压杆的临界应力计算公式“бcr=E/λ2中的称为压杆的（　　　）。</w:t>
        <w:br/>
        <w:t>A.惯性半径</w:t>
        <w:br/>
        <w:t>B.长细比</w:t>
        <w:br/>
        <w:t>C.半径</w:t>
        <w:br/>
        <w:t>D.惯性矩</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10、道路施工测量程序为（　　　）。①恢复中线；②恢复或加密导线点、水准点；③路堤边坡的放样；④路基边桩的测设；⑤路面放线。</w:t>
        <w:br/>
        <w:t>A.①②③④⑤</w:t>
        <w:br/>
        <w:t>B.①③④②⑤</w:t>
        <w:br/>
        <w:t>C.①②③⑤④</w:t>
        <w:br/>
        <w:t>D.②①④③⑤</w:t>
        <w:br/>
        <w:br/>
        <w:t>【答案】：D</w:t>
      </w:r>
      <w:r>
        <w:t xml:space="preserve"> </w:t>
      </w:r>
    </w:p>
    <w:p>
      <w:r>
        <w:t>11、三维极坐标法一般用于（　　　）。</w:t>
        <w:br/>
        <w:t>A.距离测定</w:t>
        <w:br/>
        <w:t>B.位置测定</w:t>
        <w:br/>
        <w:t>C.定位放样</w:t>
        <w:br/>
        <w:t>D.角度测定</w:t>
        <w:br/>
        <w:br/>
        <w:t xml:space="preserve">【答案】：C </w:t>
      </w:r>
    </w:p>
    <w:p>
      <w:r>
        <w:t>12、按沥青混合料中剩余空隙率大小的不同分类，压实后剩余空隙率大于15‰的沥青混合料称为（　　　）沥青混合料。</w:t>
        <w:br/>
        <w:t>A.开式</w:t>
        <w:br/>
        <w:t>B.半开式</w:t>
        <w:br/>
        <w:t>C.封闭式</w:t>
        <w:br/>
        <w:t>D.密实式</w:t>
        <w:br/>
        <w:br/>
        <w:t xml:space="preserve">【答案】：A </w:t>
      </w:r>
    </w:p>
    <w:p>
      <w:r>
        <w:t>13、常用来减少或消除交叉口冲突点的方法没有（　　　）。</w:t>
        <w:br/>
        <w:t>A.交通管制</w:t>
        <w:br/>
        <w:t>B.渠化交通</w:t>
        <w:br/>
        <w:t>C.立体交叉</w:t>
        <w:br/>
        <w:t>D.减少交叉口</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14、湿软地基处理采用粉喷桩加固处治，为全面施工提供依据，加固土桩施工前须进行成桩试验，桩数（　　　）。</w:t>
        <w:br/>
        <w:t>A.不少于3根</w:t>
        <w:br/>
        <w:t>B.不多于3根</w:t>
        <w:br/>
        <w:t>C.不少于5根</w:t>
        <w:br/>
        <w:t>D.不多于5根</w:t>
        <w:br/>
        <w:br/>
        <w:t>【答案】：C</w:t>
      </w:r>
      <w:r>
        <w:t xml:space="preserve"> </w:t>
      </w:r>
    </w:p>
    <w:p>
      <w:r>
        <w:t>15、为保证沥青混合料沥青与沥青骨料的粘附性，在选用集料时，应优先选用（　　　）集料。</w:t>
        <w:br/>
        <w:t>A.酸性</w:t>
        <w:br/>
        <w:t>B.碱性</w:t>
        <w:br/>
        <w:t>C.中性</w:t>
        <w:br/>
        <w:t>D.亲水性</w:t>
        <w:br/>
        <w:br/>
        <w:t xml:space="preserve">【答案】：B </w:t>
      </w:r>
    </w:p>
    <w:p>
      <w:r>
        <w:t>16、为了（　　　），路面表面做成中间高两边低的拱形，称之为路拱。</w:t>
        <w:br/>
        <w:t>A.迅速排除路面上的尘土</w:t>
        <w:br/>
        <w:t>B.降低路面噪声</w:t>
        <w:br/>
        <w:t>C.迅速排除路面上的雨水</w:t>
        <w:br/>
        <w:t>D.增强路面抗弯能力</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17、某市政公司承建某城市道路工程，该道路基层结构为200mm石灰土和400mm水泥稳定碎石，面层为150mm沥青混凝土。在K14+500~K14+580区段内，道路有一个半径曲线。事件一：道路施工缝雨期。沥青面层施工过程中，项目经理发现压路机驾驶员王某有如下行为：①在未碾压成型路面上驾驶压路机转向、掉头；②施工间歇期间，将压路机停放在未成型路面上；③工休期间，将压路机停放在刚成型路面上；④碾压过程中，驾驶压路机缓慢倒退碾压路面。事件二：为了预防和治理城镇道路施工中产生的通病，该施工单位根据工程实际情况和规范等。</w:t>
        <w:br/>
        <w:t>A.横向开裂</w:t>
        <w:br/>
        <w:t>B.纵向开裂</w:t>
        <w:br/>
        <w:t>C.压实度不足</w:t>
        <w:br/>
        <w:t>D.碾压时发生龟裂</w:t>
        <w:br/>
        <w:br/>
        <w:t>【答案】：A</w:t>
      </w:r>
      <w:r>
        <w:t xml:space="preserve"> </w:t>
      </w:r>
    </w:p>
    <w:p>
      <w:r>
        <w:t>18、目前，常用的钢筋焊接接头均应进行拉伸试验，其中（　　　）还应进行弯曲试验。</w:t>
        <w:br/>
        <w:t>A.闪光对焊接头和电弧焊接头</w:t>
        <w:br/>
        <w:t>B.双面搭接焊接头和电渣压力焊接头</w:t>
        <w:br/>
        <w:t>C.双面搭接焊接头和单面搭接焊接头</w:t>
        <w:br/>
        <w:t>D.闪光对焊接头和气压焊接头</w:t>
        <w:br/>
        <w:br/>
        <w:t xml:space="preserve">【答案】：D </w:t>
      </w:r>
    </w:p>
    <w:p>
      <w:r>
        <w:t>19、施工单位必须建立、健全施工质量的检验制度，严格工序管理，做好隐蔽工程质量检查和记录。隐蔽工程在隐蔽前，施工单位应当通知（　　　）和建设工程质量监督机构验收。</w:t>
        <w:br/>
        <w:t>A.建设单位</w:t>
        <w:br/>
        <w:t>B.设计单位</w:t>
        <w:br/>
        <w:t>C.监理单位</w:t>
        <w:br/>
        <w:t>D.分包单位</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20、施工单位应当在施工组织设计中编制安全技术措施和施工现场临时用电方案，达到一定规模的危险性较大的分部分项工程编制专项施工方案，并附安全验算结果，（　　　）、总监理工程师签字后实施。</w:t>
        <w:br/>
        <w:t>A.建设单位负责人</w:t>
        <w:br/>
        <w:t>B.施工单位负责人</w:t>
        <w:br/>
        <w:t>C.施工单位项目经理</w:t>
        <w:br/>
        <w:t>D.施工单位技术负责人</w:t>
        <w:br/>
        <w:br/>
        <w:t>【答案】：D</w:t>
      </w:r>
      <w:r>
        <w:t xml:space="preserve"> </w:t>
      </w:r>
    </w:p>
    <w:p>
      <w:r>
        <w:t>21、适用于地基承载力较低、台身较高、跨径较大的梁桥，应采用（　　　）。</w:t>
        <w:br/>
        <w:t>A.埋置式桥台</w:t>
        <w:br/>
        <w:t>B.轻型桥台</w:t>
        <w:br/>
        <w:t>C.薄壁轻型桥台</w:t>
        <w:br/>
        <w:t>D.支撑梁型桥台</w:t>
        <w:br/>
        <w:br/>
        <w:t xml:space="preserve">【答案】：A </w:t>
      </w:r>
    </w:p>
    <w:p>
      <w:r>
        <w:t>22、对于受弯杆件（梁）来说，主要变形是由（　　　）引起的，表现为杆件某一点的挠度和转角。</w:t>
        <w:br/>
        <w:t>A.弯矩</w:t>
        <w:br/>
        <w:t>B.剪力</w:t>
        <w:br/>
        <w:t>C.扭矩</w:t>
        <w:br/>
        <w:t>D.两个支座</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23、主干路又称城市主干道，是城市中连接各主要分区的道路，以（　　　）为主。</w:t>
        <w:br/>
        <w:t>A.服务功能</w:t>
        <w:br/>
        <w:t>B.交通功能</w:t>
        <w:br/>
        <w:t>C.疏散功能</w:t>
        <w:br/>
        <w:t>D.汇聚功能</w:t>
        <w:br/>
        <w:br/>
        <w:t>【答案】：B</w:t>
      </w:r>
      <w:r>
        <w:t xml:space="preserve"> </w:t>
      </w:r>
    </w:p>
    <w:p>
      <w:r>
        <w:t>24、全站仪是一种可以进行（　　　）和数据处理，由机械、光学、电子元件组合而成的测量仪器。</w:t>
        <w:br/>
        <w:t>A.角度测量、距离测量</w:t>
        <w:br/>
        <w:t>B.角度测量</w:t>
        <w:br/>
        <w:t>C.距离测量</w:t>
        <w:br/>
        <w:t>D.水平角、平距</w:t>
        <w:br/>
        <w:br/>
        <w:t xml:space="preserve">【答案】：A </w:t>
      </w:r>
    </w:p>
    <w:p>
      <w:r>
        <w:t>25、光学经纬仪安置的正确顺序为（　　　）。①定平、②支架、③安放仪器、④对中。</w:t>
        <w:br/>
        <w:t>A.①②③④</w:t>
        <w:br/>
        <w:t>B.②③④①</w:t>
        <w:br/>
        <w:t>C.②①③④</w:t>
        <w:br/>
        <w:t>D.②③①④</w:t>
        <w:br/>
        <w:br/>
        <w:t xml:space="preserve">【答案】：B </w:t>
      </w:r>
    </w:p>
    <w:p>
      <w:r>
        <w:t>26、（　　　）不属于桥梁上部结构。</w:t>
        <w:br/>
        <w:t>A.混凝土梁</w:t>
        <w:br/>
        <w:t>B.拱</w:t>
        <w:br/>
        <w:t>C.桥墩</w:t>
        <w:br/>
        <w:t>D.悬索</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27、桥梁设计荷载采用永久、可变和偶然三种作用，（　　　）属于桥梁设计中采用的偶然作用。</w:t>
        <w:br/>
        <w:t>A.混凝土收缩及徐变影响力</w:t>
        <w:br/>
        <w:t>B.地震作用</w:t>
        <w:br/>
        <w:t>C.汽车冲击力</w:t>
        <w:br/>
        <w:t>D.流水压力</w:t>
        <w:br/>
        <w:br/>
        <w:t>【答案】：B</w:t>
      </w:r>
      <w:r>
        <w:t xml:space="preserve"> </w:t>
      </w:r>
    </w:p>
    <w:p>
      <w:r>
        <w:t>28、下列不属于桥梁附属设施的是（　　　）。</w:t>
        <w:br/>
        <w:t>A.挡土墙</w:t>
        <w:br/>
        <w:t>B.支座</w:t>
        <w:br/>
        <w:t>C.护岸</w:t>
        <w:br/>
        <w:t>D.河道护砌</w:t>
        <w:br/>
        <w:br/>
        <w:t xml:space="preserve">【答案】：B </w:t>
      </w:r>
    </w:p>
    <w:p>
      <w:r>
        <w:t>29、路面又称路面结构层，是承载于路基（土基）之上的多层结构，包括（　　　）等。</w:t>
        <w:br/>
        <w:t>A.面层、基层和垫层</w:t>
        <w:br/>
        <w:t>B.面层、基层</w:t>
        <w:br/>
        <w:t>C.面层和垫层</w:t>
        <w:br/>
        <w:t>D.面层和路基</w:t>
        <w:br/>
        <w:br/>
        <w:t xml:space="preserve">【答案】：A </w:t>
      </w:r>
    </w:p>
    <w:p>
      <w:r>
        <w:t>30、（　　　）适用于测设点离控制点较远或量距较困难的场合。</w:t>
        <w:br/>
        <w:t>A.直角坐标法</w:t>
        <w:br/>
        <w:t>B.角度交会法</w:t>
        <w:br/>
        <w:t>C.距离交会法</w:t>
        <w:br/>
        <w:t>D.极坐标法</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31、房屋建筑工程、市政公用工程施工总承包企业资质等级分为（　　　）。</w:t>
        <w:br/>
        <w:t>A.特级、一级、二级</w:t>
        <w:br/>
        <w:t>B.一级、二级、三级</w:t>
        <w:br/>
        <w:t>C.特级、一级、二级、三级</w:t>
        <w:br/>
        <w:t>D.甲级、乙级、丙级</w:t>
        <w:br/>
        <w:br/>
        <w:t>【答案】：C</w:t>
      </w:r>
      <w:r>
        <w:t xml:space="preserve"> </w:t>
      </w:r>
    </w:p>
    <w:p>
      <w:r>
        <w:t>32、在角度观测中，为了消除仪器误差的影响，一般要求采用（　　　）进行观测。</w:t>
        <w:br/>
        <w:t>A.盘左两个测回</w:t>
        <w:br/>
        <w:t>B.盘右两个测回</w:t>
        <w:br/>
        <w:t>C.盘左、盘右两个位置</w:t>
        <w:br/>
        <w:t>D.以上都不对</w:t>
        <w:br/>
        <w:br/>
        <w:t xml:space="preserve">【答案】：C </w:t>
      </w:r>
    </w:p>
    <w:p>
      <w:r>
        <w:t>33、力系合力等于零是平面汇交力系平衡的（　　　）条件。</w:t>
        <w:br/>
        <w:t>A.充分条件</w:t>
        <w:br/>
        <w:t>B.必要条件</w:t>
        <w:br/>
        <w:t>C.充分必要条件</w:t>
        <w:br/>
        <w:t>D.既不充分也不必要条件</w:t>
        <w:br/>
        <w:br/>
        <w:t xml:space="preserve">【答案】：C </w:t>
      </w:r>
    </w:p>
    <w:p>
      <w:r>
        <w:t>34、雨水口的间距宜为（　　　），位置与雨水检查井的位置协调。</w:t>
        <w:br/>
        <w:t>A.5~30m</w:t>
        <w:br/>
        <w:t>B.25~50m</w:t>
        <w:br/>
        <w:t>C.35~70m</w:t>
        <w:br/>
        <w:t>D.50~80m</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35、截面上应力对截面形心的力矩之和，称为弯矩，（　　　）。</w:t>
        <w:br/>
        <w:t>A.顺时针为正</w:t>
        <w:br/>
        <w:t>B.反时针为负</w:t>
        <w:br/>
        <w:t>C.不规定正负号</w:t>
        <w:br/>
        <w:t>D.规定正负号</w:t>
        <w:br/>
        <w:br/>
        <w:t>【答案】：C</w:t>
      </w:r>
      <w:r>
        <w:t xml:space="preserve"> </w:t>
      </w:r>
    </w:p>
    <w:p>
      <w:r>
        <w:t>36、丈量测距步骤主要包括（　　　）。</w:t>
        <w:br/>
        <w:t>A.定线、丈量和成果计算</w:t>
        <w:br/>
        <w:t>B.安置经纬仪、丈量和成果计算</w:t>
        <w:br/>
        <w:t>C.安置经纬仪、定线和丈量</w:t>
        <w:br/>
        <w:t>D.安置经纬仪、定线和成果计算</w:t>
        <w:br/>
        <w:br/>
        <w:t xml:space="preserve">【答案】：A </w:t>
      </w:r>
    </w:p>
    <w:p>
      <w:r>
        <w:t>37、悬臂拼装施工的核心是（　　　）。</w:t>
        <w:br/>
        <w:t>A.梁的吊运与拼装</w:t>
        <w:br/>
        <w:t>B.梁段整修</w:t>
        <w:br/>
        <w:t>C.梁段脱模</w:t>
        <w:br/>
        <w:t>D.梁体节段的预制</w:t>
        <w:br/>
        <w:br/>
        <w:t xml:space="preserve">【答案】：A </w:t>
      </w:r>
    </w:p>
    <w:p>
      <w:r>
        <w:t>38、车辙试验主要是用来评价沥青混合料的（　　　）。</w:t>
        <w:br/>
        <w:t>A.高温稳定性</w:t>
        <w:br/>
        <w:t>B.低温抗裂性</w:t>
        <w:br/>
        <w:t>C.水稳定性</w:t>
        <w:br/>
        <w:t>D.抗滑性</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39、根据几何组成规律，可以将多跨静定梁的各部分区分为基本部分和附属部分。基本部分是（　　　）荷载的几何不变体系；附属部分是不能独立承受荷载的几何可变体系，它需要与基本部分相联结方能承受荷载。</w:t>
        <w:br/>
        <w:t>A.能承受</w:t>
        <w:br/>
        <w:t>B.不能承受</w:t>
        <w:br/>
        <w:t>C.可以承受</w:t>
        <w:br/>
        <w:t>D.严禁承受</w:t>
        <w:br/>
        <w:br/>
        <w:t>【答案】：A</w:t>
      </w:r>
      <w:r>
        <w:t xml:space="preserve"> </w:t>
      </w:r>
    </w:p>
    <w:p>
      <w:r>
        <w:t>40、（　　　）桥型是按照力学体系分类。</w:t>
        <w:br/>
        <w:t>A.立交桥</w:t>
        <w:br/>
        <w:t>B.上承式桥</w:t>
        <w:br/>
        <w:t>C.斜拉桥</w:t>
        <w:br/>
        <w:t>D.预应力钢筋混凝土桥</w:t>
        <w:br/>
        <w:br/>
        <w:t xml:space="preserve">【答案】：C </w:t>
      </w:r>
    </w:p>
    <w:p>
      <w:r>
        <w:t>41、下列说法正确的是（　　　）。</w:t>
        <w:br/>
        <w:t>A.多孔路径总长大于1000m称为特大桥</w:t>
        <w:br/>
        <w:t>B.单孔路径140m的桥称为特大桥</w:t>
        <w:br/>
        <w:t>C.多孔路径总长为100m的桥属于大桥</w:t>
        <w:br/>
        <w:t>D.多孔路径总长为30m的桥属于中桥</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42、工程建设中常用的光学经纬仪是（　　　）两种。</w:t>
        <w:br/>
        <w:t>A.DJ07、DJ2</w:t>
        <w:br/>
        <w:t>B.DJ2、DJ15</w:t>
        <w:br/>
        <w:t>C.DJ2、DJ6</w:t>
        <w:br/>
        <w:t>D.DJ6、DJ15</w:t>
        <w:br/>
        <w:br/>
        <w:t xml:space="preserve">【答案】：C </w:t>
      </w:r>
    </w:p>
    <w:p>
      <w:r>
        <w:t>43、DJ2型经纬仪同方向值各测回互差为（　　　）。</w:t>
        <w:br/>
        <w:t>A.6</w:t>
        <w:br/>
        <w:t>B.9</w:t>
        <w:br/>
        <w:t>C.18</w:t>
        <w:br/>
        <w:t>D.24</w:t>
        <w:br/>
        <w:br/>
        <w:t xml:space="preserve">【答案】：B </w:t>
      </w:r>
    </w:p>
    <w:p>
      <w:r>
        <w:t>44、已知水平角的测设，就是（　　　），使两方向的水平夹角等于已知角值。</w:t>
        <w:br/>
        <w:t>A.在已知角顶点定出两条边方向</w:t>
        <w:br/>
        <w:t>B.在已知角顶点并根据一已知边方向标定出另一边方向</w:t>
        <w:br/>
        <w:t>C.在已知一条边方向并定出角顶点及另一边方向</w:t>
        <w:br/>
        <w:t>D.定出角顶点和两条边的方向</w:t>
        <w:br/>
        <w:br/>
        <w:t xml:space="preserve">【答案】：B </w:t>
      </w:r>
    </w:p>
    <w:p>
      <w:r>
        <w:t>45、水准度盘主要用来量度（　　　）。</w:t>
        <w:br/>
        <w:t>A.水平距离</w:t>
        <w:br/>
        <w:t>B.斜距</w:t>
        <w:br/>
        <w:t>C.水平角值</w:t>
        <w:br/>
        <w:t>D.垂直角值</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46、同一孔桥跨结构相邻两支座（　　　）之间的水平距离是计算跨径。</w:t>
        <w:br/>
        <w:t>A.外边线</w:t>
        <w:br/>
        <w:t>B.中心</w:t>
        <w:br/>
        <w:t>C.内边线</w:t>
        <w:br/>
        <w:t>D.周长</w:t>
        <w:br/>
        <w:br/>
        <w:t>【答案】：B</w:t>
      </w:r>
      <w:r>
        <w:t xml:space="preserve"> </w:t>
      </w:r>
    </w:p>
    <w:p>
      <w:r>
        <w:t>47、行道树与机动车道与非机动车道交叉口的最小距离是（　　　）。</w:t>
        <w:br/>
        <w:t>A.10m</w:t>
        <w:br/>
        <w:t>B.14m</w:t>
        <w:br/>
        <w:t>C.30m</w:t>
        <w:br/>
        <w:t>D.50m</w:t>
        <w:br/>
        <w:br/>
        <w:t xml:space="preserve">【答案】：A </w:t>
      </w:r>
    </w:p>
    <w:p>
      <w:r>
        <w:t>48、碳素结构钢的牌号，例如Q235A，其中A的含义是钢材的（　　　）。</w:t>
        <w:br/>
        <w:t>A.脱氧方法代号</w:t>
        <w:br/>
        <w:t>B.工艺性能代号</w:t>
        <w:br/>
        <w:t>C.质量等级代号</w:t>
        <w:br/>
        <w:t>D.屈服点代号</w:t>
        <w:br/>
        <w:br/>
        <w:t xml:space="preserve">【答案】：C </w:t>
      </w:r>
    </w:p>
    <w:p>
      <w:r>
        <w:t>49、预应力混凝土钢绞线是按严格的技术条件，绞捻起来的钢丝束。其中，用三根刻痕钢丝捻制的钢绞线代号为（　　　）。</w:t>
        <w:br/>
        <w:t>A.1X3</w:t>
        <w:br/>
        <w:t>B.1X3</w:t>
        <w:br/>
        <w:t>C.1X3I</w:t>
        <w:br/>
        <w:t>D.1X3K</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50、《安全生产法》对安全事故等级的划分标准中重大事故是指（　　　）。</w:t>
        <w:br/>
        <w:t>A.造成30人及以上死亡</w:t>
        <w:br/>
        <w:t>B.10人以上及30人以下死亡</w:t>
        <w:br/>
        <w:t>C.3人以上及10人以下死亡</w:t>
        <w:br/>
        <w:t>D.3人以下死亡</w:t>
        <w:br/>
        <w:br/>
        <w:t>【答案】：B</w:t>
      </w:r>
      <w:r>
        <w:t xml:space="preserve"> </w:t>
      </w:r>
    </w:p>
    <w:p>
      <w:r>
        <w:t>51、坚硬的高液限黏土无支护垂直坑壁基坑容许深度为（　　　）m。</w:t>
        <w:br/>
        <w:t>A.1.00</w:t>
        <w:br/>
        <w:t>B.1.25</w:t>
        <w:br/>
        <w:t>C.1.50</w:t>
        <w:br/>
        <w:t>D.2.00</w:t>
        <w:br/>
        <w:br/>
        <w:t xml:space="preserve">【答案】：D </w:t>
      </w:r>
    </w:p>
    <w:p>
      <w:r>
        <w:t>52、（　　　）负责现场警示标志的保护工作。</w:t>
        <w:br/>
        <w:t>A.建设单位</w:t>
        <w:br/>
        <w:t>B.施工单位</w:t>
        <w:br/>
        <w:t>C.监理单位</w:t>
        <w:br/>
        <w:t>D.项目经理</w:t>
        <w:br/>
        <w:br/>
        <w:t xml:space="preserve">【答案】：B </w:t>
      </w:r>
    </w:p>
    <w:p>
      <w:r>
        <w:t>53、道路位于水、温度稳定性不良地带时路面结构应设置（　　　）。</w:t>
        <w:br/>
        <w:t>A.刚性路面</w:t>
        <w:br/>
        <w:t>B.柔性路面</w:t>
        <w:br/>
        <w:t>C.底基层</w:t>
        <w:br/>
        <w:t>D.垫层</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54、建设工程实行施工总承包的，施工现场的安全生产由（　　　）。</w:t>
        <w:br/>
        <w:t>A.分包单位各自负责</w:t>
        <w:br/>
        <w:t>B.总承包单位负总责</w:t>
        <w:br/>
        <w:t>C.建设单位负总责</w:t>
        <w:br/>
        <w:t>D.监理单位负责</w:t>
        <w:br/>
        <w:br/>
        <w:t>【答案】：B</w:t>
      </w:r>
      <w:r>
        <w:t xml:space="preserve"> </w:t>
      </w:r>
    </w:p>
    <w:p>
      <w:r>
        <w:t>55、悬索桥在竖向荷载作用下，主缆以受（　　　）为主。</w:t>
        <w:br/>
        <w:t>A.拉</w:t>
        <w:br/>
        <w:t>B.压</w:t>
        <w:br/>
        <w:t>C.弯</w:t>
        <w:br/>
        <w:t>D.剪</w:t>
        <w:br/>
        <w:br/>
        <w:t xml:space="preserve">【答案】：A </w:t>
      </w:r>
    </w:p>
    <w:p>
      <w:r>
        <w:t>56、测量距离常用的方法有（　　　）。</w:t>
        <w:br/>
        <w:t>A.钢尺丈量、经纬仪测距</w:t>
        <w:br/>
        <w:t>B.全站测距、水准仪测距</w:t>
        <w:br/>
        <w:t>C.钢尺丈量、电磁波测距</w:t>
        <w:br/>
        <w:t>D.全站测距、经纬仪测距</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57、作用于刚体上的力，可以平移到同一刚体上的任一位置，同时附加一个（　　　）其力偶矩等于原力对于新作用点的矩。</w:t>
        <w:br/>
        <w:t>A.力</w:t>
        <w:br/>
        <w:t>B.力偶</w:t>
        <w:br/>
        <w:t>C.力矩</w:t>
        <w:br/>
        <w:t>D.力偶矩</w:t>
        <w:br/>
        <w:br/>
        <w:t xml:space="preserve">【答案】：B </w:t>
      </w:r>
    </w:p>
    <w:p>
      <w:r>
        <w:t>58、人工开挖沟槽的深度超过3.0m时，分层开挖的每层深度不宜超过（　　　）。</w:t>
        <w:br/>
        <w:t>A.1.0m</w:t>
        <w:br/>
        <w:t>B.2.0m</w:t>
        <w:br/>
        <w:t>C.3.0m</w:t>
        <w:br/>
        <w:t>D.5.0m</w:t>
        <w:br/>
        <w:br/>
        <w:t xml:space="preserve">【答案】：B </w:t>
      </w:r>
    </w:p>
    <w:p>
      <w:r>
        <w:t>59、下列属于刚性路面的是（　　　）。</w:t>
        <w:br/>
        <w:t>A.SMA沥青混合料路面</w:t>
        <w:br/>
        <w:t>B.热拌沥青混合料路面</w:t>
        <w:br/>
        <w:t>C.温拌沥青混合料路面</w:t>
        <w:br/>
        <w:t>D.水泥混凝土路面</w:t>
        <w:br/>
        <w:br/>
        <w:t xml:space="preserve">【答案】：D </w:t>
      </w:r>
    </w:p>
    <w:p>
      <w:r>
        <w:t>60、混凝土浇筑时一般采用分层或斜层浇筑，浇筑顺序为（　　　）。</w:t>
        <w:br/>
        <w:t>A.先腹板、后底板、再顶板</w:t>
        <w:br/>
        <w:t>B.先腹板、后顶板、再底板</w:t>
        <w:br/>
        <w:t>C.先底板、后顶板、再腹板</w:t>
        <w:br/>
        <w:t>D.先底板、后腹板、再顶板</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61、下列跨径适用于整体式简支板桥的是（　　　）。</w:t>
        <w:br/>
        <w:t>A.4m</w:t>
        <w:br/>
        <w:t>B.8m</w:t>
        <w:br/>
        <w:t>C.12m</w:t>
        <w:br/>
        <w:t>D.15m</w:t>
        <w:br/>
        <w:br/>
        <w:t>【答案】：B</w:t>
      </w:r>
      <w:r>
        <w:t xml:space="preserve"> </w:t>
      </w:r>
    </w:p>
    <w:p>
      <w:r>
        <w:t>62、钢材按照化学成分分类，可分为（　　　）。</w:t>
        <w:br/>
        <w:t>A.沸腾钢和镇定钢</w:t>
        <w:br/>
        <w:t>B.低碳钢、中碳钢和高碳钢</w:t>
        <w:br/>
        <w:t>C.钢筋和型钢</w:t>
        <w:br/>
        <w:t>D.碳素钢和合金钢</w:t>
        <w:br/>
        <w:br/>
        <w:t xml:space="preserve">【答案】：D </w:t>
      </w:r>
    </w:p>
    <w:p>
      <w:r>
        <w:t>63、经纬仪测角中，测站点至观测目标的（　　　）的夹角称为竖直角，又称高度角、垂直角。</w:t>
        <w:br/>
        <w:t>A.视线与水平线</w:t>
        <w:br/>
        <w:t>B.视线与垂直线</w:t>
        <w:br/>
        <w:t>C.视线与竖轴</w:t>
        <w:br/>
        <w:t>D.水平线与竖轴</w:t>
        <w:br/>
        <w:br/>
        <w:t xml:space="preserve">【答案】：A </w:t>
      </w:r>
    </w:p>
    <w:p>
      <w:r>
        <w:t>64、导线控制网常见布置形式为（　　　）。</w:t>
        <w:br/>
        <w:t>A.闭合导线、混合导线</w:t>
        <w:br/>
        <w:t>B.混合导线、支导线</w:t>
        <w:br/>
        <w:t>C.闭合导线、附合导线</w:t>
        <w:br/>
        <w:t>D.附合导线、支导线</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https://d.book118.com/027031130116006051</w:t>
        </w:r>
      </w:hyperlink>
    </w:p>
    <w:p/>
    <w:sectPr w:rsidSect="00034616">
      <w:type w:val="nextPage"/>
      <w:pgSz w:w="12240" w:h="15840"/>
      <w:pgMar w:top="1440" w:right="1800" w:bottom="1440" w:left="1800" w:header="720" w:footer="720" w:gutter="0"/>
      <w:pgNumType w:start="18"/>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27031130116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