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5F2F">
      <w:pPr>
        <w:widowControl/>
        <w:jc w:val="left"/>
        <w:rPr>
          <w:rFonts w:ascii="仿宋" w:eastAsia="仿宋" w:hAnsi="仿宋"/>
          <w:b/>
          <w:sz w:val="40"/>
        </w:rPr>
      </w:pPr>
      <w:bookmarkStart w:id="0" w:name="_GoBack"/>
      <w:bookmarkEnd w:id="0"/>
    </w:p>
    <w:p w:rsidR="00985F2F">
      <w:pPr>
        <w:widowControl/>
        <w:jc w:val="left"/>
        <w:rPr>
          <w:rFonts w:ascii="仿宋" w:eastAsia="仿宋" w:hAnsi="仿宋"/>
          <w:b/>
          <w:sz w:val="40"/>
        </w:rPr>
      </w:pPr>
    </w:p>
    <w:p w:rsidR="00985F2F">
      <w:pPr>
        <w:widowControl/>
        <w:jc w:val="left"/>
        <w:rPr>
          <w:rFonts w:ascii="仿宋" w:eastAsia="仿宋" w:hAnsi="仿宋"/>
          <w:b/>
          <w:sz w:val="40"/>
        </w:rPr>
      </w:pPr>
    </w:p>
    <w:p w:rsidR="00985F2F" w:rsidRPr="00985F2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5F2F">
        <w:rPr>
          <w:rFonts w:ascii="宋体" w:eastAsia="宋体" w:hAnsi="宋体" w:hint="eastAsia"/>
          <w:b/>
          <w:sz w:val="60"/>
        </w:rPr>
        <w:t>收费的生产服务及修理项目投资分析报告</w:t>
      </w:r>
    </w:p>
    <w:p w:rsidR="00985F2F" w:rsidP="00985F2F">
      <w:pPr>
        <w:widowControl/>
        <w:jc w:val="center"/>
        <w:rPr>
          <w:rFonts w:ascii="仿宋" w:eastAsia="仿宋" w:hAnsi="仿宋" w:hint="eastAsia"/>
          <w:b/>
          <w:sz w:val="40"/>
        </w:rPr>
      </w:pPr>
      <w:r w:rsidRPr="00985F2F">
        <w:rPr>
          <w:rFonts w:ascii="仿宋" w:eastAsia="仿宋" w:hAnsi="仿宋" w:hint="eastAsia"/>
          <w:b/>
          <w:sz w:val="40"/>
        </w:rPr>
        <w:t>目录</w:t>
      </w:r>
    </w:p>
    <w:p w:rsidR="00985F2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_Toc157208039 \h </w:instrText>
      </w:r>
      <w:r>
        <w:rPr>
          <w:noProof/>
        </w:rPr>
        <w:fldChar w:fldCharType="separate"/>
      </w:r>
      <w:r>
        <w:rPr>
          <w:noProof/>
        </w:rPr>
        <w:t>3</w:t>
      </w:r>
      <w:r>
        <w:rPr>
          <w:noProof/>
        </w:rPr>
        <w:fldChar w:fldCharType="end"/>
      </w:r>
    </w:p>
    <w:p w:rsidR="00985F2F">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_Toc157208040 \h </w:instrText>
      </w:r>
      <w:r>
        <w:rPr>
          <w:noProof/>
        </w:rPr>
        <w:fldChar w:fldCharType="separate"/>
      </w:r>
      <w:r>
        <w:rPr>
          <w:noProof/>
        </w:rPr>
        <w:t>3</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_Toc157208041 \h </w:instrText>
      </w:r>
      <w:r>
        <w:rPr>
          <w:noProof/>
        </w:rPr>
        <w:fldChar w:fldCharType="separate"/>
      </w:r>
      <w:r>
        <w:rPr>
          <w:noProof/>
        </w:rPr>
        <w:t>3</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_Toc157208042 \h </w:instrText>
      </w:r>
      <w:r>
        <w:rPr>
          <w:noProof/>
        </w:rPr>
        <w:fldChar w:fldCharType="separate"/>
      </w:r>
      <w:r>
        <w:rPr>
          <w:noProof/>
        </w:rPr>
        <w:t>4</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_Toc157208043 \h </w:instrText>
      </w:r>
      <w:r>
        <w:rPr>
          <w:noProof/>
        </w:rPr>
        <w:fldChar w:fldCharType="separate"/>
      </w:r>
      <w:r>
        <w:rPr>
          <w:noProof/>
        </w:rPr>
        <w:t>6</w:t>
      </w:r>
      <w:r>
        <w:rPr>
          <w:noProof/>
        </w:rPr>
        <w:fldChar w:fldCharType="end"/>
      </w:r>
    </w:p>
    <w:p w:rsidR="00985F2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_Toc157208044 \h </w:instrText>
      </w:r>
      <w:r>
        <w:rPr>
          <w:noProof/>
        </w:rPr>
        <w:fldChar w:fldCharType="separate"/>
      </w:r>
      <w:r>
        <w:rPr>
          <w:noProof/>
        </w:rPr>
        <w:t>7</w:t>
      </w:r>
      <w:r>
        <w:rPr>
          <w:noProof/>
        </w:rPr>
        <w:fldChar w:fldCharType="end"/>
      </w:r>
    </w:p>
    <w:p w:rsidR="00985F2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_Toc157208045 \h </w:instrText>
      </w:r>
      <w:r>
        <w:rPr>
          <w:noProof/>
        </w:rPr>
        <w:fldChar w:fldCharType="separate"/>
      </w:r>
      <w:r>
        <w:rPr>
          <w:noProof/>
        </w:rPr>
        <w:t>9</w:t>
      </w:r>
      <w:r>
        <w:rPr>
          <w:noProof/>
        </w:rPr>
        <w:fldChar w:fldCharType="end"/>
      </w:r>
    </w:p>
    <w:p w:rsidR="00985F2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_Toc157208046 \h </w:instrText>
      </w:r>
      <w:r>
        <w:rPr>
          <w:noProof/>
        </w:rPr>
        <w:fldChar w:fldCharType="separate"/>
      </w:r>
      <w:r>
        <w:rPr>
          <w:noProof/>
        </w:rPr>
        <w:t>10</w:t>
      </w:r>
      <w:r>
        <w:rPr>
          <w:noProof/>
        </w:rPr>
        <w:fldChar w:fldCharType="end"/>
      </w:r>
    </w:p>
    <w:p w:rsidR="00985F2F">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_Toc157208047 \h </w:instrText>
      </w:r>
      <w:r>
        <w:rPr>
          <w:noProof/>
        </w:rPr>
        <w:fldChar w:fldCharType="separate"/>
      </w:r>
      <w:r>
        <w:rPr>
          <w:noProof/>
        </w:rPr>
        <w:t>12</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_Toc157208048 \h </w:instrText>
      </w:r>
      <w:r>
        <w:rPr>
          <w:noProof/>
        </w:rPr>
        <w:fldChar w:fldCharType="separate"/>
      </w:r>
      <w:r>
        <w:rPr>
          <w:noProof/>
        </w:rPr>
        <w:t>12</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_Toc157208049 \h </w:instrText>
      </w:r>
      <w:r>
        <w:rPr>
          <w:noProof/>
        </w:rPr>
        <w:fldChar w:fldCharType="separate"/>
      </w:r>
      <w:r>
        <w:rPr>
          <w:noProof/>
        </w:rPr>
        <w:t>14</w:t>
      </w:r>
      <w:r>
        <w:rPr>
          <w:noProof/>
        </w:rPr>
        <w:fldChar w:fldCharType="end"/>
      </w:r>
    </w:p>
    <w:p w:rsidR="00985F2F">
      <w:pPr>
        <w:pStyle w:val="TOC1"/>
        <w:tabs>
          <w:tab w:val="right" w:leader="dot" w:pos="8296"/>
        </w:tabs>
        <w:rPr>
          <w:noProof/>
        </w:rPr>
      </w:pPr>
      <w:r>
        <w:rPr>
          <w:rFonts w:hint="eastAsia"/>
          <w:noProof/>
        </w:rPr>
        <w:t>三、收费的生产服务及修理项目风险管理方案</w:t>
      </w:r>
      <w:r>
        <w:rPr>
          <w:noProof/>
        </w:rPr>
        <w:tab/>
      </w:r>
      <w:r>
        <w:rPr>
          <w:noProof/>
        </w:rPr>
        <w:fldChar w:fldCharType="begin"/>
      </w:r>
      <w:r>
        <w:rPr>
          <w:noProof/>
        </w:rPr>
        <w:instrText xml:space="preserve"> PAGEREF _Toc157208050 \h </w:instrText>
      </w:r>
      <w:r>
        <w:rPr>
          <w:noProof/>
        </w:rPr>
        <w:fldChar w:fldCharType="separate"/>
      </w:r>
      <w:r>
        <w:rPr>
          <w:noProof/>
        </w:rPr>
        <w:t>17</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_Toc157208051 \h </w:instrText>
      </w:r>
      <w:r>
        <w:rPr>
          <w:noProof/>
        </w:rPr>
        <w:fldChar w:fldCharType="separate"/>
      </w:r>
      <w:r>
        <w:rPr>
          <w:noProof/>
        </w:rPr>
        <w:t>17</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_Toc157208052 \h </w:instrText>
      </w:r>
      <w:r>
        <w:rPr>
          <w:noProof/>
        </w:rPr>
        <w:fldChar w:fldCharType="separate"/>
      </w:r>
      <w:r>
        <w:rPr>
          <w:noProof/>
        </w:rPr>
        <w:t>18</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_Toc157208053 \h </w:instrText>
      </w:r>
      <w:r>
        <w:rPr>
          <w:noProof/>
        </w:rPr>
        <w:fldChar w:fldCharType="separate"/>
      </w:r>
      <w:r>
        <w:rPr>
          <w:noProof/>
        </w:rPr>
        <w:t>20</w:t>
      </w:r>
      <w:r>
        <w:rPr>
          <w:noProof/>
        </w:rPr>
        <w:fldChar w:fldCharType="end"/>
      </w:r>
    </w:p>
    <w:p w:rsidR="00985F2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_Toc157208054 \h </w:instrText>
      </w:r>
      <w:r>
        <w:rPr>
          <w:noProof/>
        </w:rPr>
        <w:fldChar w:fldCharType="separate"/>
      </w:r>
      <w:r>
        <w:rPr>
          <w:noProof/>
        </w:rPr>
        <w:t>22</w:t>
      </w:r>
      <w:r>
        <w:rPr>
          <w:noProof/>
        </w:rPr>
        <w:fldChar w:fldCharType="end"/>
      </w:r>
    </w:p>
    <w:p w:rsidR="00985F2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_Toc157208055 \h </w:instrText>
      </w:r>
      <w:r>
        <w:rPr>
          <w:noProof/>
        </w:rPr>
        <w:fldChar w:fldCharType="separate"/>
      </w:r>
      <w:r>
        <w:rPr>
          <w:noProof/>
        </w:rPr>
        <w:t>24</w:t>
      </w:r>
      <w:r>
        <w:rPr>
          <w:noProof/>
        </w:rPr>
        <w:fldChar w:fldCharType="end"/>
      </w:r>
    </w:p>
    <w:p w:rsidR="00985F2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_Toc157208056 \h </w:instrText>
      </w:r>
      <w:r>
        <w:rPr>
          <w:noProof/>
        </w:rPr>
        <w:fldChar w:fldCharType="separate"/>
      </w:r>
      <w:r>
        <w:rPr>
          <w:noProof/>
        </w:rPr>
        <w:t>28</w:t>
      </w:r>
      <w:r>
        <w:rPr>
          <w:noProof/>
        </w:rPr>
        <w:fldChar w:fldCharType="end"/>
      </w:r>
    </w:p>
    <w:p w:rsidR="00985F2F">
      <w:pPr>
        <w:pStyle w:val="TOC1"/>
        <w:tabs>
          <w:tab w:val="right" w:leader="dot" w:pos="8296"/>
        </w:tabs>
        <w:rPr>
          <w:noProof/>
        </w:rPr>
      </w:pPr>
      <w:r>
        <w:rPr>
          <w:rFonts w:hint="eastAsia"/>
          <w:noProof/>
        </w:rPr>
        <w:t>四、收费的生产服务及修理项目人力资源管理方案</w:t>
      </w:r>
      <w:r>
        <w:rPr>
          <w:noProof/>
        </w:rPr>
        <w:tab/>
      </w:r>
      <w:r>
        <w:rPr>
          <w:noProof/>
        </w:rPr>
        <w:fldChar w:fldCharType="begin"/>
      </w:r>
      <w:r>
        <w:rPr>
          <w:noProof/>
        </w:rPr>
        <w:instrText xml:space="preserve"> PAGEREF _Toc157208057 \h </w:instrText>
      </w:r>
      <w:r>
        <w:rPr>
          <w:noProof/>
        </w:rPr>
        <w:fldChar w:fldCharType="separate"/>
      </w:r>
      <w:r>
        <w:rPr>
          <w:noProof/>
        </w:rPr>
        <w:t>30</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_Toc157208058 \h </w:instrText>
      </w:r>
      <w:r>
        <w:rPr>
          <w:noProof/>
        </w:rPr>
        <w:fldChar w:fldCharType="separate"/>
      </w:r>
      <w:r>
        <w:rPr>
          <w:noProof/>
        </w:rPr>
        <w:t>30</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_Toc157208059 \h </w:instrText>
      </w:r>
      <w:r>
        <w:rPr>
          <w:noProof/>
        </w:rPr>
        <w:fldChar w:fldCharType="separate"/>
      </w:r>
      <w:r>
        <w:rPr>
          <w:noProof/>
        </w:rPr>
        <w:t>33</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_Toc157208060 \h </w:instrText>
      </w:r>
      <w:r>
        <w:rPr>
          <w:noProof/>
        </w:rPr>
        <w:fldChar w:fldCharType="separate"/>
      </w:r>
      <w:r>
        <w:rPr>
          <w:noProof/>
        </w:rPr>
        <w:t>35</w:t>
      </w:r>
      <w:r>
        <w:rPr>
          <w:noProof/>
        </w:rPr>
        <w:fldChar w:fldCharType="end"/>
      </w:r>
    </w:p>
    <w:p w:rsidR="00985F2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_Toc157208061 \h </w:instrText>
      </w:r>
      <w:r>
        <w:rPr>
          <w:noProof/>
        </w:rPr>
        <w:fldChar w:fldCharType="separate"/>
      </w:r>
      <w:r>
        <w:rPr>
          <w:noProof/>
        </w:rPr>
        <w:t>36</w:t>
      </w:r>
      <w:r>
        <w:rPr>
          <w:noProof/>
        </w:rPr>
        <w:fldChar w:fldCharType="end"/>
      </w:r>
    </w:p>
    <w:p w:rsidR="00985F2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_Toc157208062 \h </w:instrText>
      </w:r>
      <w:r>
        <w:rPr>
          <w:noProof/>
        </w:rPr>
        <w:fldChar w:fldCharType="separate"/>
      </w:r>
      <w:r>
        <w:rPr>
          <w:noProof/>
        </w:rPr>
        <w:t>40</w:t>
      </w:r>
      <w:r>
        <w:rPr>
          <w:noProof/>
        </w:rPr>
        <w:fldChar w:fldCharType="end"/>
      </w:r>
    </w:p>
    <w:p w:rsidR="00985F2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_Toc157208063 \h </w:instrText>
      </w:r>
      <w:r>
        <w:rPr>
          <w:noProof/>
        </w:rPr>
        <w:fldChar w:fldCharType="separate"/>
      </w:r>
      <w:r>
        <w:rPr>
          <w:noProof/>
        </w:rPr>
        <w:t>42</w:t>
      </w:r>
      <w:r>
        <w:rPr>
          <w:noProof/>
        </w:rPr>
        <w:fldChar w:fldCharType="end"/>
      </w:r>
    </w:p>
    <w:p w:rsidR="00985F2F">
      <w:pPr>
        <w:pStyle w:val="TOC1"/>
        <w:tabs>
          <w:tab w:val="right" w:leader="dot" w:pos="8296"/>
        </w:tabs>
        <w:rPr>
          <w:noProof/>
        </w:rPr>
      </w:pPr>
      <w:r>
        <w:rPr>
          <w:rFonts w:hint="eastAsia"/>
          <w:noProof/>
        </w:rPr>
        <w:t>五、收费的生产服务及修理项目经济评价分析</w:t>
      </w:r>
      <w:r>
        <w:rPr>
          <w:noProof/>
        </w:rPr>
        <w:tab/>
      </w:r>
      <w:r>
        <w:rPr>
          <w:noProof/>
        </w:rPr>
        <w:fldChar w:fldCharType="begin"/>
      </w:r>
      <w:r>
        <w:rPr>
          <w:noProof/>
        </w:rPr>
        <w:instrText xml:space="preserve"> PAGEREF _Toc157208064 \h </w:instrText>
      </w:r>
      <w:r>
        <w:rPr>
          <w:noProof/>
        </w:rPr>
        <w:fldChar w:fldCharType="separate"/>
      </w:r>
      <w:r>
        <w:rPr>
          <w:noProof/>
        </w:rPr>
        <w:t>45</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_Toc157208065 \h </w:instrText>
      </w:r>
      <w:r>
        <w:rPr>
          <w:noProof/>
        </w:rPr>
        <w:fldChar w:fldCharType="separate"/>
      </w:r>
      <w:r>
        <w:rPr>
          <w:noProof/>
        </w:rPr>
        <w:t>45</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、收费的生产服务及修理项目盈利能力分析</w:t>
      </w:r>
      <w:r>
        <w:rPr>
          <w:noProof/>
        </w:rPr>
        <w:tab/>
      </w:r>
      <w:r>
        <w:rPr>
          <w:noProof/>
        </w:rPr>
        <w:fldChar w:fldCharType="begin"/>
      </w:r>
      <w:r>
        <w:rPr>
          <w:noProof/>
        </w:rPr>
        <w:instrText xml:space="preserve"> PAGEREF _Toc157208066 \h </w:instrText>
      </w:r>
      <w:r>
        <w:rPr>
          <w:noProof/>
        </w:rPr>
        <w:fldChar w:fldCharType="separate"/>
      </w:r>
      <w:r>
        <w:rPr>
          <w:noProof/>
        </w:rPr>
        <w:t>46</w:t>
      </w:r>
      <w:r>
        <w:rPr>
          <w:noProof/>
        </w:rPr>
        <w:fldChar w:fldCharType="end"/>
      </w:r>
    </w:p>
    <w:p w:rsidR="00985F2F">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_Toc157208067 \h </w:instrText>
      </w:r>
      <w:r>
        <w:rPr>
          <w:noProof/>
        </w:rPr>
        <w:fldChar w:fldCharType="separate"/>
      </w:r>
      <w:r>
        <w:rPr>
          <w:noProof/>
        </w:rPr>
        <w:t>47</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_Toc157208068 \h </w:instrText>
      </w:r>
      <w:r>
        <w:rPr>
          <w:noProof/>
        </w:rPr>
        <w:fldChar w:fldCharType="separate"/>
      </w:r>
      <w:r>
        <w:rPr>
          <w:noProof/>
        </w:rPr>
        <w:t>47</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_Toc157208069 \h </w:instrText>
      </w:r>
      <w:r>
        <w:rPr>
          <w:noProof/>
        </w:rPr>
        <w:fldChar w:fldCharType="separate"/>
      </w:r>
      <w:r>
        <w:rPr>
          <w:noProof/>
        </w:rPr>
        <w:t>49</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_Toc157208070 \h </w:instrText>
      </w:r>
      <w:r>
        <w:rPr>
          <w:noProof/>
        </w:rPr>
        <w:fldChar w:fldCharType="separate"/>
      </w:r>
      <w:r>
        <w:rPr>
          <w:noProof/>
        </w:rPr>
        <w:t>50</w:t>
      </w:r>
      <w:r>
        <w:rPr>
          <w:noProof/>
        </w:rPr>
        <w:fldChar w:fldCharType="end"/>
      </w:r>
    </w:p>
    <w:p w:rsidR="00985F2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_Toc157208071 \h </w:instrText>
      </w:r>
      <w:r>
        <w:rPr>
          <w:noProof/>
        </w:rPr>
        <w:fldChar w:fldCharType="separate"/>
      </w:r>
      <w:r>
        <w:rPr>
          <w:noProof/>
        </w:rPr>
        <w:t>52</w:t>
      </w:r>
      <w:r>
        <w:rPr>
          <w:noProof/>
        </w:rPr>
        <w:fldChar w:fldCharType="end"/>
      </w:r>
    </w:p>
    <w:p w:rsidR="00985F2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_Toc157208072 \h </w:instrText>
      </w:r>
      <w:r>
        <w:rPr>
          <w:noProof/>
        </w:rPr>
        <w:fldChar w:fldCharType="separate"/>
      </w:r>
      <w:r>
        <w:rPr>
          <w:noProof/>
        </w:rPr>
        <w:t>54</w:t>
      </w:r>
      <w:r>
        <w:rPr>
          <w:noProof/>
        </w:rPr>
        <w:fldChar w:fldCharType="end"/>
      </w:r>
    </w:p>
    <w:p w:rsidR="00985F2F">
      <w:pPr>
        <w:pStyle w:val="TOC2"/>
        <w:tabs>
          <w:tab w:val="right" w:leader="dot" w:pos="8296"/>
        </w:tabs>
        <w:rPr>
          <w:noProof/>
        </w:rPr>
      </w:pPr>
      <w:r>
        <w:rPr>
          <w:noProof/>
        </w:rPr>
        <w:t>(</w:t>
      </w:r>
      <w:r>
        <w:rPr>
          <w:rFonts w:hint="eastAsia"/>
          <w:noProof/>
        </w:rPr>
        <w:t>六</w:t>
      </w:r>
      <w:r>
        <w:rPr>
          <w:noProof/>
        </w:rPr>
        <w:t>)</w:t>
      </w:r>
      <w:r>
        <w:rPr>
          <w:rFonts w:hint="eastAsia"/>
          <w:noProof/>
        </w:rPr>
        <w:t>、收费的生产服务及修理项目实施保障</w:t>
      </w:r>
      <w:r>
        <w:rPr>
          <w:noProof/>
        </w:rPr>
        <w:tab/>
      </w:r>
      <w:r>
        <w:rPr>
          <w:noProof/>
        </w:rPr>
        <w:fldChar w:fldCharType="begin"/>
      </w:r>
      <w:r>
        <w:rPr>
          <w:noProof/>
        </w:rPr>
        <w:instrText xml:space="preserve"> PAGEREF _Toc157208073 \h </w:instrText>
      </w:r>
      <w:r>
        <w:rPr>
          <w:noProof/>
        </w:rPr>
        <w:fldChar w:fldCharType="separate"/>
      </w:r>
      <w:r>
        <w:rPr>
          <w:noProof/>
        </w:rPr>
        <w:t>57</w:t>
      </w:r>
      <w:r>
        <w:rPr>
          <w:noProof/>
        </w:rPr>
        <w:fldChar w:fldCharType="end"/>
      </w:r>
    </w:p>
    <w:p w:rsidR="00985F2F">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_Toc157208074 \h </w:instrText>
      </w:r>
      <w:r>
        <w:rPr>
          <w:noProof/>
        </w:rPr>
        <w:fldChar w:fldCharType="separate"/>
      </w:r>
      <w:r>
        <w:rPr>
          <w:noProof/>
        </w:rPr>
        <w:t>59</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_Toc157208075 \h </w:instrText>
      </w:r>
      <w:r>
        <w:rPr>
          <w:noProof/>
        </w:rPr>
        <w:fldChar w:fldCharType="separate"/>
      </w:r>
      <w:r>
        <w:rPr>
          <w:noProof/>
        </w:rPr>
        <w:t>59</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_Toc157208076 \h </w:instrText>
      </w:r>
      <w:r>
        <w:rPr>
          <w:noProof/>
        </w:rPr>
        <w:fldChar w:fldCharType="separate"/>
      </w:r>
      <w:r>
        <w:rPr>
          <w:noProof/>
        </w:rPr>
        <w:t>60</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、收费的生产服务及修理项目工艺技术设计方案</w:t>
      </w:r>
      <w:r>
        <w:rPr>
          <w:noProof/>
        </w:rPr>
        <w:tab/>
      </w:r>
      <w:r>
        <w:rPr>
          <w:noProof/>
        </w:rPr>
        <w:fldChar w:fldCharType="begin"/>
      </w:r>
      <w:r>
        <w:rPr>
          <w:noProof/>
        </w:rPr>
        <w:instrText xml:space="preserve"> PAGEREF _Toc157208077 \h </w:instrText>
      </w:r>
      <w:r>
        <w:rPr>
          <w:noProof/>
        </w:rPr>
        <w:fldChar w:fldCharType="separate"/>
      </w:r>
      <w:r>
        <w:rPr>
          <w:noProof/>
        </w:rPr>
        <w:t>61</w:t>
      </w:r>
      <w:r>
        <w:rPr>
          <w:noProof/>
        </w:rPr>
        <w:fldChar w:fldCharType="end"/>
      </w:r>
    </w:p>
    <w:p w:rsidR="00985F2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_Toc157208078 \h </w:instrText>
      </w:r>
      <w:r>
        <w:rPr>
          <w:noProof/>
        </w:rPr>
        <w:fldChar w:fldCharType="separate"/>
      </w:r>
      <w:r>
        <w:rPr>
          <w:noProof/>
        </w:rPr>
        <w:t>62</w:t>
      </w:r>
      <w:r>
        <w:rPr>
          <w:noProof/>
        </w:rPr>
        <w:fldChar w:fldCharType="end"/>
      </w:r>
    </w:p>
    <w:p w:rsidR="00985F2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_Toc157208079 \h </w:instrText>
      </w:r>
      <w:r>
        <w:rPr>
          <w:noProof/>
        </w:rPr>
        <w:fldChar w:fldCharType="separate"/>
      </w:r>
      <w:r>
        <w:rPr>
          <w:noProof/>
        </w:rPr>
        <w:t>63</w:t>
      </w:r>
      <w:r>
        <w:rPr>
          <w:noProof/>
        </w:rPr>
        <w:fldChar w:fldCharType="end"/>
      </w:r>
    </w:p>
    <w:p w:rsidR="00985F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、收费的生产服务及修理项目选址原则</w:t>
      </w:r>
      <w:r>
        <w:rPr>
          <w:noProof/>
        </w:rPr>
        <w:tab/>
      </w:r>
      <w:r>
        <w:rPr>
          <w:noProof/>
        </w:rPr>
        <w:fldChar w:fldCharType="begin"/>
      </w:r>
      <w:r>
        <w:rPr>
          <w:noProof/>
        </w:rPr>
        <w:instrText xml:space="preserve"> PAGEREF _Toc157208080 \h </w:instrText>
      </w:r>
      <w:r>
        <w:rPr>
          <w:noProof/>
        </w:rPr>
        <w:fldChar w:fldCharType="separate"/>
      </w:r>
      <w:r>
        <w:rPr>
          <w:noProof/>
        </w:rPr>
        <w:t>63</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、收费的生产服务及修理项目选址</w:t>
      </w:r>
      <w:r>
        <w:rPr>
          <w:noProof/>
        </w:rPr>
        <w:tab/>
      </w:r>
      <w:r>
        <w:rPr>
          <w:noProof/>
        </w:rPr>
        <w:fldChar w:fldCharType="begin"/>
      </w:r>
      <w:r>
        <w:rPr>
          <w:noProof/>
        </w:rPr>
        <w:instrText xml:space="preserve"> PAGEREF _Toc157208081 \h </w:instrText>
      </w:r>
      <w:r>
        <w:rPr>
          <w:noProof/>
        </w:rPr>
        <w:fldChar w:fldCharType="separate"/>
      </w:r>
      <w:r>
        <w:rPr>
          <w:noProof/>
        </w:rPr>
        <w:t>65</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_Toc157208082 \h </w:instrText>
      </w:r>
      <w:r>
        <w:rPr>
          <w:noProof/>
        </w:rPr>
        <w:fldChar w:fldCharType="separate"/>
      </w:r>
      <w:r>
        <w:rPr>
          <w:noProof/>
        </w:rPr>
        <w:t>66</w:t>
      </w:r>
      <w:r>
        <w:rPr>
          <w:noProof/>
        </w:rPr>
        <w:fldChar w:fldCharType="end"/>
      </w:r>
    </w:p>
    <w:p w:rsidR="00985F2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_Toc157208083 \h </w:instrText>
      </w:r>
      <w:r>
        <w:rPr>
          <w:noProof/>
        </w:rPr>
        <w:fldChar w:fldCharType="separate"/>
      </w:r>
      <w:r>
        <w:rPr>
          <w:noProof/>
        </w:rPr>
        <w:t>68</w:t>
      </w:r>
      <w:r>
        <w:rPr>
          <w:noProof/>
        </w:rPr>
        <w:fldChar w:fldCharType="end"/>
      </w:r>
    </w:p>
    <w:p w:rsidR="00985F2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_Toc157208084 \h </w:instrText>
      </w:r>
      <w:r>
        <w:rPr>
          <w:noProof/>
        </w:rPr>
        <w:fldChar w:fldCharType="separate"/>
      </w:r>
      <w:r>
        <w:rPr>
          <w:noProof/>
        </w:rPr>
        <w:t>69</w:t>
      </w:r>
      <w:r>
        <w:rPr>
          <w:noProof/>
        </w:rPr>
        <w:fldChar w:fldCharType="end"/>
      </w:r>
    </w:p>
    <w:p w:rsidR="00985F2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_Toc157208085 \h </w:instrText>
      </w:r>
      <w:r>
        <w:rPr>
          <w:noProof/>
        </w:rPr>
        <w:fldChar w:fldCharType="separate"/>
      </w:r>
      <w:r>
        <w:rPr>
          <w:noProof/>
        </w:rPr>
        <w:t>70</w:t>
      </w:r>
      <w:r>
        <w:rPr>
          <w:noProof/>
        </w:rPr>
        <w:fldChar w:fldCharType="end"/>
      </w:r>
    </w:p>
    <w:p w:rsidR="00985F2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_Toc157208086 \h </w:instrText>
      </w:r>
      <w:r>
        <w:rPr>
          <w:noProof/>
        </w:rPr>
        <w:fldChar w:fldCharType="separate"/>
      </w:r>
      <w:r>
        <w:rPr>
          <w:noProof/>
        </w:rPr>
        <w:t>72</w:t>
      </w:r>
      <w:r>
        <w:rPr>
          <w:noProof/>
        </w:rPr>
        <w:fldChar w:fldCharType="end"/>
      </w:r>
    </w:p>
    <w:p w:rsidR="00985F2F">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_Toc157208087 \h </w:instrText>
      </w:r>
      <w:r>
        <w:rPr>
          <w:noProof/>
        </w:rPr>
        <w:fldChar w:fldCharType="separate"/>
      </w:r>
      <w:r>
        <w:rPr>
          <w:noProof/>
        </w:rPr>
        <w:t>74</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_Toc157208088 \h </w:instrText>
      </w:r>
      <w:r>
        <w:rPr>
          <w:noProof/>
        </w:rPr>
        <w:fldChar w:fldCharType="separate"/>
      </w:r>
      <w:r>
        <w:rPr>
          <w:noProof/>
        </w:rPr>
        <w:t>74</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_Toc157208089 \h </w:instrText>
      </w:r>
      <w:r>
        <w:rPr>
          <w:noProof/>
        </w:rPr>
        <w:fldChar w:fldCharType="separate"/>
      </w:r>
      <w:r>
        <w:rPr>
          <w:noProof/>
        </w:rPr>
        <w:t>75</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_Toc157208090 \h </w:instrText>
      </w:r>
      <w:r>
        <w:rPr>
          <w:noProof/>
        </w:rPr>
        <w:fldChar w:fldCharType="separate"/>
      </w:r>
      <w:r>
        <w:rPr>
          <w:noProof/>
        </w:rPr>
        <w:t>76</w:t>
      </w:r>
      <w:r>
        <w:rPr>
          <w:noProof/>
        </w:rPr>
        <w:fldChar w:fldCharType="end"/>
      </w:r>
    </w:p>
    <w:p w:rsidR="00985F2F">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_Toc157208091 \h </w:instrText>
      </w:r>
      <w:r>
        <w:rPr>
          <w:noProof/>
        </w:rPr>
        <w:fldChar w:fldCharType="separate"/>
      </w:r>
      <w:r>
        <w:rPr>
          <w:noProof/>
        </w:rPr>
        <w:t>78</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_Toc157208092 \h </w:instrText>
      </w:r>
      <w:r>
        <w:rPr>
          <w:noProof/>
        </w:rPr>
        <w:fldChar w:fldCharType="separate"/>
      </w:r>
      <w:r>
        <w:rPr>
          <w:noProof/>
        </w:rPr>
        <w:t>78</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_Toc157208093 \h </w:instrText>
      </w:r>
      <w:r>
        <w:rPr>
          <w:noProof/>
        </w:rPr>
        <w:fldChar w:fldCharType="separate"/>
      </w:r>
      <w:r>
        <w:rPr>
          <w:noProof/>
        </w:rPr>
        <w:t>79</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_Toc157208094 \h </w:instrText>
      </w:r>
      <w:r>
        <w:rPr>
          <w:noProof/>
        </w:rPr>
        <w:fldChar w:fldCharType="separate"/>
      </w:r>
      <w:r>
        <w:rPr>
          <w:noProof/>
        </w:rPr>
        <w:t>80</w:t>
      </w:r>
      <w:r>
        <w:rPr>
          <w:noProof/>
        </w:rPr>
        <w:fldChar w:fldCharType="end"/>
      </w:r>
    </w:p>
    <w:p w:rsidR="00985F2F">
      <w:pPr>
        <w:pStyle w:val="TOC1"/>
        <w:tabs>
          <w:tab w:val="right" w:leader="dot" w:pos="8296"/>
        </w:tabs>
        <w:rPr>
          <w:noProof/>
        </w:rPr>
      </w:pPr>
      <w:r>
        <w:rPr>
          <w:rFonts w:hint="eastAsia"/>
          <w:noProof/>
        </w:rPr>
        <w:t>十一、收费的生产服务及修理项目执行与监控</w:t>
      </w:r>
      <w:r>
        <w:rPr>
          <w:noProof/>
        </w:rPr>
        <w:tab/>
      </w:r>
      <w:r>
        <w:rPr>
          <w:noProof/>
        </w:rPr>
        <w:fldChar w:fldCharType="begin"/>
      </w:r>
      <w:r>
        <w:rPr>
          <w:noProof/>
        </w:rPr>
        <w:instrText xml:space="preserve"> PAGEREF _Toc157208095 \h </w:instrText>
      </w:r>
      <w:r>
        <w:rPr>
          <w:noProof/>
        </w:rPr>
        <w:fldChar w:fldCharType="separate"/>
      </w:r>
      <w:r>
        <w:rPr>
          <w:noProof/>
        </w:rPr>
        <w:t>81</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、收费的生产服务及修理项目执行计划</w:t>
      </w:r>
      <w:r>
        <w:rPr>
          <w:noProof/>
        </w:rPr>
        <w:tab/>
      </w:r>
      <w:r>
        <w:rPr>
          <w:noProof/>
        </w:rPr>
        <w:fldChar w:fldCharType="begin"/>
      </w:r>
      <w:r>
        <w:rPr>
          <w:noProof/>
        </w:rPr>
        <w:instrText xml:space="preserve"> PAGEREF _Toc157208096 \h </w:instrText>
      </w:r>
      <w:r>
        <w:rPr>
          <w:noProof/>
        </w:rPr>
        <w:fldChar w:fldCharType="separate"/>
      </w:r>
      <w:r>
        <w:rPr>
          <w:noProof/>
        </w:rPr>
        <w:t>81</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_Toc157208097 \h </w:instrText>
      </w:r>
      <w:r>
        <w:rPr>
          <w:noProof/>
        </w:rPr>
        <w:fldChar w:fldCharType="separate"/>
      </w:r>
      <w:r>
        <w:rPr>
          <w:noProof/>
        </w:rPr>
        <w:t>84</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_Toc157208098 \h </w:instrText>
      </w:r>
      <w:r>
        <w:rPr>
          <w:noProof/>
        </w:rPr>
        <w:fldChar w:fldCharType="separate"/>
      </w:r>
      <w:r>
        <w:rPr>
          <w:noProof/>
        </w:rPr>
        <w:t>88</w:t>
      </w:r>
      <w:r>
        <w:rPr>
          <w:noProof/>
        </w:rPr>
        <w:fldChar w:fldCharType="end"/>
      </w:r>
    </w:p>
    <w:p w:rsidR="00985F2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_Toc157208099 \h </w:instrText>
      </w:r>
      <w:r>
        <w:rPr>
          <w:noProof/>
        </w:rPr>
        <w:fldChar w:fldCharType="separate"/>
      </w:r>
      <w:r>
        <w:rPr>
          <w:noProof/>
        </w:rPr>
        <w:t>89</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_Toc157208100 \h </w:instrText>
      </w:r>
      <w:r>
        <w:rPr>
          <w:noProof/>
        </w:rPr>
        <w:fldChar w:fldCharType="separate"/>
      </w:r>
      <w:r>
        <w:rPr>
          <w:noProof/>
        </w:rPr>
        <w:t>89</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_Toc157208101 \h </w:instrText>
      </w:r>
      <w:r>
        <w:rPr>
          <w:noProof/>
        </w:rPr>
        <w:fldChar w:fldCharType="separate"/>
      </w:r>
      <w:r>
        <w:rPr>
          <w:noProof/>
        </w:rPr>
        <w:t>90</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_Toc157208102 \h </w:instrText>
      </w:r>
      <w:r>
        <w:rPr>
          <w:noProof/>
        </w:rPr>
        <w:fldChar w:fldCharType="separate"/>
      </w:r>
      <w:r>
        <w:rPr>
          <w:noProof/>
        </w:rPr>
        <w:t>90</w:t>
      </w:r>
      <w:r>
        <w:rPr>
          <w:noProof/>
        </w:rPr>
        <w:fldChar w:fldCharType="end"/>
      </w:r>
    </w:p>
    <w:p w:rsidR="00985F2F">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_Toc157208103 \h </w:instrText>
      </w:r>
      <w:r>
        <w:rPr>
          <w:noProof/>
        </w:rPr>
        <w:fldChar w:fldCharType="separate"/>
      </w:r>
      <w:r>
        <w:rPr>
          <w:noProof/>
        </w:rPr>
        <w:t>91</w:t>
      </w:r>
      <w:r>
        <w:rPr>
          <w:noProof/>
        </w:rPr>
        <w:fldChar w:fldCharType="end"/>
      </w:r>
    </w:p>
    <w:p w:rsidR="00985F2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_Toc157208104 \h </w:instrText>
      </w:r>
      <w:r>
        <w:rPr>
          <w:noProof/>
        </w:rPr>
        <w:fldChar w:fldCharType="separate"/>
      </w:r>
      <w:r>
        <w:rPr>
          <w:noProof/>
        </w:rPr>
        <w:t>91</w:t>
      </w:r>
      <w:r>
        <w:rPr>
          <w:noProof/>
        </w:rPr>
        <w:fldChar w:fldCharType="end"/>
      </w:r>
    </w:p>
    <w:p w:rsidR="00985F2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_Toc157208105 \h </w:instrText>
      </w:r>
      <w:r>
        <w:rPr>
          <w:noProof/>
        </w:rPr>
        <w:fldChar w:fldCharType="separate"/>
      </w:r>
      <w:r>
        <w:rPr>
          <w:noProof/>
        </w:rPr>
        <w:t>92</w:t>
      </w:r>
      <w:r>
        <w:rPr>
          <w:noProof/>
        </w:rPr>
        <w:fldChar w:fldCharType="end"/>
      </w:r>
    </w:p>
    <w:p w:rsidR="00985F2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_Toc157208106 \h </w:instrText>
      </w:r>
      <w:r>
        <w:rPr>
          <w:noProof/>
        </w:rPr>
        <w:fldChar w:fldCharType="separate"/>
      </w:r>
      <w:r>
        <w:rPr>
          <w:noProof/>
        </w:rPr>
        <w:t>94</w:t>
      </w:r>
      <w:r>
        <w:rPr>
          <w:noProof/>
        </w:rPr>
        <w:fldChar w:fldCharType="end"/>
      </w:r>
    </w:p>
    <w:p w:rsidR="00985F2F" w:rsidP="00985F2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85F2F" w:rsidP="00985F2F">
      <w:pPr>
        <w:pStyle w:val="Heading1"/>
        <w:jc w:val="center"/>
        <w:rPr>
          <w:rFonts w:hint="eastAsia"/>
        </w:rPr>
      </w:pPr>
      <w:bookmarkStart w:id="1" w:name="_Toc157208039"/>
      <w:r w:rsidRPr="00985F2F">
        <w:rPr>
          <w:rFonts w:hint="eastAsia"/>
        </w:rPr>
        <w:t>概论</w:t>
      </w:r>
      <w:bookmarkEnd w:id="1"/>
    </w:p>
    <w:p w:rsidR="00985F2F" w:rsidP="00985F2F">
      <w:pPr>
        <w:ind w:firstLine="560" w:firstLineChars="200"/>
        <w:rPr>
          <w:rFonts w:ascii="仿宋" w:eastAsia="仿宋" w:hAnsi="仿宋" w:hint="eastAsia"/>
          <w:sz w:val="28"/>
        </w:rPr>
      </w:pPr>
      <w:r w:rsidRPr="00985F2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85F2F" w:rsidP="00985F2F">
      <w:pPr>
        <w:pStyle w:val="Heading1"/>
        <w:rPr>
          <w:rFonts w:hint="eastAsia"/>
        </w:rPr>
      </w:pPr>
      <w:bookmarkStart w:id="2" w:name="_Toc157208040"/>
      <w:r w:rsidRPr="00985F2F">
        <w:rPr>
          <w:rFonts w:hint="eastAsia"/>
        </w:rPr>
        <w:t>一、背景及必要性分析</w:t>
      </w:r>
      <w:bookmarkEnd w:id="2"/>
    </w:p>
    <w:p w:rsidR="00985F2F" w:rsidP="00985F2F">
      <w:pPr>
        <w:pStyle w:val="Heading2"/>
        <w:rPr>
          <w:rFonts w:hint="eastAsia"/>
        </w:rPr>
      </w:pPr>
      <w:bookmarkStart w:id="3" w:name="_Toc157208041"/>
      <w:r w:rsidRPr="00985F2F">
        <w:rPr>
          <w:rFonts w:hint="eastAsia"/>
        </w:rPr>
        <w:t>(</w:t>
      </w:r>
      <w:r w:rsidRPr="00985F2F">
        <w:rPr>
          <w:rFonts w:hint="eastAsia"/>
        </w:rPr>
        <w:t>一</w:t>
      </w:r>
      <w:r w:rsidRPr="00985F2F">
        <w:rPr>
          <w:rFonts w:hint="eastAsia"/>
        </w:rPr>
        <w:t>)</w:t>
      </w:r>
      <w:r w:rsidRPr="00985F2F">
        <w:rPr>
          <w:rFonts w:hint="eastAsia"/>
        </w:rPr>
        <w:t>、行业发展方向</w:t>
      </w:r>
      <w:bookmarkEnd w:id="3"/>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85F2F" w:rsidRPr="00985F2F" w:rsidP="00985F2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85F2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挑战。</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85F2F" w:rsidP="00985F2F">
      <w:pPr>
        <w:pStyle w:val="Heading2"/>
      </w:pPr>
      <w:bookmarkStart w:id="4" w:name="_Toc157208042"/>
      <w:r w:rsidRPr="00985F2F">
        <w:t>(</w:t>
      </w:r>
      <w:r w:rsidRPr="00985F2F">
        <w:t>二</w:t>
      </w:r>
      <w:r w:rsidRPr="00985F2F">
        <w:t>)</w:t>
      </w:r>
      <w:r w:rsidRPr="00985F2F">
        <w:t>、行业环境分析与应对策略</w:t>
      </w:r>
      <w:bookmarkEnd w:id="4"/>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（五）行业环境分析与应对策略</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85F2F" w:rsidRPr="00985F2F" w:rsidP="00985F2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5F2F">
        <w:rPr>
          <w:rFonts w:ascii="仿宋" w:eastAsia="仿宋" w:hAnsi="仿宋" w:hint="eastAsia"/>
          <w:sz w:val="28"/>
        </w:rPr>
        <w:t>2. **技术变革快速：** 随着科技的不断发展，技术变革对行业产生深远影响。企业应积极迎接技术挑战，加大研发投入，引入先进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技术，提升生产效率。与科研机构和技术公司建立合作关系，保持在技术领域的领先地位。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85F2F" w:rsidRPr="00985F2F" w:rsidP="00985F2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5F2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85F2F" w:rsidP="00985F2F">
      <w:pPr>
        <w:pStyle w:val="Heading2"/>
      </w:pPr>
      <w:bookmarkStart w:id="5" w:name="_Toc157208043"/>
      <w:r w:rsidRPr="00985F2F">
        <w:t>(</w:t>
      </w:r>
      <w:r w:rsidRPr="00985F2F">
        <w:t>三</w:t>
      </w:r>
      <w:r w:rsidRPr="00985F2F">
        <w:t>)</w:t>
      </w:r>
      <w:r w:rsidRPr="00985F2F">
        <w:t>、行业面临的机遇与挑战</w:t>
      </w:r>
      <w:bookmarkEnd w:id="5"/>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机遇：</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技术创新和数字化转型： 行业可能受益于先进技术和数字化转型，提高生产效率、降低成本，同时创造新的商业模式和产品。</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市场需求增长： 如果行业所在市场的需求不断增长，企业有机会通过提供更多产品或服务来扩大市场份额。</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全球化机遇： 开拓国际市场可能为企业带来新的机会，尤其是在全球化程度不断提高的情况下。</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4. 可持续发展： 行业在可持续发展方面的投入和努力可能受到市场和政府的认可，推动企业在社会责任和环保方面取得竞争优势。</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5. 人才和团队发展： 有机会吸引和培养高素质的人才，建立协作团队，为企业带来创新和竞争优势。</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挑战：</w:t>
      </w:r>
    </w:p>
    <w:p w:rsidR="00985F2F" w:rsidRPr="00985F2F" w:rsidP="00985F2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5F2F">
        <w:rPr>
          <w:rFonts w:ascii="仿宋" w:eastAsia="仿宋" w:hAnsi="仿宋" w:hint="eastAsia"/>
          <w:sz w:val="28"/>
        </w:rPr>
        <w:t>1. 市场竞争激烈： 若市场竞争激烈，企业可能面临价格战、利润压力以及更高的市场推广成本。</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政策和法规变化： 行业可能受到政府政策和法规的影响，不稳定的政策环境可能带来不确定性。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供应链不稳定： 供应链问题，如原材料短缺、运输问题或供应链中断，可能对企业的生产和运营产生负面影响。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4. 技术风险： 依赖新技术可能带来技术风险，包括技术失误、信息安全问题等。</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5. 人才短缺： 企业可能面临人才短缺，尤其是在需要特定技能或专业知识的领域。</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6. 经济不确定性： 宏观经济因素的不确定性，如通货膨胀、利率变动、经济衰退等，可能对企业产生负面影响。</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在面对这些机遇和挑战时，企业需要制定明智的战略，灵活调整经营计划，不断提升自身竞争力，以适应动态的市场环境。</w:t>
      </w:r>
    </w:p>
    <w:p w:rsidR="00985F2F" w:rsidP="00985F2F">
      <w:pPr>
        <w:pStyle w:val="Heading2"/>
      </w:pPr>
      <w:bookmarkStart w:id="6" w:name="_Toc157208044"/>
      <w:r w:rsidRPr="00985F2F">
        <w:t>(</w:t>
      </w:r>
      <w:r w:rsidRPr="00985F2F">
        <w:t>四</w:t>
      </w:r>
      <w:r w:rsidRPr="00985F2F">
        <w:t>)</w:t>
      </w:r>
      <w:r w:rsidRPr="00985F2F">
        <w:t>、行业特征</w:t>
      </w:r>
      <w:bookmarkEnd w:id="6"/>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85F2F" w:rsidRPr="00985F2F" w:rsidP="00985F2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5F2F">
        <w:rPr>
          <w:rFonts w:ascii="仿宋" w:eastAsia="仿宋" w:hAnsi="仿宋" w:hint="eastAsia"/>
          <w:sz w:val="28"/>
        </w:rPr>
        <w:t>3. 周期性波动明显： 由于受到宏观经济和市场供需关系的影响，该行业常常呈现出明显的周期性波动。因此，企业需要具备一定的风</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险应对能力，灵活调整经营策略。</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5. 市场竞争激烈： 行业内竞争激烈，存在多个竞争对手争夺市场份额。差异化竞争、创新能力和品牌影响力成为企业取胜的重要因素。</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85F2F" w:rsidRPr="00985F2F" w:rsidP="00985F2F">
      <w:pPr>
        <w:ind w:firstLine="560" w:firstLineChars="200"/>
        <w:rPr>
          <w:rFonts w:ascii="仿宋" w:eastAsia="仿宋" w:hAnsi="仿宋" w:hint="eastAsia"/>
          <w:sz w:val="28"/>
        </w:rPr>
      </w:pPr>
      <w:r w:rsidRPr="00985F2F">
        <w:rPr>
          <w:rFonts w:ascii="仿宋" w:eastAsia="仿宋" w:hAnsi="仿宋"/>
          <w:sz w:val="28"/>
        </w:rPr>
        <w:t>8</w:t>
      </w:r>
      <w:r w:rsidRPr="00985F2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85F2F" w:rsidRPr="00985F2F" w:rsidP="00985F2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5F2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85F2F" w:rsidP="00985F2F">
      <w:pPr>
        <w:pStyle w:val="Heading2"/>
      </w:pPr>
      <w:bookmarkStart w:id="7" w:name="_Toc157208045"/>
      <w:r w:rsidRPr="00985F2F">
        <w:t>(</w:t>
      </w:r>
      <w:r w:rsidRPr="00985F2F">
        <w:t>五</w:t>
      </w:r>
      <w:r w:rsidRPr="00985F2F">
        <w:t>)</w:t>
      </w:r>
      <w:r w:rsidRPr="00985F2F">
        <w:t>、行业发展趋势分析</w:t>
      </w:r>
      <w:bookmarkEnd w:id="7"/>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85F2F" w:rsidRPr="00985F2F" w:rsidP="00985F2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5F2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85F2F" w:rsidP="00985F2F">
      <w:pPr>
        <w:pStyle w:val="Heading2"/>
      </w:pPr>
      <w:bookmarkStart w:id="8" w:name="_Toc157208046"/>
      <w:r w:rsidRPr="00985F2F">
        <w:t>(</w:t>
      </w:r>
      <w:r w:rsidRPr="00985F2F">
        <w:t>六</w:t>
      </w:r>
      <w:r w:rsidRPr="00985F2F">
        <w:t>)</w:t>
      </w:r>
      <w:r w:rsidRPr="00985F2F">
        <w:t>、行业实施路径就爱建议</w:t>
      </w:r>
      <w:bookmarkEnd w:id="8"/>
    </w:p>
    <w:p w:rsidR="00985F2F" w:rsidRPr="00985F2F" w:rsidP="00985F2F">
      <w:pPr>
        <w:ind w:firstLine="560" w:firstLineChars="200"/>
        <w:rPr>
          <w:rFonts w:ascii="仿宋" w:eastAsia="仿宋" w:hAnsi="仿宋"/>
          <w:sz w:val="28"/>
        </w:rPr>
      </w:pP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85F2F" w:rsidRPr="00985F2F" w:rsidP="00985F2F">
      <w:pPr>
        <w:ind w:firstLine="560" w:firstLineChars="200"/>
        <w:rPr>
          <w:rFonts w:ascii="仿宋" w:eastAsia="仿宋" w:hAnsi="仿宋"/>
          <w:sz w:val="28"/>
        </w:rPr>
      </w:pPr>
      <w:r w:rsidRPr="00985F2F">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85F2F" w:rsidRPr="00985F2F" w:rsidP="00985F2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5F2F">
        <w:rPr>
          <w:rFonts w:ascii="仿宋" w:eastAsia="仿宋" w:hAnsi="仿宋" w:hint="eastAsia"/>
          <w:sz w:val="28"/>
        </w:rPr>
        <w:t>4. 建设可持续发展体系： 强调绿色生产和环保措施，通过节能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减排、废弃物循环利用等方式降低环境影响。推动可再生能源的使用，建设绿色供应链，提高企业的可持续发展水平。</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85F2F" w:rsidRPr="00985F2F" w:rsidP="00985F2F">
      <w:pPr>
        <w:ind w:firstLine="560" w:firstLineChars="200"/>
        <w:rPr>
          <w:rFonts w:ascii="仿宋" w:eastAsia="仿宋" w:hAnsi="仿宋"/>
          <w:sz w:val="28"/>
        </w:rPr>
      </w:pPr>
      <w:r w:rsidRPr="00985F2F">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85F2F" w:rsidP="00985F2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5F2F">
        <w:rPr>
          <w:rFonts w:ascii="仿宋" w:eastAsia="仿宋" w:hAnsi="仿宋"/>
          <w:sz w:val="28"/>
        </w:rPr>
        <w:t>10</w:t>
      </w:r>
      <w:r w:rsidRPr="00985F2F">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85F2F" w:rsidP="00985F2F">
      <w:pPr>
        <w:pStyle w:val="Heading1"/>
        <w:rPr>
          <w:rFonts w:hint="eastAsia"/>
        </w:rPr>
      </w:pPr>
      <w:bookmarkStart w:id="9" w:name="_Toc157208047"/>
      <w:r w:rsidRPr="00985F2F">
        <w:rPr>
          <w:rFonts w:hint="eastAsia"/>
        </w:rPr>
        <w:t>二、企业管理方案</w:t>
      </w:r>
      <w:bookmarkEnd w:id="9"/>
    </w:p>
    <w:p w:rsidR="00985F2F" w:rsidP="00985F2F">
      <w:pPr>
        <w:pStyle w:val="Heading2"/>
        <w:rPr>
          <w:rFonts w:hint="eastAsia"/>
        </w:rPr>
      </w:pPr>
      <w:bookmarkStart w:id="10" w:name="_Toc157208048"/>
      <w:r w:rsidRPr="00985F2F">
        <w:rPr>
          <w:rFonts w:hint="eastAsia"/>
        </w:rPr>
        <w:t>(</w:t>
      </w:r>
      <w:r w:rsidRPr="00985F2F">
        <w:rPr>
          <w:rFonts w:hint="eastAsia"/>
        </w:rPr>
        <w:t>一</w:t>
      </w:r>
      <w:r w:rsidRPr="00985F2F">
        <w:rPr>
          <w:rFonts w:hint="eastAsia"/>
        </w:rPr>
        <w:t>)</w:t>
      </w:r>
      <w:r w:rsidRPr="00985F2F">
        <w:rPr>
          <w:rFonts w:hint="eastAsia"/>
        </w:rPr>
        <w:t>、企业管理体系</w:t>
      </w:r>
      <w:bookmarkEnd w:id="10"/>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一、组织结构与体系</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组织结构设计： 确定企业内部各部门、团队和岗位之间的关系，建立清晰的组织结构，以实现工作分工、协作和沟通的有效性。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决策层次： 规定决策的层级结构，确保信息能够迅速准确地传达和决策能够迅速实施。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二、管理流程与方法</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业务流程设计： 制定标准的业务流程，确保企业的核心业务能够高效有序地进行。</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收费的生产服务及修理项目管理方法： 采用适当的收费的生产服务及修理项目管理方法，确保收费的生产服务及修理项目按时按质完成。</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质量管理体系： 实施质量管理体系，确保产品或服务符合规定标准，提高客户满意度。</w:t>
      </w:r>
    </w:p>
    <w:p w:rsidR="00985F2F" w:rsidRPr="00985F2F" w:rsidP="00985F2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5F2F">
        <w:rPr>
          <w:rFonts w:ascii="仿宋" w:eastAsia="仿宋" w:hAnsi="仿宋" w:hint="eastAsia"/>
          <w:sz w:val="28"/>
        </w:rPr>
        <w:t xml:space="preserve"> 三、政策与规程</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企业政策： 制定企业整体发展的方向和原则，确保所有业务活动符合企业的核心价值观。</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规章制度： 制定各项规章制度，规范员工行为，确保企业内部秩序和文化的一致性。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四、人力资源管理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招聘与培训： 制定招聘计划，确保企业拥有足够的人力资源。提供培训机会，提升员工技能水平。</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绩效考核： 设立科学的绩效考核体系，激励员工的积极性和创造性。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员工发展： 提供员工职业发展通道，激发员工对企业的忠诚度。</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五、财务管理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财务规划： 制定财务计划，确保企业有足够的资金支持日常运营和发展。</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会计体系： 建立健全的会计体系，确保财务报表准确、透明。</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六、信息化管理系统</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信息系统建设： 采用现代信息技术，建设适应企业发展的信息系统，提高信息的获取和利用效率。</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数据安全： 确保企业的数据安全，采取适当的信息安全措施。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七、市场与客户管理</w:t>
      </w:r>
    </w:p>
    <w:p w:rsidR="00985F2F" w:rsidRPr="00985F2F" w:rsidP="00985F2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5F2F">
        <w:rPr>
          <w:rFonts w:ascii="仿宋" w:eastAsia="仿宋" w:hAnsi="仿宋" w:hint="eastAsia"/>
          <w:sz w:val="28"/>
        </w:rPr>
        <w:t>1. 市场开发与营销： 制定市场开发计划，提高企业在市场上的知名度和竞争力。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客户关系管理： 建立客户档案，提供个性化服务，提高客户满意度。</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八、创新与持续改进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创新体系： 鼓励员工提出创新建议，建立创新激励机制。</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持续改进： 定期进行业务流程改进，提高工作效率和质量。</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85F2F" w:rsidP="00985F2F">
      <w:pPr>
        <w:pStyle w:val="Heading2"/>
      </w:pPr>
      <w:bookmarkStart w:id="11" w:name="_Toc157208049"/>
      <w:r w:rsidRPr="00985F2F">
        <w:t>(</w:t>
      </w:r>
      <w:r w:rsidRPr="00985F2F">
        <w:t>二</w:t>
      </w:r>
      <w:r w:rsidRPr="00985F2F">
        <w:t>)</w:t>
      </w:r>
      <w:r w:rsidRPr="00985F2F">
        <w:t>、信息管理与信息系统</w:t>
      </w:r>
      <w:bookmarkEnd w:id="11"/>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一、信息管理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概念与定义</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信息管理是通过对信息资源进行规划、组织、存储、传递和控制，以实现信息的有效利用和价值最大化的一种综合性管理活动。</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重要性与目标</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信息价值: 信息是企业最重要的资源之一，对企业的决策、创新和发展至关重要。</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目标: 实现信息的高效流通、及时更新、准确可靠，提高决策的科学性和准确性。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信息管理的基本要素</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信息策划: 制定信息发展的战略和规划。</w:t>
      </w:r>
    </w:p>
    <w:p w:rsidR="00985F2F" w:rsidRPr="00985F2F" w:rsidP="00985F2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5F2F">
        <w:rPr>
          <w:rFonts w:ascii="仿宋" w:eastAsia="仿宋" w:hAnsi="仿宋" w:hint="eastAsia"/>
          <w:sz w:val="28"/>
        </w:rPr>
        <w:t>信息组织: 构建信息资源的组织结构。</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信息存储: 制定信息存储的规范和标准。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信息传递: 通过各种手段和渠道进行信息传递。</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信息控制: 对信息进行监控和管理。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二、信息系统</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概念与定义</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信息系统是由硬件、软件、数据、人员、过程等多个要素组成的，用于收集、存储、处理、分析和传递信息的系统。</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组成要素</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硬件: 包括计算机、服务器、网络设备等。</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软件: 包括操作系统、应用软件、数据库管理系统等。</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数据: 信息系统的基础，包括结构化数据和非结构化数据。</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人员: 系统管理员、用户、开发人员等。</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过程: 系统运行和管理的各个流程和方法。</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信息系统的功能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数据采集和输入: 通过各种手段获取数据。</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数据存储: 将数据存储在数据库或其他媒体中。</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数据处理和分析: 对数据进行处理和分析，生成有用的信息。</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信息传递: 将信息传递给需要的人员或系统。</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决策支持: 提供决策所需的信息。</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三、信息管理与信息系统的关系</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互为支持关系</w:t>
      </w:r>
    </w:p>
    <w:p w:rsidR="00985F2F" w:rsidRPr="00985F2F" w:rsidP="00985F2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5F2F">
        <w:rPr>
          <w:rFonts w:ascii="仿宋" w:eastAsia="仿宋" w:hAnsi="仿宋" w:hint="eastAsia"/>
          <w:sz w:val="28"/>
        </w:rPr>
        <w:t>信息管理支持信息系统： 信息管理为信息系统提供了规范和战</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略，确保信息系统能够更好地为企业服务。</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信息系统支持信息管理： 信息系统通过高效的数据处理和分析功能，为信息管理提供了技术支持，使信息更易于管理和利用。</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协同作用</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共同目标: 信息管理与信息系统的共同目标是确保信息的高效管理和利用，为企业的决策提供支持。</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协同作用: 信息管理与信息系统协同工作，推动企业信息化建设，提高信息资源的价值。</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四、信息管理与信息系统的挑战与应对措施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挑战</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技术更新快: 信息技术发展迅速，更新换代较快。</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数据安全问题: 面临数据泄露、信息安全等风险。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信息过载: 大量信息导致信息过载，难以有效利用。</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应对措施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持续学习: 不断学习新的信息技术，保持信息系统的先进性。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强化安全措施: 制定完善的信息安全政策，使用先进的安全技术。</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信息筛选与分类: 建立信息分类体系，优先关注关键信息，减少信息过载。</w:t>
      </w:r>
    </w:p>
    <w:p w:rsidR="00985F2F" w:rsidP="00985F2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5F2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85F2F" w:rsidP="00985F2F">
      <w:pPr>
        <w:pStyle w:val="Heading1"/>
        <w:rPr>
          <w:rFonts w:hint="eastAsia"/>
        </w:rPr>
      </w:pPr>
      <w:bookmarkStart w:id="12" w:name="_Toc157208050"/>
      <w:r w:rsidRPr="00985F2F">
        <w:rPr>
          <w:rFonts w:hint="eastAsia"/>
        </w:rPr>
        <w:t>三、收费的生产服务及修理项目风险管理方案</w:t>
      </w:r>
      <w:bookmarkEnd w:id="12"/>
    </w:p>
    <w:p w:rsidR="00985F2F" w:rsidP="00985F2F">
      <w:pPr>
        <w:pStyle w:val="Heading2"/>
        <w:rPr>
          <w:rFonts w:hint="eastAsia"/>
        </w:rPr>
      </w:pPr>
      <w:bookmarkStart w:id="13" w:name="_Toc157208051"/>
      <w:r w:rsidRPr="00985F2F">
        <w:rPr>
          <w:rFonts w:hint="eastAsia"/>
        </w:rPr>
        <w:t>(</w:t>
      </w:r>
      <w:r w:rsidRPr="00985F2F">
        <w:rPr>
          <w:rFonts w:hint="eastAsia"/>
        </w:rPr>
        <w:t>一</w:t>
      </w:r>
      <w:r w:rsidRPr="00985F2F">
        <w:rPr>
          <w:rFonts w:hint="eastAsia"/>
        </w:rPr>
        <w:t>)</w:t>
      </w:r>
      <w:r w:rsidRPr="00985F2F">
        <w:rPr>
          <w:rFonts w:hint="eastAsia"/>
        </w:rPr>
        <w:t>、风险管理概述</w:t>
      </w:r>
      <w:bookmarkEnd w:id="13"/>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在当前政策环境下，风险管理的关键性日益凸显，尤其在收费的生产服务及修理项目实施中扮演着不可或缺的角色。政策的不断调整和变化可能带来新的挑战，因此收费的生产服务及修理项目团队需要更加敏锐地识别、评估和应对各种潜在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收费的生产服务及修理项目可能产生的潜在影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其次，风险评估的过程需要更具前瞻性，收费的生产服务及修理项目团队应当通过定性和定量分析，充分评估政策变化对收费的生产服务及修理项目目标的可能影响。这一过程的关键在于科学合理地量化潜在风险的概率和影响程度，从而有针对性地采取相应的风险应对措施。</w:t>
      </w:r>
    </w:p>
    <w:p w:rsidR="00985F2F" w:rsidRPr="00985F2F" w:rsidP="00985F2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5F2F">
        <w:rPr>
          <w:rFonts w:ascii="仿宋" w:eastAsia="仿宋" w:hAnsi="仿宋" w:hint="eastAsia"/>
          <w:sz w:val="28"/>
        </w:rPr>
        <w:t>在面对政策层面的风险时，风险应对措施需要更加灵活。除了常规的避免、减轻、转移和接受策略外，收费的生产服务及修理项目团队还应考虑制定专门的政策应对计划，包括密切关注政策变化、及时调整收费的生产服务及修理项目实施方案等。例如，加强与相关政府</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部门的沟通，获取政策解读，及时调整收费的生产服务及修理项目策略以确保收费的生产服务及修理项目不受不确定性的过大影响。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最后，风险监控的过程也需要更具前瞻性。收费的生产服务及修理项目团队在监控风险的同时，应当随时关注政策环境的变化，确保收费的生产服务及修理项目能够灵活适应新的政策要求。这可能涉及到对收费的生产服务及修理项目计划的及时调整、政策培训和收费的生产服务及修理项目团队的更新等方面，以保持收费的生产服务及修理项目在复杂多变的政策环境中的稳定推进。</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在当前政策背景下，风险管理需要更具前瞻性、灵活性和战略性，以确保收费的生产服务及修理项目能够在不断变化的政策环境中保持成功实施的稳定性。通过全面考虑政策层面的风险，并采取相应的战略性风险管理措施，收费的生产服务及修理项目团队将更有信心和能力应对潜在的挑战，确保收费的生产服务及修理项目的成功推进。</w:t>
      </w:r>
    </w:p>
    <w:p w:rsidR="00985F2F" w:rsidP="00985F2F">
      <w:pPr>
        <w:pStyle w:val="Heading2"/>
      </w:pPr>
      <w:bookmarkStart w:id="14" w:name="_Toc157208052"/>
      <w:r w:rsidRPr="00985F2F">
        <w:t>(</w:t>
      </w:r>
      <w:r w:rsidRPr="00985F2F">
        <w:t>二</w:t>
      </w:r>
      <w:r w:rsidRPr="00985F2F">
        <w:t>)</w:t>
      </w:r>
      <w:r w:rsidRPr="00985F2F">
        <w:t>、企业面临的风险</w:t>
      </w:r>
      <w:bookmarkEnd w:id="14"/>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在收费的生产服务及修理项目领域，企业在运营过程中面临着多层次的风险，这些风险源于内部操作、外部环境变化以及激烈的市场竞争。为了确保企业的成功，有效的风险管理显得尤为关键。下面将详细探讨收费的生产服务及修理项目中可能出现的各类风险，并提出相应的应对措施，以保障企业的可持续发展。</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一、市场需求波动风险</w:t>
      </w:r>
    </w:p>
    <w:p w:rsidR="00985F2F" w:rsidRPr="00985F2F" w:rsidP="00985F2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5F2F">
        <w:rPr>
          <w:rFonts w:ascii="仿宋" w:eastAsia="仿宋" w:hAnsi="仿宋" w:hint="eastAsia"/>
          <w:sz w:val="28"/>
        </w:rPr>
        <w:t>1. 市场变化带来的需求波动风险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竞争对手的市场份额侵蚀风险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二、供应链风险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原材料供应不稳定风险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供应链环节的质量风险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三、技术与生产风险</w:t>
      </w:r>
    </w:p>
    <w:p w:rsidR="00985F2F" w:rsidRPr="00985F2F" w:rsidP="00985F2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5F2F">
        <w:rPr>
          <w:rFonts w:ascii="仿宋" w:eastAsia="仿宋" w:hAnsi="仿宋" w:hint="eastAsia"/>
          <w:sz w:val="28"/>
        </w:rPr>
        <w:t>1. 生产设备故障风险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生产工艺变革风险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四、法律与政策风险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环保政策风险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知识产权风险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在收费的生产服务及修理项目中，知识产权的保护至关重要。企业需防范知识产权被侵犯的风险，加强专利申请、技术保密等工作，以避免知识产权纠纷导致的市场排斥和法律诉讼风险。</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通过采取上述措施，企业可以更全面、系统地管理各类风险，提高对不确定性的应对能力，从而确保收费的生产服务及修理项目的顺利进行和企业的可持续发展。</w:t>
      </w:r>
    </w:p>
    <w:p w:rsidR="00985F2F" w:rsidP="00985F2F">
      <w:pPr>
        <w:pStyle w:val="Heading2"/>
      </w:pPr>
      <w:bookmarkStart w:id="15" w:name="_Toc157208053"/>
      <w:r w:rsidRPr="00985F2F">
        <w:t>(</w:t>
      </w:r>
      <w:r w:rsidRPr="00985F2F">
        <w:t>三</w:t>
      </w:r>
      <w:r w:rsidRPr="00985F2F">
        <w:t>)</w:t>
      </w:r>
      <w:r w:rsidRPr="00985F2F">
        <w:t>、风险成本与风险管理的目标</w:t>
      </w:r>
      <w:bookmarkEnd w:id="15"/>
    </w:p>
    <w:p w:rsidR="00985F2F" w:rsidRPr="00985F2F" w:rsidP="00985F2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5F2F">
        <w:rPr>
          <w:rFonts w:ascii="仿宋" w:eastAsia="仿宋" w:hAnsi="仿宋" w:hint="eastAsia"/>
          <w:sz w:val="28"/>
        </w:rPr>
        <w:t>风险管理一直是任何收费的生产服务及修理项目成功实施的关</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键因素之一。在收费的生产服务及修理项目中，风险管理的目标是通过系统性的方法识别、评估和应对可能影响收费的生产服务及修理项目目标的潜在风险。为了降低收费的生产服务及修理项目失败的风险，提高收费的生产服务及修理项目的成功率，收费的生产服务及修理项目团队需要在整个收费的生产服务及修理项目生命周期中采取一系列有效的风险管理措施。</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风险成本作为风险管理的一个关键概念，在收费的生产服务及修理项目中显得尤为重要。这指的是由于风险事件的发生可能导致的经济损失和其他负面影响所带来的费用。这些成本涵盖了直接和间接的损失，以及为了应对风险而采取的各种措施所产生的费用。考虑到收费的生产服务及修理项目通常涉及大量资金投入，合理评估和控制风险成本对收费的生产服务及修理项目的成功至关重要，直接影响收费的生产服务及修理项目的资金流动和盈利能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风险管理的目标之一是在收费的生产服务及修理项目启动阶段就能预测和识别潜在风险。通过建立完善的风险识别和分析体系，收费的生产服务及修理项目团队可以提前评估可能出现的风险，为收费的生产服务及修理项目决策提供科学依据。评估和量化风险同样重要，通过对风险事件的发生概率和影响程度进行评估，可以为收费的生产服务及修理项目制定合适的风险应对策略提供基础。将风险以数字形式量化有助于收费的生产服务及修理项目管理者更好地理解整体风险影响，并作出相应决策。</w:t>
      </w:r>
    </w:p>
    <w:p w:rsidR="00985F2F" w:rsidRPr="00985F2F" w:rsidP="00985F2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5F2F">
        <w:rPr>
          <w:rFonts w:ascii="仿宋" w:eastAsia="仿宋" w:hAnsi="仿宋" w:hint="eastAsia"/>
          <w:sz w:val="28"/>
        </w:rPr>
        <w:t>控制和减少风险是风险管理的核心目标。通过建立完善的风险控</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制体系，收费的生产服务及修理项目团队能够制定详细的风险控制计划，并实施有效的措施，以降低收费的生产服务及修理项目的风险水平，提高收费的生产服务及修理项目的成功率。应对和处理风险同样重要，特别是在风险事件发生时，能够及时采取措施最大程度减少损失。</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监控和反馈风险是风险管理的最终目标。通过不断监控收费的生产服务及修理项目的风险状态，及时反馈风险信息，收费的生产服务及修理项目管理者能够做出及时决策，快速调整风险应对策略，确保收费的生产服务及修理项目按计划进行。这有效地建立了收费的生产服务及修理项目的风险监控和反馈机制，有助于收费的生产服务及修理项目在变化的环境中保持灵活性和应变能力。</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在收费的生产服务及修理项目中，综合考虑风险成本和风险管理的各收费的生产服务及修理项目标，收费的生产服务及修理项目团队能够更好地应对不确定性，提高收费的生产服务及修理项目的成功率。通过合理的风险管理，收费的生产服务及修理项目可以更顺利、更有效地达成预定的时间、成本和质量目标。</w:t>
      </w:r>
    </w:p>
    <w:p w:rsidR="00985F2F" w:rsidP="00985F2F">
      <w:pPr>
        <w:pStyle w:val="Heading2"/>
      </w:pPr>
      <w:bookmarkStart w:id="16" w:name="_Toc157208054"/>
      <w:r w:rsidRPr="00985F2F">
        <w:t>(</w:t>
      </w:r>
      <w:r w:rsidRPr="00985F2F">
        <w:t>四</w:t>
      </w:r>
      <w:r w:rsidRPr="00985F2F">
        <w:t>)</w:t>
      </w:r>
      <w:r w:rsidRPr="00985F2F">
        <w:t>、人力资本风险分析</w:t>
      </w:r>
      <w:bookmarkEnd w:id="16"/>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一、人力资本风险的界定与总览</w:t>
      </w:r>
    </w:p>
    <w:p w:rsidR="00985F2F" w:rsidRPr="00985F2F" w:rsidP="00985F2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5F2F">
        <w:rPr>
          <w:rFonts w:ascii="仿宋" w:eastAsia="仿宋" w:hAnsi="仿宋" w:hint="eastAsia"/>
          <w:sz w:val="28"/>
        </w:rPr>
        <w:t>在收费的生产服务及修理项目中，人力资本风险指的是由于不当的人力资源管理、员工素质欠缺或者员工频繁流动等因素引发的可能性风险。这些潜在的风险直接关系到企业的关键指标，如生产效率、</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产品质量以及收费的生产服务及修理项目进展。人力资本风险分析的主要目的在于识别和评估这些风险，以帮助企业采取相应措施来降低或避免对收费的生产服务及修理项目的不利影响。</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二、内部人力资本风险的深度分析</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员工素质风险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员工流动风险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高离职率和频繁流动可能带来收费的生产服务及修理项目延误、生产线断档以及知识流失等问题。为了缓解这种风险，企业可通过建立健全的员工关系、提供发展空间和培训机会，增强员工的归属感和忠诚度。</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管理能力风险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管理层在收费的生产服务及修理项目过程中的决策、协调和沟通能力不足可能导致收费的生产服务及修理项目进展缓慢、资源浪费以及团队合作不畅。为规避这一风险，企业需强化管理层的培训和能力提升，提高他们的领导力和组织能力。</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三、外部人力资本风险的综合分析</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1. 市场竞争风险</w:t>
      </w:r>
    </w:p>
    <w:p w:rsidR="00985F2F" w:rsidRPr="00985F2F" w:rsidP="00985F2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5F2F">
        <w:rPr>
          <w:rFonts w:ascii="仿宋" w:eastAsia="仿宋" w:hAnsi="仿宋" w:hint="eastAsia"/>
          <w:sz w:val="28"/>
        </w:rPr>
        <w:t>激烈的市场竞争可能使企业在招聘和留住优秀员工方面面临诸多挑战。为应对这一风险，企业需提供具有竞争力的薪酬福利体系、</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优秀的职业发展规划以及积极向上的企业文化。</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2. 法律法规风险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3. 技术变革风险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85F2F" w:rsidP="00985F2F">
      <w:pPr>
        <w:ind w:firstLine="560" w:firstLineChars="200"/>
        <w:rPr>
          <w:rFonts w:ascii="仿宋" w:eastAsia="仿宋" w:hAnsi="仿宋" w:hint="eastAsia"/>
          <w:sz w:val="28"/>
        </w:rPr>
      </w:pPr>
      <w:r w:rsidRPr="00985F2F">
        <w:rPr>
          <w:rFonts w:ascii="仿宋" w:eastAsia="仿宋" w:hAnsi="仿宋" w:hint="eastAsia"/>
          <w:sz w:val="28"/>
        </w:rPr>
        <w:t>通过全面分析内外部人力资本风险，企业能够识别潜在的问题因素，并采取相应措施来降低或避免这些风险对收费的生产服务及修理项目的负面影响。科学合理的人力资本管理有助于提高生产效率、确保产品质量，并确保收费的生产服务及修理项目的顺利推进。</w:t>
      </w:r>
    </w:p>
    <w:p w:rsidR="00985F2F" w:rsidP="00985F2F">
      <w:pPr>
        <w:pStyle w:val="Heading2"/>
      </w:pPr>
      <w:bookmarkStart w:id="17" w:name="_Toc157208055"/>
      <w:r w:rsidRPr="00985F2F">
        <w:t>(</w:t>
      </w:r>
      <w:r w:rsidRPr="00985F2F">
        <w:t>五</w:t>
      </w:r>
      <w:r w:rsidRPr="00985F2F">
        <w:t>)</w:t>
      </w:r>
      <w:r w:rsidRPr="00985F2F">
        <w:t>、风险识别</w:t>
      </w:r>
      <w:bookmarkEnd w:id="17"/>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1. 人才招聘与储备风险</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在收费的生产服务及修理项目进行中，人才招聘与储备是关键的环节。如果企业无法及时找到合适的人才填补空缺，可能导致收费的生产服务及修理项目推进受阻，增加其他员工工作负担。建议企业建立健全的招聘渠道，同时进行人才储备，以确保在关键时刻能够迅速找到合适的替补人员。</w:t>
      </w:r>
    </w:p>
    <w:p w:rsidR="00985F2F" w:rsidRPr="00985F2F" w:rsidP="00985F2F">
      <w:pPr>
        <w:ind w:firstLine="560" w:firstLineChars="200"/>
        <w:rPr>
          <w:rFonts w:ascii="仿宋" w:eastAsia="仿宋" w:hAnsi="仿宋" w:hint="eastAsia"/>
          <w:sz w:val="28"/>
        </w:rPr>
      </w:pPr>
      <w:r w:rsidRPr="00985F2F">
        <w:rPr>
          <w:rFonts w:ascii="仿宋" w:eastAsia="仿宋" w:hAnsi="仿宋" w:hint="eastAsia"/>
          <w:sz w:val="28"/>
        </w:rPr>
        <w:t xml:space="preserve"> 2. 培训与继续教育风险</w:t>
      </w:r>
      <w:r w:rsidRPr="00985F2F">
        <w:rPr>
          <w:rFonts w:ascii="仿宋" w:eastAsia="仿宋" w:hAnsi="仿宋" w:hint="eastAsia"/>
          <w:sz w:val="28"/>
        </w:rPr>
        <w:br/>
      </w:r>
      <w:r w:rsidRPr="00985F2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https://d.book118.com/027034065025006044</w:t>
        </w:r>
      </w:hyperlink>
    </w:p>
    <w:p w:rsidR="00985F2F" w:rsidRPr="00985F2F" w:rsidP="00985F2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85F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85F2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85F2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5F2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5F2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85F2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5F2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85F2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5F2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85F2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5F2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85F2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5F2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5F2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85F2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85F2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85F2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5F2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5F2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85F2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5F2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85F2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85F2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85F2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F2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P="00103E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85F2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rsidRPr="00985F2F" w:rsidP="00985F2F">
    <w:pPr>
      <w:pStyle w:val="Header"/>
      <w:rPr>
        <w:rFonts w:ascii="仿宋" w:eastAsia="仿宋" w:hAnsi="仿宋"/>
      </w:rPr>
    </w:pPr>
    <w:r w:rsidRPr="00985F2F">
      <w:rPr>
        <w:rFonts w:ascii="仿宋" w:eastAsia="仿宋" w:hAnsi="仿宋" w:hint="eastAsia"/>
      </w:rPr>
      <w:t>收费的生产服务及修理项目投资分析报告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F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F2F"/>
    <w:rsid w:val="00103E9B"/>
    <w:rsid w:val="00883E19"/>
    <w:rsid w:val="00985F2F"/>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85F2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85F2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85F2F"/>
    <w:rPr>
      <w:b/>
      <w:bCs/>
      <w:kern w:val="44"/>
      <w:sz w:val="44"/>
      <w:szCs w:val="44"/>
    </w:rPr>
  </w:style>
  <w:style w:type="character" w:customStyle="1" w:styleId="2Char">
    <w:name w:val="标题 2 Char"/>
    <w:basedOn w:val="DefaultParagraphFont"/>
    <w:link w:val="Heading2"/>
    <w:uiPriority w:val="9"/>
    <w:rsid w:val="00985F2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85F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85F2F"/>
    <w:rPr>
      <w:sz w:val="18"/>
      <w:szCs w:val="18"/>
    </w:rPr>
  </w:style>
  <w:style w:type="paragraph" w:styleId="Footer">
    <w:name w:val="footer"/>
    <w:basedOn w:val="Normal"/>
    <w:link w:val="Char0"/>
    <w:uiPriority w:val="99"/>
    <w:unhideWhenUsed/>
    <w:rsid w:val="00985F2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85F2F"/>
    <w:rPr>
      <w:sz w:val="18"/>
      <w:szCs w:val="18"/>
    </w:rPr>
  </w:style>
  <w:style w:type="character" w:styleId="PageNumber">
    <w:name w:val="page number"/>
    <w:basedOn w:val="DefaultParagraphFont"/>
    <w:uiPriority w:val="99"/>
    <w:semiHidden/>
    <w:unhideWhenUsed/>
    <w:rsid w:val="00985F2F"/>
  </w:style>
  <w:style w:type="paragraph" w:styleId="TOC1">
    <w:name w:val="toc 1"/>
    <w:basedOn w:val="Normal"/>
    <w:next w:val="Normal"/>
    <w:autoRedefine/>
    <w:uiPriority w:val="39"/>
    <w:unhideWhenUsed/>
    <w:rsid w:val="00985F2F"/>
  </w:style>
  <w:style w:type="paragraph" w:styleId="TOC2">
    <w:name w:val="toc 2"/>
    <w:basedOn w:val="Normal"/>
    <w:next w:val="Normal"/>
    <w:autoRedefine/>
    <w:uiPriority w:val="39"/>
    <w:unhideWhenUsed/>
    <w:rsid w:val="00985F2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2703406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7352</Words>
  <Characters>41908</Characters>
  <Application>Microsoft Office Word</Application>
  <DocSecurity>0</DocSecurity>
  <Lines>349</Lines>
  <Paragraphs>98</Paragraphs>
  <ScaleCrop>false</ScaleCrop>
  <Company>Microsoft</Company>
  <LinksUpToDate>false</LinksUpToDate>
  <CharactersWithSpaces>49162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2024-01-26T16:33:00Z</dcterms:created>
  <dcterms:modified xsi:type="dcterms:W3CDTF">2024-01-26T16:33:00Z</dcterms:modified>
</cp:coreProperties>
</file>