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5517C9" w:rsidP="005517C9" w14:paraId="1EAEB7DD" w14:textId="77777777">
      <w:pPr>
        <w:spacing w:before="48" w:beforeLines="20" w:after="360" w:afterLines="150" w:line="360" w:lineRule="auto"/>
        <w:jc w:val="center"/>
        <w:rPr>
          <w:rFonts w:ascii="华文中宋" w:eastAsia="华文中宋" w:hAnsi="华文中宋"/>
          <w:b/>
          <w:sz w:val="30"/>
        </w:rPr>
      </w:pPr>
      <w:r w:rsidRPr="005517C9">
        <w:rPr>
          <w:rFonts w:ascii="华文中宋" w:eastAsia="华文中宋" w:hAnsi="华文中宋"/>
          <w:b/>
          <w:sz w:val="30"/>
        </w:rPr>
        <w:t>2023</w:t>
      </w:r>
      <w:r w:rsidRPr="005517C9">
        <w:rPr>
          <w:rFonts w:ascii="华文中宋" w:eastAsia="华文中宋" w:hAnsi="华文中宋"/>
          <w:b/>
          <w:sz w:val="30"/>
        </w:rPr>
        <w:t>山东滨州北海经济开发区疾病预防控制中心招聘笔试备考题库及答案解析</w:t>
      </w:r>
    </w:p>
    <w:p w:rsidR="00A77B3E" w14:paraId="2FD06CC2"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69E90F4A" w14:textId="77777777">
      <w:pPr>
        <w:spacing w:after="260" w:line="360" w:lineRule="auto"/>
      </w:pPr>
      <w:r>
        <w:rPr>
          <w:rFonts w:ascii="微软雅黑" w:eastAsia="微软雅黑" w:cs="微软雅黑"/>
        </w:rPr>
        <w:t>一、选择题</w:t>
      </w:r>
    </w:p>
    <w:p w:rsidR="006D34C4" w14:paraId="2CFC684B" w14:textId="77777777">
      <w:pPr>
        <w:pStyle w:val="NormalWeb"/>
        <w:widowControl/>
        <w:spacing w:beforeAutospacing="0" w:after="260" w:afterAutospacing="0" w:line="360" w:lineRule="auto"/>
      </w:pPr>
      <w:r w:rsidRPr="006D34C4">
        <w:rPr>
          <w:rFonts w:ascii="微软雅黑" w:eastAsia="微软雅黑" w:cs="微软雅黑"/>
          <w:color w:val="0000FF"/>
          <w:szCs w:val="14"/>
        </w:rPr>
        <w:t>1</w:t>
      </w:r>
      <w:r w:rsidRPr="006D34C4">
        <w:rPr>
          <w:rFonts w:ascii="微软雅黑" w:eastAsia="微软雅黑" w:cs="微软雅黑"/>
          <w:color w:val="0000FF"/>
          <w:szCs w:val="14"/>
        </w:rPr>
        <w:t>．</w:t>
      </w:r>
      <w:r w:rsidRPr="006D34C4">
        <w:rPr>
          <w:rFonts w:ascii="微软雅黑" w:eastAsia="微软雅黑" w:cs="微软雅黑"/>
          <w:szCs w:val="14"/>
        </w:rPr>
        <w:t>假如一个人生活在</w:t>
      </w:r>
      <w:r w:rsidRPr="006D34C4">
        <w:rPr>
          <w:rFonts w:ascii="微软雅黑" w:eastAsia="微软雅黑" w:cs="微软雅黑"/>
          <w:szCs w:val="14"/>
        </w:rPr>
        <w:t>19</w:t>
      </w:r>
      <w:r w:rsidRPr="006D34C4">
        <w:rPr>
          <w:rFonts w:ascii="微软雅黑" w:eastAsia="微软雅黑" w:cs="微软雅黑"/>
          <w:szCs w:val="14"/>
        </w:rPr>
        <w:t>世纪，他不可能干什么</w:t>
      </w:r>
      <w:r w:rsidRPr="006D34C4">
        <w:rPr>
          <w:rFonts w:ascii="微软雅黑" w:eastAsia="微软雅黑" w:cs="微软雅黑"/>
          <w:szCs w:val="14"/>
        </w:rPr>
        <w:t>?()</w:t>
      </w:r>
    </w:p>
    <w:p w:rsidR="006D34C4" w14:paraId="6A39D9FD"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、读达尔文的《物种起源》</w:t>
      </w:r>
    </w:p>
    <w:p w:rsidR="006D34C4" w14:paraId="486CA975"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、乘坐汽船</w:t>
      </w:r>
    </w:p>
    <w:p w:rsidR="006D34C4" w14:paraId="0BADD296"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、在电灯下看关税和贸易总协定</w:t>
      </w:r>
    </w:p>
    <w:p w:rsidR="006D34C4" w14:paraId="2674793E"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、坐汽车外出旅游</w:t>
      </w:r>
    </w:p>
    <w:p w:rsidR="006D34C4" w14:paraId="5D5C1491"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C</w:t>
      </w:r>
    </w:p>
    <w:p w:rsidR="006D34C4" w14:paraId="308DDEBC"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6D34C4">
        <w:rPr>
          <w:rFonts w:ascii="微软雅黑" w:eastAsia="微软雅黑" w:cs="微软雅黑"/>
          <w:color w:val="228B22"/>
          <w:szCs w:val="14"/>
        </w:rPr>
        <w:t>解析：</w:t>
      </w:r>
      <w:r w:rsidRPr="006D34C4">
        <w:rPr>
          <w:rFonts w:ascii="微软雅黑" w:eastAsia="微软雅黑" w:cs="微软雅黑"/>
          <w:szCs w:val="14"/>
        </w:rPr>
        <w:t>A</w:t>
      </w:r>
      <w:r w:rsidRPr="006D34C4">
        <w:rPr>
          <w:rFonts w:ascii="微软雅黑" w:eastAsia="微软雅黑" w:cs="微软雅黑"/>
          <w:szCs w:val="14"/>
        </w:rPr>
        <w:t>项正确，《物种起源》是英国生物学家查尔斯</w:t>
      </w:r>
      <w:r w:rsidRPr="006D34C4">
        <w:rPr>
          <w:rFonts w:ascii="微软雅黑" w:eastAsia="微软雅黑" w:cs="微软雅黑"/>
          <w:szCs w:val="14"/>
        </w:rPr>
        <w:t>·</w:t>
      </w:r>
      <w:r w:rsidRPr="006D34C4">
        <w:rPr>
          <w:rFonts w:ascii="微软雅黑" w:eastAsia="微软雅黑" w:cs="微软雅黑"/>
          <w:szCs w:val="14"/>
        </w:rPr>
        <w:t>达尔文系统阐述生物进化理论基础的生物学著作，</w:t>
      </w:r>
      <w:r w:rsidRPr="006D34C4">
        <w:rPr>
          <w:rFonts w:ascii="微软雅黑" w:eastAsia="微软雅黑" w:cs="微软雅黑"/>
          <w:szCs w:val="14"/>
        </w:rPr>
        <w:t>1859</w:t>
      </w:r>
      <w:r w:rsidRPr="006D34C4">
        <w:rPr>
          <w:rFonts w:ascii="微软雅黑" w:eastAsia="微软雅黑" w:cs="微软雅黑"/>
          <w:szCs w:val="14"/>
        </w:rPr>
        <w:t>年</w:t>
      </w:r>
      <w:r w:rsidRPr="006D34C4">
        <w:rPr>
          <w:rFonts w:ascii="微软雅黑" w:eastAsia="微软雅黑" w:cs="微软雅黑"/>
          <w:szCs w:val="14"/>
        </w:rPr>
        <w:t>11</w:t>
      </w:r>
      <w:r w:rsidRPr="006D34C4">
        <w:rPr>
          <w:rFonts w:ascii="微软雅黑" w:eastAsia="微软雅黑" w:cs="微软雅黑"/>
          <w:szCs w:val="14"/>
        </w:rPr>
        <w:t>月</w:t>
      </w:r>
      <w:r w:rsidRPr="006D34C4">
        <w:rPr>
          <w:rFonts w:ascii="微软雅黑" w:eastAsia="微软雅黑" w:cs="微软雅黑"/>
          <w:szCs w:val="14"/>
        </w:rPr>
        <w:t>24</w:t>
      </w:r>
      <w:r w:rsidRPr="006D34C4">
        <w:rPr>
          <w:rFonts w:ascii="微软雅黑" w:eastAsia="微软雅黑" w:cs="微软雅黑"/>
          <w:szCs w:val="14"/>
        </w:rPr>
        <w:t>日在伦敦出版。一个人生活在</w:t>
      </w:r>
      <w:r w:rsidRPr="006D34C4">
        <w:rPr>
          <w:rFonts w:ascii="微软雅黑" w:eastAsia="微软雅黑" w:cs="微软雅黑"/>
          <w:szCs w:val="14"/>
        </w:rPr>
        <w:t>19</w:t>
      </w:r>
      <w:r w:rsidRPr="006D34C4">
        <w:rPr>
          <w:rFonts w:ascii="微软雅黑" w:eastAsia="微软雅黑" w:cs="微软雅黑"/>
          <w:szCs w:val="14"/>
        </w:rPr>
        <w:t>世纪而读《物种起源》是可能的。</w:t>
      </w:r>
      <w:r w:rsidRPr="006D34C4">
        <w:rPr>
          <w:rFonts w:ascii="微软雅黑" w:eastAsia="微软雅黑" w:cs="微软雅黑"/>
          <w:szCs w:val="14"/>
        </w:rPr>
        <w:t>B</w:t>
      </w:r>
      <w:r w:rsidRPr="006D34C4">
        <w:rPr>
          <w:rFonts w:ascii="微软雅黑" w:eastAsia="微软雅黑" w:cs="微软雅黑"/>
          <w:szCs w:val="14"/>
        </w:rPr>
        <w:t>项正确，</w:t>
      </w:r>
      <w:r w:rsidRPr="006D34C4">
        <w:rPr>
          <w:rFonts w:ascii="微软雅黑" w:eastAsia="微软雅黑" w:cs="微软雅黑"/>
          <w:szCs w:val="14"/>
        </w:rPr>
        <w:t>1807</w:t>
      </w:r>
      <w:r w:rsidRPr="006D34C4">
        <w:rPr>
          <w:rFonts w:ascii="微软雅黑" w:eastAsia="微软雅黑" w:cs="微软雅黑"/>
          <w:szCs w:val="14"/>
        </w:rPr>
        <w:t>年</w:t>
      </w:r>
      <w:r w:rsidRPr="006D34C4">
        <w:rPr>
          <w:rFonts w:ascii="微软雅黑" w:eastAsia="微软雅黑" w:cs="微软雅黑"/>
          <w:szCs w:val="14"/>
        </w:rPr>
        <w:t>9</w:t>
      </w:r>
      <w:r w:rsidRPr="006D34C4">
        <w:rPr>
          <w:rFonts w:ascii="微软雅黑" w:eastAsia="微软雅黑" w:cs="微软雅黑"/>
          <w:szCs w:val="14"/>
        </w:rPr>
        <w:t>月，美国人富尔顿设计，制造的蒸汽轮船</w:t>
      </w:r>
      <w:r w:rsidRPr="006D34C4">
        <w:rPr>
          <w:rFonts w:ascii="微软雅黑" w:eastAsia="微软雅黑" w:cs="微软雅黑"/>
          <w:szCs w:val="14"/>
        </w:rPr>
        <w:t>“</w:t>
      </w:r>
      <w:r w:rsidRPr="006D34C4">
        <w:rPr>
          <w:rFonts w:ascii="微软雅黑" w:eastAsia="微软雅黑" w:cs="微软雅黑"/>
          <w:szCs w:val="14"/>
        </w:rPr>
        <w:t>克莱蒙特</w:t>
      </w:r>
      <w:r w:rsidRPr="006D34C4">
        <w:rPr>
          <w:rFonts w:ascii="微软雅黑" w:eastAsia="微软雅黑" w:cs="微软雅黑"/>
          <w:szCs w:val="14"/>
        </w:rPr>
        <w:t>”</w:t>
      </w:r>
      <w:r w:rsidRPr="006D34C4">
        <w:rPr>
          <w:rFonts w:ascii="微软雅黑" w:eastAsia="微软雅黑" w:cs="微软雅黑"/>
          <w:szCs w:val="14"/>
        </w:rPr>
        <w:t>号试航成功，使轮船开始真正成功为水上舞台的主角，蒸汽轮船开始广泛应用。一个人生活在</w:t>
      </w:r>
      <w:r w:rsidRPr="006D34C4">
        <w:rPr>
          <w:rFonts w:ascii="微软雅黑" w:eastAsia="微软雅黑" w:cs="微软雅黑"/>
          <w:szCs w:val="14"/>
        </w:rPr>
        <w:t>19</w:t>
      </w:r>
      <w:r w:rsidRPr="006D34C4">
        <w:rPr>
          <w:rFonts w:ascii="微软雅黑" w:eastAsia="微软雅黑" w:cs="微软雅黑"/>
          <w:szCs w:val="14"/>
        </w:rPr>
        <w:t>世纪而乘坐汽船</w:t>
      </w:r>
      <w:r w:rsidRPr="006D34C4">
        <w:rPr>
          <w:rFonts w:ascii="微软雅黑" w:eastAsia="微软雅黑" w:cs="微软雅黑"/>
          <w:szCs w:val="14"/>
        </w:rPr>
        <w:t>(</w:t>
      </w:r>
      <w:r w:rsidRPr="006D34C4">
        <w:rPr>
          <w:rFonts w:ascii="微软雅黑" w:eastAsia="微软雅黑" w:cs="微软雅黑"/>
          <w:szCs w:val="14"/>
        </w:rPr>
        <w:t>以蒸汽为动力的轮船</w:t>
      </w:r>
      <w:r w:rsidRPr="006D34C4">
        <w:rPr>
          <w:rFonts w:ascii="微软雅黑" w:eastAsia="微软雅黑" w:cs="微软雅黑"/>
          <w:szCs w:val="14"/>
        </w:rPr>
        <w:t>)</w:t>
      </w:r>
      <w:r w:rsidRPr="006D34C4">
        <w:rPr>
          <w:rFonts w:ascii="微软雅黑" w:eastAsia="微软雅黑" w:cs="微软雅黑"/>
          <w:szCs w:val="14"/>
        </w:rPr>
        <w:t>是可能的。</w:t>
      </w:r>
      <w:r w:rsidRPr="006D34C4">
        <w:rPr>
          <w:rFonts w:ascii="微软雅黑" w:eastAsia="微软雅黑" w:cs="微软雅黑"/>
          <w:szCs w:val="14"/>
        </w:rPr>
        <w:t>C</w:t>
      </w:r>
      <w:r w:rsidRPr="006D34C4">
        <w:rPr>
          <w:rFonts w:ascii="微软雅黑" w:eastAsia="微软雅黑" w:cs="微软雅黑"/>
          <w:szCs w:val="14"/>
        </w:rPr>
        <w:t>项错误，关贸总协定于</w:t>
      </w:r>
      <w:r w:rsidRPr="006D34C4">
        <w:rPr>
          <w:rFonts w:ascii="微软雅黑" w:eastAsia="微软雅黑" w:cs="微软雅黑"/>
          <w:szCs w:val="14"/>
        </w:rPr>
        <w:t>1947</w:t>
      </w:r>
      <w:r w:rsidRPr="006D34C4">
        <w:rPr>
          <w:rFonts w:ascii="微软雅黑" w:eastAsia="微软雅黑" w:cs="微软雅黑"/>
          <w:szCs w:val="14"/>
        </w:rPr>
        <w:t>年</w:t>
      </w:r>
      <w:r w:rsidRPr="006D34C4">
        <w:rPr>
          <w:rFonts w:ascii="微软雅黑" w:eastAsia="微软雅黑" w:cs="微软雅黑"/>
          <w:szCs w:val="14"/>
        </w:rPr>
        <w:t>10</w:t>
      </w:r>
      <w:r w:rsidRPr="006D34C4">
        <w:rPr>
          <w:rFonts w:ascii="微软雅黑" w:eastAsia="微软雅黑" w:cs="微软雅黑"/>
          <w:szCs w:val="14"/>
        </w:rPr>
        <w:t>月</w:t>
      </w:r>
      <w:r w:rsidRPr="006D34C4">
        <w:rPr>
          <w:rFonts w:ascii="微软雅黑" w:eastAsia="微软雅黑" w:cs="微软雅黑"/>
          <w:szCs w:val="14"/>
        </w:rPr>
        <w:t>30</w:t>
      </w:r>
      <w:r w:rsidRPr="006D34C4">
        <w:rPr>
          <w:rFonts w:ascii="微软雅黑" w:eastAsia="微软雅黑" w:cs="微软雅黑"/>
          <w:szCs w:val="14"/>
        </w:rPr>
        <w:t>日在日内瓦签订，并于</w:t>
      </w:r>
      <w:r w:rsidRPr="006D34C4">
        <w:rPr>
          <w:rFonts w:ascii="微软雅黑" w:eastAsia="微软雅黑" w:cs="微软雅黑"/>
          <w:szCs w:val="14"/>
        </w:rPr>
        <w:t>1948</w:t>
      </w:r>
      <w:r w:rsidRPr="006D34C4">
        <w:rPr>
          <w:rFonts w:ascii="微软雅黑" w:eastAsia="微软雅黑" w:cs="微软雅黑"/>
          <w:szCs w:val="14"/>
        </w:rPr>
        <w:t>年</w:t>
      </w:r>
      <w:r w:rsidRPr="006D34C4">
        <w:rPr>
          <w:rFonts w:ascii="微软雅黑" w:eastAsia="微软雅黑" w:cs="微软雅黑"/>
          <w:szCs w:val="14"/>
        </w:rPr>
        <w:t>1</w:t>
      </w:r>
      <w:r w:rsidRPr="006D34C4">
        <w:rPr>
          <w:rFonts w:ascii="微软雅黑" w:eastAsia="微软雅黑" w:cs="微软雅黑"/>
          <w:szCs w:val="14"/>
        </w:rPr>
        <w:t>月</w:t>
      </w:r>
      <w:r w:rsidRPr="006D34C4">
        <w:rPr>
          <w:rFonts w:ascii="微软雅黑" w:eastAsia="微软雅黑" w:cs="微软雅黑"/>
          <w:szCs w:val="14"/>
        </w:rPr>
        <w:t>1</w:t>
      </w:r>
      <w:r w:rsidRPr="006D34C4">
        <w:rPr>
          <w:rFonts w:ascii="微软雅黑" w:eastAsia="微软雅黑" w:cs="微软雅黑"/>
          <w:szCs w:val="14"/>
        </w:rPr>
        <w:t>日开始临时适用，</w:t>
      </w:r>
      <w:r w:rsidRPr="006D34C4">
        <w:rPr>
          <w:rFonts w:ascii="微软雅黑" w:eastAsia="微软雅黑" w:cs="微软雅黑"/>
          <w:szCs w:val="14"/>
        </w:rPr>
        <w:t>19</w:t>
      </w:r>
      <w:r w:rsidRPr="006D34C4">
        <w:rPr>
          <w:rFonts w:ascii="微软雅黑" w:eastAsia="微软雅黑" w:cs="微软雅黑"/>
          <w:szCs w:val="14"/>
        </w:rPr>
        <w:t>世纪还未签订关贸总协定。</w:t>
      </w:r>
      <w:r w:rsidRPr="006D34C4">
        <w:rPr>
          <w:rFonts w:ascii="微软雅黑" w:eastAsia="微软雅黑" w:cs="微软雅黑"/>
          <w:szCs w:val="14"/>
        </w:rPr>
        <w:t>D</w:t>
      </w:r>
      <w:r w:rsidRPr="006D34C4">
        <w:rPr>
          <w:rFonts w:ascii="微软雅黑" w:eastAsia="微软雅黑" w:cs="微软雅黑"/>
          <w:szCs w:val="14"/>
        </w:rPr>
        <w:t>项正确，</w:t>
      </w:r>
      <w:r w:rsidRPr="006D34C4">
        <w:rPr>
          <w:rFonts w:ascii="微软雅黑" w:eastAsia="微软雅黑" w:cs="微软雅黑"/>
          <w:szCs w:val="14"/>
        </w:rPr>
        <w:t>1885</w:t>
      </w:r>
      <w:r w:rsidRPr="006D34C4">
        <w:rPr>
          <w:rFonts w:ascii="微软雅黑" w:eastAsia="微软雅黑" w:cs="微软雅黑"/>
          <w:szCs w:val="14"/>
        </w:rPr>
        <w:t>年，德国工程师卡尔</w:t>
      </w:r>
      <w:r w:rsidRPr="006D34C4">
        <w:rPr>
          <w:rFonts w:ascii="微软雅黑" w:eastAsia="微软雅黑" w:cs="微软雅黑"/>
          <w:szCs w:val="14"/>
        </w:rPr>
        <w:t>·</w:t>
      </w:r>
    </w:p>
    <w:p w:rsidR="006D34C4" w14:textId="77777777">
      <w:pPr>
        <w:pStyle w:val="NormalWeb"/>
        <w:widowControl/>
        <w:spacing w:beforeAutospacing="0" w:after="260" w:afterAutospacing="0" w:line="360" w:lineRule="auto"/>
      </w:pPr>
      <w:r w:rsidRPr="006D34C4">
        <w:rPr>
          <w:rFonts w:ascii="微软雅黑" w:eastAsia="微软雅黑" w:cs="微软雅黑"/>
          <w:szCs w:val="14"/>
        </w:rPr>
        <w:t>本茨在曼海姆制成了第一辆本茨专利机动车，该车为三轮汽车，此车具备了现代汽车的一些</w:t>
      </w:r>
      <w:r w:rsidRPr="006D34C4">
        <w:rPr>
          <w:rFonts w:ascii="微软雅黑" w:eastAsia="微软雅黑" w:cs="微软雅黑"/>
          <w:szCs w:val="14"/>
        </w:rPr>
        <w:t>基本特点，这就是公认的世界上第一辆现代汽车。一个人生活在</w:t>
      </w:r>
      <w:r w:rsidRPr="006D34C4">
        <w:rPr>
          <w:rFonts w:ascii="微软雅黑" w:eastAsia="微软雅黑" w:cs="微软雅黑"/>
          <w:szCs w:val="14"/>
        </w:rPr>
        <w:t>19</w:t>
      </w:r>
      <w:r w:rsidRPr="006D34C4">
        <w:rPr>
          <w:rFonts w:ascii="微软雅黑" w:eastAsia="微软雅黑" w:cs="微软雅黑"/>
          <w:szCs w:val="14"/>
        </w:rPr>
        <w:t>世纪而坐汽车外出旅行是可能的。故选</w:t>
      </w:r>
      <w:r w:rsidRPr="006D34C4">
        <w:rPr>
          <w:rFonts w:ascii="微软雅黑" w:eastAsia="微软雅黑" w:cs="微软雅黑"/>
          <w:szCs w:val="14"/>
        </w:rPr>
        <w:t>C</w:t>
      </w:r>
      <w:r w:rsidRPr="006D34C4">
        <w:rPr>
          <w:rFonts w:ascii="微软雅黑" w:eastAsia="微软雅黑" w:cs="微软雅黑"/>
          <w:szCs w:val="14"/>
        </w:rPr>
        <w:t>。</w:t>
      </w:r>
    </w:p>
    <w:p w:rsidR="006D34C4" w14:paraId="4DA6A6E4" w14:textId="77777777">
      <w:pPr>
        <w:pStyle w:val="NormalWeb"/>
        <w:widowControl/>
        <w:spacing w:beforeAutospacing="0" w:after="260" w:afterAutospacing="0" w:line="360" w:lineRule="auto"/>
      </w:pPr>
      <w:r w:rsidRPr="006D34C4">
        <w:rPr>
          <w:rFonts w:ascii="微软雅黑" w:eastAsia="微软雅黑" w:cs="微软雅黑"/>
          <w:color w:val="0000FF"/>
          <w:szCs w:val="14"/>
        </w:rPr>
        <w:t>2</w:t>
      </w:r>
      <w:r w:rsidRPr="006D34C4">
        <w:rPr>
          <w:rFonts w:ascii="微软雅黑" w:eastAsia="微软雅黑" w:cs="微软雅黑"/>
          <w:color w:val="0000FF"/>
          <w:szCs w:val="14"/>
        </w:rPr>
        <w:t>．</w:t>
      </w:r>
      <w:r w:rsidRPr="006D34C4">
        <w:rPr>
          <w:rFonts w:ascii="微软雅黑" w:eastAsia="微软雅黑" w:cs="微软雅黑"/>
          <w:szCs w:val="14"/>
        </w:rPr>
        <w:t>资本主义发展到一定阶段就会发生以</w:t>
      </w:r>
      <w:r w:rsidRPr="006D34C4">
        <w:rPr>
          <w:rFonts w:ascii="微软雅黑" w:eastAsia="微软雅黑" w:cs="微软雅黑"/>
          <w:szCs w:val="14"/>
        </w:rPr>
        <w:t>()</w:t>
      </w:r>
      <w:r w:rsidRPr="006D34C4">
        <w:rPr>
          <w:rFonts w:ascii="微软雅黑" w:eastAsia="微软雅黑" w:cs="微软雅黑"/>
          <w:szCs w:val="14"/>
        </w:rPr>
        <w:t>为基本特征的经济危机。</w:t>
      </w:r>
    </w:p>
    <w:p w:rsidR="006D34C4" w14:paraId="0D5D5571"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、生产过剩</w:t>
      </w:r>
    </w:p>
    <w:p w:rsidR="006D34C4" w14:paraId="50A39702"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、资金过剩</w:t>
      </w:r>
    </w:p>
    <w:p w:rsidR="006D34C4" w14:paraId="2EE50217"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、人员过剩</w:t>
      </w:r>
    </w:p>
    <w:p w:rsidR="006D34C4" w14:paraId="228E0872"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、财富过剩</w:t>
      </w:r>
    </w:p>
    <w:p w:rsidR="006D34C4" w14:paraId="3DE6B9F5"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A</w:t>
      </w:r>
    </w:p>
    <w:p w:rsidR="006D34C4" w14:paraId="5778BCDA"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资本主义发展到一定阶段，就会发生以生产过剩为基本特征的经济危机。导致资本主义经济危机的根本原因是资本主义的基本矛盾即生产的社会化和生产资料资本主义私人占有之间的矛盾。故选</w:t>
      </w:r>
      <w:r w:rsidRPr="006D34C4">
        <w:rPr>
          <w:rFonts w:ascii="微软雅黑" w:eastAsia="微软雅黑" w:cs="微软雅黑"/>
          <w:szCs w:val="14"/>
        </w:rPr>
        <w:t>A</w:t>
      </w:r>
      <w:r w:rsidRPr="006D34C4">
        <w:rPr>
          <w:rFonts w:ascii="微软雅黑" w:eastAsia="微软雅黑" w:cs="微软雅黑"/>
          <w:szCs w:val="14"/>
        </w:rPr>
        <w:t>。</w:t>
      </w:r>
    </w:p>
    <w:p w:rsidR="006D34C4" w14:paraId="4DF1D0A9" w14:textId="77777777">
      <w:pPr>
        <w:pStyle w:val="NormalWeb"/>
        <w:widowControl/>
        <w:spacing w:beforeAutospacing="0" w:after="260" w:afterAutospacing="0" w:line="360" w:lineRule="auto"/>
      </w:pPr>
      <w:r w:rsidRPr="006D34C4">
        <w:rPr>
          <w:rFonts w:ascii="微软雅黑" w:eastAsia="微软雅黑" w:cs="微软雅黑"/>
          <w:color w:val="0000FF"/>
          <w:szCs w:val="14"/>
        </w:rPr>
        <w:t>3</w:t>
      </w:r>
      <w:r w:rsidRPr="006D34C4">
        <w:rPr>
          <w:rFonts w:ascii="微软雅黑" w:eastAsia="微软雅黑" w:cs="微软雅黑"/>
          <w:color w:val="0000FF"/>
          <w:szCs w:val="14"/>
        </w:rPr>
        <w:t>．</w:t>
      </w:r>
      <w:r w:rsidRPr="006D34C4">
        <w:rPr>
          <w:rFonts w:ascii="微软雅黑" w:eastAsia="微软雅黑" w:cs="微软雅黑"/>
          <w:szCs w:val="14"/>
        </w:rPr>
        <w:t>市场价格是供求状况的直接反映，市场调节资源主要是通过价格机制来实现的。如果市场</w:t>
      </w:r>
      <w:r w:rsidRPr="006D34C4">
        <w:rPr>
          <w:rFonts w:ascii="微软雅黑" w:eastAsia="微软雅黑" w:cs="微软雅黑"/>
          <w:szCs w:val="14"/>
        </w:rPr>
        <w:t>()</w:t>
      </w:r>
      <w:r w:rsidRPr="006D34C4">
        <w:rPr>
          <w:rFonts w:ascii="微软雅黑" w:eastAsia="微软雅黑" w:cs="微软雅黑"/>
          <w:szCs w:val="14"/>
        </w:rPr>
        <w:t>，价格会偏低。</w:t>
      </w:r>
    </w:p>
    <w:p w:rsidR="006D34C4" w14:paraId="50DEB896"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、供不应求</w:t>
      </w:r>
    </w:p>
    <w:p w:rsidR="006D34C4" w14:paraId="0B5C407E"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、供大于求</w:t>
      </w:r>
    </w:p>
    <w:p w:rsidR="006D34C4" w14:paraId="6D22C7C2"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、供求平衡</w:t>
      </w:r>
    </w:p>
    <w:p w:rsidR="006D34C4" w14:paraId="6A566133"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、供需不足</w:t>
      </w:r>
    </w:p>
    <w:p w:rsidR="006D34C4" w14:paraId="0EDBC7F5"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6D34C4">
        <w:rPr>
          <w:rFonts w:ascii="微软雅黑" w:eastAsia="微软雅黑" w:cs="微软雅黑"/>
          <w:color w:val="228B22"/>
          <w:szCs w:val="14"/>
        </w:rPr>
        <w:t>答案：</w:t>
      </w:r>
      <w:r w:rsidRPr="006D34C4">
        <w:rPr>
          <w:rFonts w:ascii="微软雅黑" w:eastAsia="微软雅黑" w:cs="微软雅黑"/>
          <w:szCs w:val="14"/>
        </w:rPr>
        <w:t>B</w:t>
      </w:r>
    </w:p>
    <w:p w:rsidR="006D34C4" w14:paraId="2092C119"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价格机制是市场机制中的基本机制。所谓价格机制，是指在竞争过程中，与供求相互联系、相互制约的市场价格的形成和运行机制。价格机制包括价格形成机制和价格调节机制。价格机制是在市场竞争过程中，价格变动与供求变动之间相互制约的联系和作用。价格机制是市场机制中最敏感、最有效的调节机制，价格的变动对整个社会经济活动有十分重要的影响。商品价格的变动，会引起商品供求关系变化</w:t>
      </w:r>
      <w:r w:rsidRPr="006D34C4">
        <w:rPr>
          <w:rFonts w:ascii="微软雅黑" w:eastAsia="微软雅黑" w:cs="微软雅黑"/>
          <w:szCs w:val="14"/>
        </w:rPr>
        <w:t>;</w:t>
      </w:r>
      <w:r w:rsidRPr="006D34C4">
        <w:rPr>
          <w:rFonts w:ascii="微软雅黑" w:eastAsia="微软雅黑" w:cs="微软雅黑"/>
          <w:szCs w:val="14"/>
        </w:rPr>
        <w:t>而供求关系的变化，又反过来引起价格的变动。一般而言，供不应求时，价格上涨，供大于求时，价格会偏低。故选</w:t>
      </w:r>
      <w:r w:rsidRPr="006D34C4">
        <w:rPr>
          <w:rFonts w:ascii="微软雅黑" w:eastAsia="微软雅黑" w:cs="微软雅黑"/>
          <w:szCs w:val="14"/>
        </w:rPr>
        <w:t>B</w:t>
      </w:r>
      <w:r w:rsidRPr="006D34C4">
        <w:rPr>
          <w:rFonts w:ascii="微软雅黑" w:eastAsia="微软雅黑" w:cs="微软雅黑"/>
          <w:szCs w:val="14"/>
        </w:rPr>
        <w:t>。</w:t>
      </w:r>
    </w:p>
    <w:p w:rsidR="006D34C4" w14:paraId="39068D50" w14:textId="77777777">
      <w:pPr>
        <w:pStyle w:val="NormalWeb"/>
        <w:widowControl/>
        <w:spacing w:beforeAutospacing="0" w:after="260" w:afterAutospacing="0" w:line="360" w:lineRule="auto"/>
      </w:pPr>
      <w:r w:rsidRPr="006D34C4">
        <w:rPr>
          <w:rFonts w:ascii="微软雅黑" w:eastAsia="微软雅黑" w:cs="微软雅黑"/>
          <w:color w:val="0000FF"/>
          <w:szCs w:val="14"/>
        </w:rPr>
        <w:t>4</w:t>
      </w:r>
      <w:r w:rsidRPr="006D34C4">
        <w:rPr>
          <w:rFonts w:ascii="微软雅黑" w:eastAsia="微软雅黑" w:cs="微软雅黑"/>
          <w:color w:val="0000FF"/>
          <w:szCs w:val="14"/>
        </w:rPr>
        <w:t>．</w:t>
      </w:r>
      <w:r w:rsidRPr="006D34C4">
        <w:rPr>
          <w:rFonts w:ascii="微软雅黑" w:eastAsia="微软雅黑" w:cs="微软雅黑"/>
          <w:szCs w:val="14"/>
        </w:rPr>
        <w:t>时间是物质运动的</w:t>
      </w:r>
      <w:r w:rsidRPr="006D34C4">
        <w:rPr>
          <w:rFonts w:ascii="微软雅黑" w:eastAsia="微软雅黑" w:cs="微软雅黑"/>
          <w:szCs w:val="14"/>
        </w:rPr>
        <w:t>()</w:t>
      </w:r>
      <w:r w:rsidRPr="006D34C4">
        <w:rPr>
          <w:rFonts w:ascii="微软雅黑" w:eastAsia="微软雅黑" w:cs="微软雅黑"/>
          <w:szCs w:val="14"/>
        </w:rPr>
        <w:t>。</w:t>
      </w:r>
    </w:p>
    <w:p w:rsidR="006D34C4" w14:paraId="4B67F680"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、持续性和顺序性</w:t>
      </w:r>
    </w:p>
    <w:p w:rsidR="006D34C4" w14:paraId="6E686E6E"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、广延性和伸张性</w:t>
      </w:r>
    </w:p>
    <w:p w:rsidR="006D34C4" w14:paraId="37615B50"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、绝对性和无限性</w:t>
      </w:r>
    </w:p>
    <w:p w:rsidR="006D34C4" w14:paraId="2CF8CE86"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、普遍性和特殊性</w:t>
      </w:r>
    </w:p>
    <w:p w:rsidR="006D34C4" w14:paraId="6017C8F0"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A</w:t>
      </w:r>
    </w:p>
    <w:p w:rsidR="006D34C4" w14:paraId="0B848C5D"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本题考查的知识点为时间与空间的区分。时间是物质运动的持续性、顺序性。空间是物质运动的广延性和伸张性。选项</w:t>
      </w:r>
      <w:r w:rsidRPr="006D34C4">
        <w:rPr>
          <w:rFonts w:ascii="微软雅黑" w:eastAsia="微软雅黑" w:cs="微软雅黑"/>
          <w:szCs w:val="14"/>
        </w:rPr>
        <w:t>C</w:t>
      </w:r>
      <w:r w:rsidRPr="006D34C4">
        <w:rPr>
          <w:rFonts w:ascii="微软雅黑" w:eastAsia="微软雅黑" w:cs="微软雅黑"/>
          <w:szCs w:val="14"/>
        </w:rPr>
        <w:t>、</w:t>
      </w:r>
      <w:r w:rsidRPr="006D34C4">
        <w:rPr>
          <w:rFonts w:ascii="微软雅黑" w:eastAsia="微软雅黑" w:cs="微软雅黑"/>
          <w:szCs w:val="14"/>
        </w:rPr>
        <w:t>D</w:t>
      </w:r>
      <w:r w:rsidRPr="006D34C4">
        <w:rPr>
          <w:rFonts w:ascii="微软雅黑" w:eastAsia="微软雅黑" w:cs="微软雅黑"/>
          <w:szCs w:val="14"/>
        </w:rPr>
        <w:t>为无关干扰项。故选</w:t>
      </w:r>
      <w:r w:rsidRPr="006D34C4">
        <w:rPr>
          <w:rFonts w:ascii="微软雅黑" w:eastAsia="微软雅黑" w:cs="微软雅黑"/>
          <w:szCs w:val="14"/>
        </w:rPr>
        <w:t>A</w:t>
      </w:r>
      <w:r w:rsidRPr="006D34C4">
        <w:rPr>
          <w:rFonts w:ascii="微软雅黑" w:eastAsia="微软雅黑" w:cs="微软雅黑"/>
          <w:szCs w:val="14"/>
        </w:rPr>
        <w:t>。</w:t>
      </w:r>
    </w:p>
    <w:p w:rsidR="006D34C4" w14:paraId="770971D8" w14:textId="77777777">
      <w:pPr>
        <w:pStyle w:val="NormalWeb"/>
        <w:widowControl/>
        <w:spacing w:beforeAutospacing="0" w:after="260" w:afterAutospacing="0" w:line="360" w:lineRule="auto"/>
      </w:pPr>
      <w:r w:rsidRPr="006D34C4">
        <w:rPr>
          <w:rFonts w:ascii="微软雅黑" w:eastAsia="微软雅黑" w:cs="微软雅黑"/>
          <w:color w:val="0000FF"/>
          <w:szCs w:val="14"/>
        </w:rPr>
        <w:t>5</w:t>
      </w:r>
      <w:r w:rsidRPr="006D34C4">
        <w:rPr>
          <w:rFonts w:ascii="微软雅黑" w:eastAsia="微软雅黑" w:cs="微软雅黑"/>
          <w:color w:val="0000FF"/>
          <w:szCs w:val="14"/>
        </w:rPr>
        <w:t>．</w:t>
      </w:r>
      <w:r w:rsidRPr="006D34C4">
        <w:rPr>
          <w:rFonts w:ascii="微软雅黑" w:eastAsia="微软雅黑" w:cs="微软雅黑"/>
          <w:szCs w:val="14"/>
        </w:rPr>
        <w:t>外国人在我国领域内，</w:t>
      </w:r>
      <w:r w:rsidRPr="006D34C4">
        <w:rPr>
          <w:rFonts w:ascii="微软雅黑" w:eastAsia="微软雅黑" w:cs="微软雅黑"/>
          <w:szCs w:val="14"/>
        </w:rPr>
        <w:t>()</w:t>
      </w:r>
      <w:r w:rsidRPr="006D34C4">
        <w:rPr>
          <w:rFonts w:ascii="微软雅黑" w:eastAsia="微软雅黑" w:cs="微软雅黑"/>
          <w:szCs w:val="14"/>
        </w:rPr>
        <w:t>适用我国法律。</w:t>
      </w:r>
    </w:p>
    <w:p w:rsidR="006D34C4" w14:paraId="40617629"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、一律</w:t>
      </w:r>
    </w:p>
    <w:p w:rsidR="006D34C4" w14:paraId="75FEE51F"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、一般</w:t>
      </w:r>
    </w:p>
    <w:p w:rsidR="006D34C4" w14:paraId="4EA8DB7C"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、可以</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https://d.book118.com/027041003161006035</w:t>
        </w:r>
      </w:hyperlink>
    </w:p>
    <w:p w:rsidR="006D34C4">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17C9" w:rsidP="00B77510" w14:paraId="5339B8F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517C9" w14:paraId="64CF5DF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17C9" w:rsidP="00B77510" w14:paraId="687ABBE4" w14:textId="34A09FB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5517C9" w14:paraId="0EBBEB2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17C9" w14:paraId="4AD5F08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17C9" w:rsidP="00B775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517C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17C9" w:rsidP="00B77510" w14:textId="34A09FB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5517C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17C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17C9" w:rsidP="00B775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517C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17C9" w:rsidP="00B77510" w14:textId="34A09FB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5517C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17C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17C9" w14:paraId="2A58868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17C9" w14:paraId="4867FB4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17C9" w14:paraId="5C456BC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17C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17C9"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17C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17C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17C9"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17C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517C9"/>
    <w:rsid w:val="006D34C4"/>
    <w:rsid w:val="00A77B3E"/>
    <w:rsid w:val="00B77510"/>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A60227E"/>
  <w15:docId w15:val="{862505B7-91D3-44E6-B66B-5219CFED5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rsid w:val="006D34C4"/>
    <w:pPr>
      <w:widowControl w:val="0"/>
      <w:spacing w:beforeAutospacing="1" w:afterAutospacing="1"/>
    </w:pPr>
    <w:rPr>
      <w:rFonts w:asciiTheme="minorHAnsi" w:hAnsiTheme="minorHAnsi"/>
    </w:rPr>
  </w:style>
  <w:style w:type="paragraph" w:styleId="Header">
    <w:name w:val="header"/>
    <w:basedOn w:val="Normal"/>
    <w:link w:val="a"/>
    <w:rsid w:val="005517C9"/>
    <w:pPr>
      <w:tabs>
        <w:tab w:val="center" w:pos="4153"/>
        <w:tab w:val="right" w:pos="8306"/>
      </w:tabs>
      <w:snapToGrid w:val="0"/>
      <w:jc w:val="center"/>
    </w:pPr>
    <w:rPr>
      <w:sz w:val="18"/>
      <w:szCs w:val="18"/>
    </w:rPr>
  </w:style>
  <w:style w:type="character" w:customStyle="1" w:styleId="a">
    <w:name w:val="页眉 字符"/>
    <w:basedOn w:val="DefaultParagraphFont"/>
    <w:link w:val="Header"/>
    <w:rsid w:val="005517C9"/>
    <w:rPr>
      <w:sz w:val="18"/>
      <w:szCs w:val="18"/>
    </w:rPr>
  </w:style>
  <w:style w:type="paragraph" w:styleId="Footer">
    <w:name w:val="footer"/>
    <w:basedOn w:val="Normal"/>
    <w:link w:val="a0"/>
    <w:rsid w:val="005517C9"/>
    <w:pPr>
      <w:tabs>
        <w:tab w:val="center" w:pos="4153"/>
        <w:tab w:val="right" w:pos="8306"/>
      </w:tabs>
      <w:snapToGrid w:val="0"/>
    </w:pPr>
    <w:rPr>
      <w:sz w:val="18"/>
      <w:szCs w:val="18"/>
    </w:rPr>
  </w:style>
  <w:style w:type="character" w:customStyle="1" w:styleId="a0">
    <w:name w:val="页脚 字符"/>
    <w:basedOn w:val="DefaultParagraphFont"/>
    <w:link w:val="Footer"/>
    <w:rsid w:val="005517C9"/>
    <w:rPr>
      <w:sz w:val="18"/>
      <w:szCs w:val="18"/>
    </w:rPr>
  </w:style>
  <w:style w:type="character" w:styleId="PageNumber">
    <w:name w:val="page number"/>
    <w:basedOn w:val="DefaultParagraphFont"/>
    <w:rsid w:val="005517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027041003161006035"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2840</Words>
  <Characters>16190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2024-01-30T12:50:00Z</dcterms:created>
  <dcterms:modified xsi:type="dcterms:W3CDTF">2024-01-30T12:50:00Z</dcterms:modified>
</cp:coreProperties>
</file>