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新型便携式温、湿、风向风速仪项目规划设计方案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14" w:history="1">
        <w:r>
          <w:rPr>
            <w:rFonts w:ascii="仿宋" w:eastAsia="仿宋" w:hAnsi="仿宋" w:cs="仿宋" w:hint="eastAsia"/>
            <w:lang w:eastAsia="zh-CN"/>
          </w:rPr>
          <w:t>前言</w:t>
        </w:r>
        <w:r>
          <w:tab/>
        </w:r>
        <w:r>
          <w:fldChar w:fldCharType="begin"/>
        </w:r>
        <w:r>
          <w:instrText xml:space="preserve"> PAGEREF _Toc16614 \h </w:instrText>
        </w:r>
        <w:r>
          <w:fldChar w:fldCharType="separate"/>
        </w:r>
        <w:r>
          <w:t>3</w:t>
        </w:r>
        <w:r>
          <w:fldChar w:fldCharType="end"/>
        </w:r>
      </w:hyperlink>
    </w:p>
    <w:p>
      <w:pPr>
        <w:pStyle w:val="TOC1"/>
        <w:tabs>
          <w:tab w:val="right" w:leader="dot" w:pos="8306"/>
        </w:tabs>
      </w:pPr>
      <w:hyperlink w:anchor="_Toc30566" w:history="1">
        <w:r>
          <w:rPr>
            <w:rFonts w:ascii="仿宋" w:eastAsia="仿宋" w:hAnsi="仿宋" w:cs="仿宋" w:hint="eastAsia"/>
            <w:lang w:eastAsia="zh-CN"/>
          </w:rPr>
          <w:t>一、新型便携式温、湿、风向风速仪项目选址可行性分析</w:t>
        </w:r>
        <w:r>
          <w:tab/>
        </w:r>
        <w:r>
          <w:fldChar w:fldCharType="begin"/>
        </w:r>
        <w:r>
          <w:instrText xml:space="preserve"> PAGEREF _Toc30566 \h </w:instrText>
        </w:r>
        <w:r>
          <w:fldChar w:fldCharType="separate"/>
        </w:r>
        <w:r>
          <w:t>3</w:t>
        </w:r>
        <w:r>
          <w:fldChar w:fldCharType="end"/>
        </w:r>
      </w:hyperlink>
    </w:p>
    <w:p>
      <w:pPr>
        <w:pStyle w:val="TOC2"/>
        <w:tabs>
          <w:tab w:val="right" w:leader="dot" w:pos="8306"/>
        </w:tabs>
      </w:pPr>
      <w:hyperlink w:anchor="_Toc25168" w:history="1">
        <w:r>
          <w:rPr>
            <w:rFonts w:ascii="仿宋" w:eastAsia="仿宋" w:hAnsi="仿宋" w:cs="仿宋" w:hint="eastAsia"/>
            <w:lang w:eastAsia="zh-CN"/>
          </w:rPr>
          <w:t>(一)、新型便携式温、湿、风向风速仪项目选址</w:t>
        </w:r>
        <w:r>
          <w:tab/>
        </w:r>
        <w:r>
          <w:fldChar w:fldCharType="begin"/>
        </w:r>
        <w:r>
          <w:instrText xml:space="preserve"> PAGEREF _Toc25168 \h </w:instrText>
        </w:r>
        <w:r>
          <w:fldChar w:fldCharType="separate"/>
        </w:r>
        <w:r>
          <w:t>3</w:t>
        </w:r>
        <w:r>
          <w:fldChar w:fldCharType="end"/>
        </w:r>
      </w:hyperlink>
    </w:p>
    <w:p>
      <w:pPr>
        <w:pStyle w:val="TOC2"/>
        <w:tabs>
          <w:tab w:val="right" w:leader="dot" w:pos="8306"/>
        </w:tabs>
      </w:pPr>
      <w:hyperlink w:anchor="_Toc390" w:history="1">
        <w:r>
          <w:rPr>
            <w:rFonts w:ascii="仿宋" w:eastAsia="仿宋" w:hAnsi="仿宋" w:cs="仿宋" w:hint="eastAsia"/>
            <w:lang w:eastAsia="zh-CN"/>
          </w:rPr>
          <w:t>(二)、用地控制指标</w:t>
        </w:r>
        <w:r>
          <w:tab/>
        </w:r>
        <w:r>
          <w:fldChar w:fldCharType="begin"/>
        </w:r>
        <w:r>
          <w:instrText xml:space="preserve"> PAGEREF _Toc390 \h </w:instrText>
        </w:r>
        <w:r>
          <w:fldChar w:fldCharType="separate"/>
        </w:r>
        <w:r>
          <w:t>3</w:t>
        </w:r>
        <w:r>
          <w:fldChar w:fldCharType="end"/>
        </w:r>
      </w:hyperlink>
    </w:p>
    <w:p>
      <w:pPr>
        <w:pStyle w:val="TOC2"/>
        <w:tabs>
          <w:tab w:val="right" w:leader="dot" w:pos="8306"/>
        </w:tabs>
      </w:pPr>
      <w:hyperlink w:anchor="_Toc8822" w:history="1">
        <w:r>
          <w:rPr>
            <w:rFonts w:ascii="仿宋" w:eastAsia="仿宋" w:hAnsi="仿宋" w:cs="仿宋" w:hint="eastAsia"/>
            <w:lang w:eastAsia="zh-CN"/>
          </w:rPr>
          <w:t>(三)、节约用地措施</w:t>
        </w:r>
        <w:r>
          <w:tab/>
        </w:r>
        <w:r>
          <w:fldChar w:fldCharType="begin"/>
        </w:r>
        <w:r>
          <w:instrText xml:space="preserve"> PAGEREF _Toc8822 \h </w:instrText>
        </w:r>
        <w:r>
          <w:fldChar w:fldCharType="separate"/>
        </w:r>
        <w:r>
          <w:t>5</w:t>
        </w:r>
        <w:r>
          <w:fldChar w:fldCharType="end"/>
        </w:r>
      </w:hyperlink>
    </w:p>
    <w:p>
      <w:pPr>
        <w:pStyle w:val="TOC2"/>
        <w:tabs>
          <w:tab w:val="right" w:leader="dot" w:pos="8306"/>
        </w:tabs>
      </w:pPr>
      <w:hyperlink w:anchor="_Toc10401" w:history="1">
        <w:r>
          <w:rPr>
            <w:rFonts w:ascii="仿宋" w:eastAsia="仿宋" w:hAnsi="仿宋" w:cs="仿宋" w:hint="eastAsia"/>
            <w:lang w:eastAsia="zh-CN"/>
          </w:rPr>
          <w:t>(四)、总图布置方案</w:t>
        </w:r>
        <w:r>
          <w:tab/>
        </w:r>
        <w:r>
          <w:fldChar w:fldCharType="begin"/>
        </w:r>
        <w:r>
          <w:instrText xml:space="preserve"> PAGEREF _Toc10401 \h </w:instrText>
        </w:r>
        <w:r>
          <w:fldChar w:fldCharType="separate"/>
        </w:r>
        <w:r>
          <w:t>7</w:t>
        </w:r>
        <w:r>
          <w:fldChar w:fldCharType="end"/>
        </w:r>
      </w:hyperlink>
    </w:p>
    <w:p>
      <w:pPr>
        <w:pStyle w:val="TOC2"/>
        <w:tabs>
          <w:tab w:val="right" w:leader="dot" w:pos="8306"/>
        </w:tabs>
      </w:pPr>
      <w:hyperlink w:anchor="_Toc27932" w:history="1">
        <w:r>
          <w:rPr>
            <w:rFonts w:ascii="仿宋" w:eastAsia="仿宋" w:hAnsi="仿宋" w:cs="仿宋" w:hint="eastAsia"/>
            <w:lang w:eastAsia="zh-CN"/>
          </w:rPr>
          <w:t>(五)、选址综合评价</w:t>
        </w:r>
        <w:r>
          <w:tab/>
        </w:r>
        <w:r>
          <w:fldChar w:fldCharType="begin"/>
        </w:r>
        <w:r>
          <w:instrText xml:space="preserve"> PAGEREF _Toc27932 \h </w:instrText>
        </w:r>
        <w:r>
          <w:fldChar w:fldCharType="separate"/>
        </w:r>
        <w:r>
          <w:t>8</w:t>
        </w:r>
        <w:r>
          <w:fldChar w:fldCharType="end"/>
        </w:r>
      </w:hyperlink>
    </w:p>
    <w:p>
      <w:pPr>
        <w:pStyle w:val="TOC1"/>
        <w:tabs>
          <w:tab w:val="right" w:leader="dot" w:pos="8306"/>
        </w:tabs>
      </w:pPr>
      <w:hyperlink w:anchor="_Toc9444" w:history="1">
        <w:r>
          <w:rPr>
            <w:rFonts w:ascii="仿宋" w:eastAsia="仿宋" w:hAnsi="仿宋" w:cs="仿宋" w:hint="eastAsia"/>
            <w:lang w:eastAsia="zh-CN"/>
          </w:rPr>
          <w:t>二、新型便携式温、湿、风向风速仪项目建设背景及必要性分析</w:t>
        </w:r>
        <w:r>
          <w:tab/>
        </w:r>
        <w:r>
          <w:fldChar w:fldCharType="begin"/>
        </w:r>
        <w:r>
          <w:instrText xml:space="preserve"> PAGEREF _Toc9444 \h </w:instrText>
        </w:r>
        <w:r>
          <w:fldChar w:fldCharType="separate"/>
        </w:r>
        <w:r>
          <w:t>9</w:t>
        </w:r>
        <w:r>
          <w:fldChar w:fldCharType="end"/>
        </w:r>
      </w:hyperlink>
    </w:p>
    <w:p>
      <w:pPr>
        <w:pStyle w:val="TOC2"/>
        <w:tabs>
          <w:tab w:val="right" w:leader="dot" w:pos="8306"/>
        </w:tabs>
      </w:pPr>
      <w:hyperlink w:anchor="_Toc3921" w:history="1">
        <w:r>
          <w:rPr>
            <w:rFonts w:ascii="仿宋" w:eastAsia="仿宋" w:hAnsi="仿宋" w:cs="仿宋" w:hint="eastAsia"/>
            <w:lang w:eastAsia="zh-CN"/>
          </w:rPr>
          <w:t>(一)、新型便携式温、湿、风向风速仪项目背景分析</w:t>
        </w:r>
        <w:r>
          <w:tab/>
        </w:r>
        <w:r>
          <w:fldChar w:fldCharType="begin"/>
        </w:r>
        <w:r>
          <w:instrText xml:space="preserve"> PAGEREF _Toc3921 \h </w:instrText>
        </w:r>
        <w:r>
          <w:fldChar w:fldCharType="separate"/>
        </w:r>
        <w:r>
          <w:t>9</w:t>
        </w:r>
        <w:r>
          <w:fldChar w:fldCharType="end"/>
        </w:r>
      </w:hyperlink>
    </w:p>
    <w:p>
      <w:pPr>
        <w:pStyle w:val="TOC2"/>
        <w:tabs>
          <w:tab w:val="right" w:leader="dot" w:pos="8306"/>
        </w:tabs>
      </w:pPr>
      <w:hyperlink w:anchor="_Toc30320" w:history="1">
        <w:r>
          <w:rPr>
            <w:rFonts w:ascii="仿宋" w:eastAsia="仿宋" w:hAnsi="仿宋" w:cs="仿宋" w:hint="eastAsia"/>
            <w:lang w:eastAsia="zh-CN"/>
          </w:rPr>
          <w:t>(二)、新型便携式温、湿、风向风速仪项目建设必要性分析</w:t>
        </w:r>
        <w:r>
          <w:tab/>
        </w:r>
        <w:r>
          <w:fldChar w:fldCharType="begin"/>
        </w:r>
        <w:r>
          <w:instrText xml:space="preserve"> PAGEREF _Toc30320 \h </w:instrText>
        </w:r>
        <w:r>
          <w:fldChar w:fldCharType="separate"/>
        </w:r>
        <w:r>
          <w:t>11</w:t>
        </w:r>
        <w:r>
          <w:fldChar w:fldCharType="end"/>
        </w:r>
      </w:hyperlink>
    </w:p>
    <w:p>
      <w:pPr>
        <w:pStyle w:val="TOC1"/>
        <w:tabs>
          <w:tab w:val="right" w:leader="dot" w:pos="8306"/>
        </w:tabs>
      </w:pPr>
      <w:hyperlink w:anchor="_Toc31439" w:history="1">
        <w:r>
          <w:rPr>
            <w:rFonts w:ascii="仿宋" w:eastAsia="仿宋" w:hAnsi="仿宋" w:cs="仿宋" w:hint="eastAsia"/>
            <w:lang w:eastAsia="zh-CN"/>
          </w:rPr>
          <w:t>三、新型便携式温、湿、风向风速仪项目建设单位说明</w:t>
        </w:r>
        <w:r>
          <w:tab/>
        </w:r>
        <w:r>
          <w:fldChar w:fldCharType="begin"/>
        </w:r>
        <w:r>
          <w:instrText xml:space="preserve"> PAGEREF _Toc31439 \h </w:instrText>
        </w:r>
        <w:r>
          <w:fldChar w:fldCharType="separate"/>
        </w:r>
        <w:r>
          <w:t>12</w:t>
        </w:r>
        <w:r>
          <w:fldChar w:fldCharType="end"/>
        </w:r>
      </w:hyperlink>
    </w:p>
    <w:p>
      <w:pPr>
        <w:pStyle w:val="TOC2"/>
        <w:tabs>
          <w:tab w:val="right" w:leader="dot" w:pos="8306"/>
        </w:tabs>
      </w:pPr>
      <w:hyperlink w:anchor="_Toc31149" w:history="1">
        <w:r>
          <w:rPr>
            <w:rFonts w:ascii="仿宋" w:eastAsia="仿宋" w:hAnsi="仿宋" w:cs="仿宋" w:hint="eastAsia"/>
            <w:lang w:eastAsia="zh-CN"/>
          </w:rPr>
          <w:t>(一)、新型便携式温、湿、风向风速仪项目承办单位基本情况</w:t>
        </w:r>
        <w:r>
          <w:tab/>
        </w:r>
        <w:r>
          <w:fldChar w:fldCharType="begin"/>
        </w:r>
        <w:r>
          <w:instrText xml:space="preserve"> PAGEREF _Toc31149 \h </w:instrText>
        </w:r>
        <w:r>
          <w:fldChar w:fldCharType="separate"/>
        </w:r>
        <w:r>
          <w:t>12</w:t>
        </w:r>
        <w:r>
          <w:fldChar w:fldCharType="end"/>
        </w:r>
      </w:hyperlink>
    </w:p>
    <w:p>
      <w:pPr>
        <w:pStyle w:val="TOC2"/>
        <w:tabs>
          <w:tab w:val="right" w:leader="dot" w:pos="8306"/>
        </w:tabs>
      </w:pPr>
      <w:hyperlink w:anchor="_Toc28051" w:history="1">
        <w:r>
          <w:rPr>
            <w:rFonts w:ascii="仿宋" w:eastAsia="仿宋" w:hAnsi="仿宋" w:cs="仿宋" w:hint="eastAsia"/>
            <w:lang w:eastAsia="zh-CN"/>
          </w:rPr>
          <w:t>(二)、公司经济效益分析</w:t>
        </w:r>
        <w:r>
          <w:tab/>
        </w:r>
        <w:r>
          <w:fldChar w:fldCharType="begin"/>
        </w:r>
        <w:r>
          <w:instrText xml:space="preserve"> PAGEREF _Toc28051 \h </w:instrText>
        </w:r>
        <w:r>
          <w:fldChar w:fldCharType="separate"/>
        </w:r>
        <w:r>
          <w:t>13</w:t>
        </w:r>
        <w:r>
          <w:fldChar w:fldCharType="end"/>
        </w:r>
      </w:hyperlink>
    </w:p>
    <w:p>
      <w:pPr>
        <w:pStyle w:val="TOC1"/>
        <w:tabs>
          <w:tab w:val="right" w:leader="dot" w:pos="8306"/>
        </w:tabs>
      </w:pPr>
      <w:hyperlink w:anchor="_Toc17167" w:history="1">
        <w:r>
          <w:rPr>
            <w:rFonts w:ascii="仿宋" w:eastAsia="仿宋" w:hAnsi="仿宋" w:cs="仿宋" w:hint="eastAsia"/>
            <w:lang w:eastAsia="zh-CN"/>
          </w:rPr>
          <w:t>四、新型便携式温、湿、风向风速仪项目绩效评估</w:t>
        </w:r>
        <w:r>
          <w:tab/>
        </w:r>
        <w:r>
          <w:fldChar w:fldCharType="begin"/>
        </w:r>
        <w:r>
          <w:instrText xml:space="preserve"> PAGEREF _Toc17167 \h </w:instrText>
        </w:r>
        <w:r>
          <w:fldChar w:fldCharType="separate"/>
        </w:r>
        <w:r>
          <w:t>14</w:t>
        </w:r>
        <w:r>
          <w:fldChar w:fldCharType="end"/>
        </w:r>
      </w:hyperlink>
    </w:p>
    <w:p>
      <w:pPr>
        <w:pStyle w:val="TOC2"/>
        <w:tabs>
          <w:tab w:val="right" w:leader="dot" w:pos="8306"/>
        </w:tabs>
      </w:pPr>
      <w:hyperlink w:anchor="_Toc26370" w:history="1">
        <w:r>
          <w:rPr>
            <w:rFonts w:ascii="仿宋" w:eastAsia="仿宋" w:hAnsi="仿宋" w:cs="仿宋" w:hint="eastAsia"/>
            <w:lang w:eastAsia="zh-CN"/>
          </w:rPr>
          <w:t>(一)、绩效评估指标</w:t>
        </w:r>
        <w:r>
          <w:tab/>
        </w:r>
        <w:r>
          <w:fldChar w:fldCharType="begin"/>
        </w:r>
        <w:r>
          <w:instrText xml:space="preserve"> PAGEREF _Toc26370 \h </w:instrText>
        </w:r>
        <w:r>
          <w:fldChar w:fldCharType="separate"/>
        </w:r>
        <w:r>
          <w:t>14</w:t>
        </w:r>
        <w:r>
          <w:fldChar w:fldCharType="end"/>
        </w:r>
      </w:hyperlink>
    </w:p>
    <w:p>
      <w:pPr>
        <w:pStyle w:val="TOC2"/>
        <w:tabs>
          <w:tab w:val="right" w:leader="dot" w:pos="8306"/>
        </w:tabs>
      </w:pPr>
      <w:hyperlink w:anchor="_Toc9761" w:history="1">
        <w:r>
          <w:rPr>
            <w:rFonts w:ascii="仿宋" w:eastAsia="仿宋" w:hAnsi="仿宋" w:cs="仿宋" w:hint="eastAsia"/>
            <w:lang w:eastAsia="zh-CN"/>
          </w:rPr>
          <w:t>(二)、绩效评估方法</w:t>
        </w:r>
        <w:r>
          <w:tab/>
        </w:r>
        <w:r>
          <w:fldChar w:fldCharType="begin"/>
        </w:r>
        <w:r>
          <w:instrText xml:space="preserve"> PAGEREF _Toc9761 \h </w:instrText>
        </w:r>
        <w:r>
          <w:fldChar w:fldCharType="separate"/>
        </w:r>
        <w:r>
          <w:t>15</w:t>
        </w:r>
        <w:r>
          <w:fldChar w:fldCharType="end"/>
        </w:r>
      </w:hyperlink>
    </w:p>
    <w:p>
      <w:pPr>
        <w:pStyle w:val="TOC2"/>
        <w:tabs>
          <w:tab w:val="right" w:leader="dot" w:pos="8306"/>
        </w:tabs>
      </w:pPr>
      <w:hyperlink w:anchor="_Toc24399" w:history="1">
        <w:r>
          <w:rPr>
            <w:rFonts w:ascii="仿宋" w:eastAsia="仿宋" w:hAnsi="仿宋" w:cs="仿宋" w:hint="eastAsia"/>
            <w:lang w:eastAsia="zh-CN"/>
          </w:rPr>
          <w:t>(三)、绩效评估周期</w:t>
        </w:r>
        <w:r>
          <w:tab/>
        </w:r>
        <w:r>
          <w:fldChar w:fldCharType="begin"/>
        </w:r>
        <w:r>
          <w:instrText xml:space="preserve"> PAGEREF _Toc24399 \h </w:instrText>
        </w:r>
        <w:r>
          <w:fldChar w:fldCharType="separate"/>
        </w:r>
        <w:r>
          <w:t>17</w:t>
        </w:r>
        <w:r>
          <w:fldChar w:fldCharType="end"/>
        </w:r>
      </w:hyperlink>
    </w:p>
    <w:p>
      <w:pPr>
        <w:pStyle w:val="TOC1"/>
        <w:tabs>
          <w:tab w:val="right" w:leader="dot" w:pos="8306"/>
        </w:tabs>
      </w:pPr>
      <w:hyperlink w:anchor="_Toc10709" w:history="1">
        <w:r>
          <w:rPr>
            <w:rFonts w:ascii="仿宋" w:eastAsia="仿宋" w:hAnsi="仿宋" w:cs="仿宋" w:hint="eastAsia"/>
            <w:lang w:eastAsia="zh-CN"/>
          </w:rPr>
          <w:t>五、市场分析、调研</w:t>
        </w:r>
        <w:r>
          <w:tab/>
        </w:r>
        <w:r>
          <w:fldChar w:fldCharType="begin"/>
        </w:r>
        <w:r>
          <w:instrText xml:space="preserve"> PAGEREF _Toc10709 \h </w:instrText>
        </w:r>
        <w:r>
          <w:fldChar w:fldCharType="separate"/>
        </w:r>
        <w:r>
          <w:t>18</w:t>
        </w:r>
        <w:r>
          <w:fldChar w:fldCharType="end"/>
        </w:r>
      </w:hyperlink>
    </w:p>
    <w:p>
      <w:pPr>
        <w:pStyle w:val="TOC2"/>
        <w:tabs>
          <w:tab w:val="right" w:leader="dot" w:pos="8306"/>
        </w:tabs>
      </w:pPr>
      <w:hyperlink w:anchor="_Toc6915" w:history="1">
        <w:r>
          <w:rPr>
            <w:rFonts w:ascii="仿宋" w:eastAsia="仿宋" w:hAnsi="仿宋" w:cs="仿宋" w:hint="eastAsia"/>
            <w:lang w:eastAsia="zh-CN"/>
          </w:rPr>
          <w:t>(一)、新型便携式温、湿、风向风速仪行业分析</w:t>
        </w:r>
        <w:r>
          <w:tab/>
        </w:r>
        <w:r>
          <w:fldChar w:fldCharType="begin"/>
        </w:r>
        <w:r>
          <w:instrText xml:space="preserve"> PAGEREF _Toc6915 \h </w:instrText>
        </w:r>
        <w:r>
          <w:fldChar w:fldCharType="separate"/>
        </w:r>
        <w:r>
          <w:t>18</w:t>
        </w:r>
        <w:r>
          <w:fldChar w:fldCharType="end"/>
        </w:r>
      </w:hyperlink>
    </w:p>
    <w:p>
      <w:pPr>
        <w:pStyle w:val="TOC2"/>
        <w:tabs>
          <w:tab w:val="right" w:leader="dot" w:pos="8306"/>
        </w:tabs>
      </w:pPr>
      <w:hyperlink w:anchor="_Toc31850" w:history="1">
        <w:r>
          <w:rPr>
            <w:rFonts w:ascii="仿宋" w:eastAsia="仿宋" w:hAnsi="仿宋" w:cs="仿宋" w:hint="eastAsia"/>
            <w:lang w:eastAsia="zh-CN"/>
          </w:rPr>
          <w:t>(二)、新型便携式温、湿、风向风速仪市场分析预测</w:t>
        </w:r>
        <w:r>
          <w:tab/>
        </w:r>
        <w:r>
          <w:fldChar w:fldCharType="begin"/>
        </w:r>
        <w:r>
          <w:instrText xml:space="preserve"> PAGEREF _Toc31850 \h </w:instrText>
        </w:r>
        <w:r>
          <w:fldChar w:fldCharType="separate"/>
        </w:r>
        <w:r>
          <w:t>19</w:t>
        </w:r>
        <w:r>
          <w:fldChar w:fldCharType="end"/>
        </w:r>
      </w:hyperlink>
    </w:p>
    <w:p>
      <w:pPr>
        <w:pStyle w:val="TOC1"/>
        <w:tabs>
          <w:tab w:val="right" w:leader="dot" w:pos="8306"/>
        </w:tabs>
      </w:pPr>
      <w:hyperlink w:anchor="_Toc980" w:history="1">
        <w:r>
          <w:rPr>
            <w:rFonts w:ascii="仿宋" w:eastAsia="仿宋" w:hAnsi="仿宋" w:cs="仿宋" w:hint="eastAsia"/>
            <w:lang w:eastAsia="zh-CN"/>
          </w:rPr>
          <w:t>六、工艺说明</w:t>
        </w:r>
        <w:r>
          <w:tab/>
        </w:r>
        <w:r>
          <w:fldChar w:fldCharType="begin"/>
        </w:r>
        <w:r>
          <w:instrText xml:space="preserve"> PAGEREF _Toc980 \h </w:instrText>
        </w:r>
        <w:r>
          <w:fldChar w:fldCharType="separate"/>
        </w:r>
        <w:r>
          <w:t>20</w:t>
        </w:r>
        <w:r>
          <w:fldChar w:fldCharType="end"/>
        </w:r>
      </w:hyperlink>
    </w:p>
    <w:p>
      <w:pPr>
        <w:pStyle w:val="TOC2"/>
        <w:tabs>
          <w:tab w:val="right" w:leader="dot" w:pos="8306"/>
        </w:tabs>
      </w:pPr>
      <w:hyperlink w:anchor="_Toc19302" w:history="1">
        <w:r>
          <w:rPr>
            <w:rFonts w:ascii="仿宋" w:eastAsia="仿宋" w:hAnsi="仿宋" w:cs="仿宋" w:hint="eastAsia"/>
            <w:lang w:eastAsia="zh-CN"/>
          </w:rPr>
          <w:t>(一)、技术管理特点</w:t>
        </w:r>
        <w:r>
          <w:tab/>
        </w:r>
        <w:r>
          <w:fldChar w:fldCharType="begin"/>
        </w:r>
        <w:r>
          <w:instrText xml:space="preserve"> PAGEREF _Toc19302 \h </w:instrText>
        </w:r>
        <w:r>
          <w:fldChar w:fldCharType="separate"/>
        </w:r>
        <w:r>
          <w:t>20</w:t>
        </w:r>
        <w:r>
          <w:fldChar w:fldCharType="end"/>
        </w:r>
      </w:hyperlink>
    </w:p>
    <w:p>
      <w:pPr>
        <w:pStyle w:val="TOC2"/>
        <w:tabs>
          <w:tab w:val="right" w:leader="dot" w:pos="8306"/>
        </w:tabs>
      </w:pPr>
      <w:hyperlink w:anchor="_Toc31026" w:history="1">
        <w:r>
          <w:rPr>
            <w:rFonts w:ascii="仿宋" w:eastAsia="仿宋" w:hAnsi="仿宋" w:cs="仿宋" w:hint="eastAsia"/>
            <w:lang w:eastAsia="zh-CN"/>
          </w:rPr>
          <w:t>(二)、新型便携式温、湿、风向风速仪项目工艺技术设计方案</w:t>
        </w:r>
        <w:r>
          <w:tab/>
        </w:r>
        <w:r>
          <w:fldChar w:fldCharType="begin"/>
        </w:r>
        <w:r>
          <w:instrText xml:space="preserve"> PAGEREF _Toc31026 \h </w:instrText>
        </w:r>
        <w:r>
          <w:fldChar w:fldCharType="separate"/>
        </w:r>
        <w:r>
          <w:t>21</w:t>
        </w:r>
        <w:r>
          <w:fldChar w:fldCharType="end"/>
        </w:r>
      </w:hyperlink>
    </w:p>
    <w:p>
      <w:pPr>
        <w:pStyle w:val="TOC2"/>
        <w:tabs>
          <w:tab w:val="right" w:leader="dot" w:pos="8306"/>
        </w:tabs>
      </w:pPr>
      <w:hyperlink w:anchor="_Toc18548" w:history="1">
        <w:r>
          <w:rPr>
            <w:rFonts w:ascii="仿宋" w:eastAsia="仿宋" w:hAnsi="仿宋" w:cs="仿宋" w:hint="eastAsia"/>
            <w:lang w:eastAsia="zh-CN"/>
          </w:rPr>
          <w:t>(三)、设备选型方案</w:t>
        </w:r>
        <w:r>
          <w:tab/>
        </w:r>
        <w:r>
          <w:fldChar w:fldCharType="begin"/>
        </w:r>
        <w:r>
          <w:instrText xml:space="preserve"> PAGEREF _Toc18548 \h </w:instrText>
        </w:r>
        <w:r>
          <w:fldChar w:fldCharType="separate"/>
        </w:r>
        <w:r>
          <w:t>22</w:t>
        </w:r>
        <w:r>
          <w:fldChar w:fldCharType="end"/>
        </w:r>
      </w:hyperlink>
    </w:p>
    <w:p>
      <w:pPr>
        <w:pStyle w:val="TOC1"/>
        <w:tabs>
          <w:tab w:val="right" w:leader="dot" w:pos="8306"/>
        </w:tabs>
      </w:pPr>
      <w:hyperlink w:anchor="_Toc24110" w:history="1">
        <w:r>
          <w:rPr>
            <w:rFonts w:ascii="仿宋" w:eastAsia="仿宋" w:hAnsi="仿宋" w:cs="仿宋" w:hint="eastAsia"/>
            <w:lang w:eastAsia="zh-CN"/>
          </w:rPr>
          <w:t>七、新型便携式温、湿、风向风速仪项目人力资源管理</w:t>
        </w:r>
        <w:r>
          <w:tab/>
        </w:r>
        <w:r>
          <w:fldChar w:fldCharType="begin"/>
        </w:r>
        <w:r>
          <w:instrText xml:space="preserve"> PAGEREF _Toc24110 \h </w:instrText>
        </w:r>
        <w:r>
          <w:fldChar w:fldCharType="separate"/>
        </w:r>
        <w:r>
          <w:t>24</w:t>
        </w:r>
        <w:r>
          <w:fldChar w:fldCharType="end"/>
        </w:r>
      </w:hyperlink>
    </w:p>
    <w:p>
      <w:pPr>
        <w:pStyle w:val="TOC2"/>
        <w:tabs>
          <w:tab w:val="right" w:leader="dot" w:pos="8306"/>
        </w:tabs>
      </w:pPr>
      <w:hyperlink w:anchor="_Toc10794" w:history="1">
        <w:r>
          <w:rPr>
            <w:rFonts w:ascii="仿宋" w:eastAsia="仿宋" w:hAnsi="仿宋" w:cs="仿宋" w:hint="eastAsia"/>
            <w:lang w:eastAsia="zh-CN"/>
          </w:rPr>
          <w:t>(一)、建立健全的预算管理制度</w:t>
        </w:r>
        <w:r>
          <w:tab/>
        </w:r>
        <w:r>
          <w:fldChar w:fldCharType="begin"/>
        </w:r>
        <w:r>
          <w:instrText xml:space="preserve"> PAGEREF _Toc10794 \h </w:instrText>
        </w:r>
        <w:r>
          <w:fldChar w:fldCharType="separate"/>
        </w:r>
        <w:r>
          <w:t>24</w:t>
        </w:r>
        <w:r>
          <w:fldChar w:fldCharType="end"/>
        </w:r>
      </w:hyperlink>
    </w:p>
    <w:p>
      <w:pPr>
        <w:pStyle w:val="TOC2"/>
        <w:tabs>
          <w:tab w:val="right" w:leader="dot" w:pos="8306"/>
        </w:tabs>
      </w:pPr>
      <w:hyperlink w:anchor="_Toc6058" w:history="1">
        <w:r>
          <w:rPr>
            <w:rFonts w:ascii="仿宋" w:eastAsia="仿宋" w:hAnsi="仿宋" w:cs="仿宋" w:hint="eastAsia"/>
            <w:lang w:eastAsia="zh-CN"/>
          </w:rPr>
          <w:t>(二)、加强资金流动监控</w:t>
        </w:r>
        <w:r>
          <w:tab/>
        </w:r>
        <w:r>
          <w:fldChar w:fldCharType="begin"/>
        </w:r>
        <w:r>
          <w:instrText xml:space="preserve"> PAGEREF _Toc6058 \h </w:instrText>
        </w:r>
        <w:r>
          <w:fldChar w:fldCharType="separate"/>
        </w:r>
        <w:r>
          <w:t>26</w:t>
        </w:r>
        <w:r>
          <w:fldChar w:fldCharType="end"/>
        </w:r>
      </w:hyperlink>
    </w:p>
    <w:p>
      <w:pPr>
        <w:pStyle w:val="TOC2"/>
        <w:tabs>
          <w:tab w:val="right" w:leader="dot" w:pos="8306"/>
        </w:tabs>
      </w:pPr>
      <w:hyperlink w:anchor="_Toc12287" w:history="1">
        <w:r>
          <w:rPr>
            <w:rFonts w:ascii="仿宋" w:eastAsia="仿宋" w:hAnsi="仿宋" w:cs="仿宋" w:hint="eastAsia"/>
            <w:lang w:eastAsia="zh-CN"/>
          </w:rPr>
          <w:t>(三)、制定完善的风险控制机制</w:t>
        </w:r>
        <w:r>
          <w:tab/>
        </w:r>
        <w:r>
          <w:fldChar w:fldCharType="begin"/>
        </w:r>
        <w:r>
          <w:instrText xml:space="preserve"> PAGEREF _Toc12287 \h </w:instrText>
        </w:r>
        <w:r>
          <w:fldChar w:fldCharType="separate"/>
        </w:r>
        <w:r>
          <w:t>27</w:t>
        </w:r>
        <w:r>
          <w:fldChar w:fldCharType="end"/>
        </w:r>
      </w:hyperlink>
    </w:p>
    <w:p>
      <w:pPr>
        <w:pStyle w:val="TOC2"/>
        <w:tabs>
          <w:tab w:val="right" w:leader="dot" w:pos="8306"/>
        </w:tabs>
      </w:pPr>
      <w:hyperlink w:anchor="_Toc1264" w:history="1">
        <w:r>
          <w:rPr>
            <w:rFonts w:ascii="仿宋" w:eastAsia="仿宋" w:hAnsi="仿宋" w:cs="仿宋" w:hint="eastAsia"/>
            <w:lang w:eastAsia="zh-CN"/>
          </w:rPr>
          <w:t>(四)、优化成本管理</w:t>
        </w:r>
        <w:r>
          <w:tab/>
        </w:r>
        <w:r>
          <w:fldChar w:fldCharType="begin"/>
        </w:r>
        <w:r>
          <w:instrText xml:space="preserve"> PAGEREF _Toc1264 \h </w:instrText>
        </w:r>
        <w:r>
          <w:fldChar w:fldCharType="separate"/>
        </w:r>
        <w:r>
          <w:t>29</w:t>
        </w:r>
        <w:r>
          <w:fldChar w:fldCharType="end"/>
        </w:r>
      </w:hyperlink>
    </w:p>
    <w:p>
      <w:pPr>
        <w:pStyle w:val="TOC1"/>
        <w:tabs>
          <w:tab w:val="right" w:leader="dot" w:pos="8306"/>
        </w:tabs>
      </w:pPr>
      <w:hyperlink w:anchor="_Toc11006" w:history="1">
        <w:r>
          <w:rPr>
            <w:rFonts w:ascii="仿宋" w:eastAsia="仿宋" w:hAnsi="仿宋" w:cs="仿宋" w:hint="eastAsia"/>
            <w:lang w:eastAsia="zh-CN"/>
          </w:rPr>
          <w:t>八、新型便携式温、湿、风向风速仪项目技术管理</w:t>
        </w:r>
        <w:r>
          <w:tab/>
        </w:r>
        <w:r>
          <w:fldChar w:fldCharType="begin"/>
        </w:r>
        <w:r>
          <w:instrText xml:space="preserve"> PAGEREF _Toc11006 \h </w:instrText>
        </w:r>
        <w:r>
          <w:fldChar w:fldCharType="separate"/>
        </w:r>
        <w:r>
          <w:t>30</w:t>
        </w:r>
        <w:r>
          <w:fldChar w:fldCharType="end"/>
        </w:r>
      </w:hyperlink>
    </w:p>
    <w:p>
      <w:pPr>
        <w:pStyle w:val="TOC2"/>
        <w:tabs>
          <w:tab w:val="right" w:leader="dot" w:pos="8306"/>
        </w:tabs>
      </w:pPr>
      <w:hyperlink w:anchor="_Toc3620" w:history="1">
        <w:r>
          <w:rPr>
            <w:rFonts w:ascii="仿宋" w:eastAsia="仿宋" w:hAnsi="仿宋" w:cs="仿宋" w:hint="eastAsia"/>
            <w:lang w:eastAsia="zh-CN"/>
          </w:rPr>
          <w:t>(一)、技术方案选用方向</w:t>
        </w:r>
        <w:r>
          <w:tab/>
        </w:r>
        <w:r>
          <w:fldChar w:fldCharType="begin"/>
        </w:r>
        <w:r>
          <w:instrText xml:space="preserve"> PAGEREF _Toc3620 \h </w:instrText>
        </w:r>
        <w:r>
          <w:fldChar w:fldCharType="separate"/>
        </w:r>
        <w:r>
          <w:t>30</w:t>
        </w:r>
        <w:r>
          <w:fldChar w:fldCharType="end"/>
        </w:r>
      </w:hyperlink>
    </w:p>
    <w:p>
      <w:pPr>
        <w:pStyle w:val="TOC2"/>
        <w:tabs>
          <w:tab w:val="right" w:leader="dot" w:pos="8306"/>
        </w:tabs>
      </w:pPr>
      <w:hyperlink w:anchor="_Toc22771" w:history="1">
        <w:r>
          <w:rPr>
            <w:rFonts w:ascii="仿宋" w:eastAsia="仿宋" w:hAnsi="仿宋" w:cs="仿宋" w:hint="eastAsia"/>
            <w:lang w:eastAsia="zh-CN"/>
          </w:rPr>
          <w:t>(二)、工艺技术方案选用原则</w:t>
        </w:r>
        <w:r>
          <w:tab/>
        </w:r>
        <w:r>
          <w:fldChar w:fldCharType="begin"/>
        </w:r>
        <w:r>
          <w:instrText xml:space="preserve"> PAGEREF _Toc22771 \h </w:instrText>
        </w:r>
        <w:r>
          <w:fldChar w:fldCharType="separate"/>
        </w:r>
        <w:r>
          <w:t>32</w:t>
        </w:r>
        <w:r>
          <w:fldChar w:fldCharType="end"/>
        </w:r>
      </w:hyperlink>
    </w:p>
    <w:p>
      <w:pPr>
        <w:pStyle w:val="TOC2"/>
        <w:tabs>
          <w:tab w:val="right" w:leader="dot" w:pos="8306"/>
        </w:tabs>
      </w:pPr>
      <w:hyperlink w:anchor="_Toc32561" w:history="1">
        <w:r>
          <w:rPr>
            <w:rFonts w:ascii="仿宋" w:eastAsia="仿宋" w:hAnsi="仿宋" w:cs="仿宋" w:hint="eastAsia"/>
            <w:lang w:eastAsia="zh-CN"/>
          </w:rPr>
          <w:t>(三)、工艺技术方案要求</w:t>
        </w:r>
        <w:r>
          <w:tab/>
        </w:r>
        <w:r>
          <w:fldChar w:fldCharType="begin"/>
        </w:r>
        <w:r>
          <w:instrText xml:space="preserve"> PAGEREF _Toc32561 \h </w:instrText>
        </w:r>
        <w:r>
          <w:fldChar w:fldCharType="separate"/>
        </w:r>
        <w:r>
          <w:t>34</w:t>
        </w:r>
        <w:r>
          <w:fldChar w:fldCharType="end"/>
        </w:r>
      </w:hyperlink>
    </w:p>
    <w:p>
      <w:pPr>
        <w:pStyle w:val="TOC1"/>
        <w:tabs>
          <w:tab w:val="right" w:leader="dot" w:pos="8306"/>
        </w:tabs>
      </w:pPr>
      <w:hyperlink w:anchor="_Toc3625" w:history="1">
        <w:r>
          <w:rPr>
            <w:rFonts w:ascii="仿宋" w:eastAsia="仿宋" w:hAnsi="仿宋" w:cs="仿宋" w:hint="eastAsia"/>
            <w:lang w:eastAsia="zh-CN"/>
          </w:rPr>
          <w:t>九、新型便携式温、湿、风向风速仪项目财务管理</w:t>
        </w:r>
        <w:r>
          <w:tab/>
        </w:r>
        <w:r>
          <w:fldChar w:fldCharType="begin"/>
        </w:r>
        <w:r>
          <w:instrText xml:space="preserve"> PAGEREF _Toc3625 \h </w:instrText>
        </w:r>
        <w:r>
          <w:fldChar w:fldCharType="separate"/>
        </w:r>
        <w:r>
          <w:t>37</w:t>
        </w:r>
        <w:r>
          <w:fldChar w:fldCharType="end"/>
        </w:r>
      </w:hyperlink>
    </w:p>
    <w:p>
      <w:pPr>
        <w:pStyle w:val="TOC2"/>
        <w:tabs>
          <w:tab w:val="right" w:leader="dot" w:pos="8306"/>
        </w:tabs>
      </w:pPr>
      <w:hyperlink w:anchor="_Toc23321" w:history="1">
        <w:r>
          <w:rPr>
            <w:rFonts w:ascii="仿宋" w:eastAsia="仿宋" w:hAnsi="仿宋" w:cs="仿宋" w:hint="eastAsia"/>
            <w:lang w:eastAsia="zh-CN"/>
          </w:rPr>
          <w:t>(一)、资金需求大</w:t>
        </w:r>
        <w:r>
          <w:tab/>
        </w:r>
        <w:r>
          <w:fldChar w:fldCharType="begin"/>
        </w:r>
        <w:r>
          <w:instrText xml:space="preserve"> PAGEREF _Toc23321 \h </w:instrText>
        </w:r>
        <w:r>
          <w:fldChar w:fldCharType="separate"/>
        </w:r>
        <w:r>
          <w:t>37</w:t>
        </w:r>
        <w:r>
          <w:fldChar w:fldCharType="end"/>
        </w:r>
      </w:hyperlink>
    </w:p>
    <w:p>
      <w:pPr>
        <w:pStyle w:val="TOC2"/>
        <w:tabs>
          <w:tab w:val="right" w:leader="dot" w:pos="8306"/>
        </w:tabs>
      </w:pPr>
      <w:hyperlink w:anchor="_Toc18931" w:history="1">
        <w:r>
          <w:rPr>
            <w:rFonts w:ascii="仿宋" w:eastAsia="仿宋" w:hAnsi="仿宋" w:cs="仿宋" w:hint="eastAsia"/>
            <w:lang w:eastAsia="zh-CN"/>
          </w:rPr>
          <w:t>(二)、研发周期长</w:t>
        </w:r>
        <w:r>
          <w:tab/>
        </w:r>
        <w:r>
          <w:fldChar w:fldCharType="begin"/>
        </w:r>
        <w:r>
          <w:instrText xml:space="preserve"> PAGEREF _Toc18931 \h </w:instrText>
        </w:r>
        <w:r>
          <w:fldChar w:fldCharType="separate"/>
        </w:r>
        <w:r>
          <w:t>38</w:t>
        </w:r>
        <w:r>
          <w:fldChar w:fldCharType="end"/>
        </w:r>
      </w:hyperlink>
    </w:p>
    <w:p>
      <w:pPr>
        <w:pStyle w:val="TOC2"/>
        <w:tabs>
          <w:tab w:val="right" w:leader="dot" w:pos="8306"/>
        </w:tabs>
      </w:pPr>
      <w:hyperlink w:anchor="_Toc29397" w:history="1">
        <w:r>
          <w:rPr>
            <w:rFonts w:ascii="仿宋" w:eastAsia="仿宋" w:hAnsi="仿宋" w:cs="仿宋" w:hint="eastAsia"/>
            <w:lang w:eastAsia="zh-CN"/>
          </w:rPr>
          <w:t>(三)、市场风险大</w:t>
        </w:r>
        <w:r>
          <w:tab/>
        </w:r>
        <w:r>
          <w:fldChar w:fldCharType="begin"/>
        </w:r>
        <w:r>
          <w:instrText xml:space="preserve"> PAGEREF _Toc29397 \h </w:instrText>
        </w:r>
        <w:r>
          <w:fldChar w:fldCharType="separate"/>
        </w:r>
        <w:r>
          <w:t>39</w:t>
        </w:r>
        <w:r>
          <w:fldChar w:fldCharType="end"/>
        </w:r>
      </w:hyperlink>
    </w:p>
    <w:p>
      <w:pPr>
        <w:pStyle w:val="TOC2"/>
        <w:tabs>
          <w:tab w:val="right" w:leader="dot" w:pos="8306"/>
        </w:tabs>
      </w:pPr>
      <w:hyperlink w:anchor="_Toc29841" w:history="1">
        <w:r>
          <w:rPr>
            <w:rFonts w:ascii="仿宋" w:eastAsia="仿宋" w:hAnsi="仿宋" w:cs="仿宋" w:hint="eastAsia"/>
            <w:lang w:eastAsia="zh-CN"/>
          </w:rPr>
          <w:t>(四)、利润率高</w:t>
        </w:r>
        <w:r>
          <w:tab/>
        </w:r>
        <w:r>
          <w:fldChar w:fldCharType="begin"/>
        </w:r>
        <w:r>
          <w:instrText xml:space="preserve"> PAGEREF _Toc29841 \h </w:instrText>
        </w:r>
        <w:r>
          <w:fldChar w:fldCharType="separate"/>
        </w:r>
        <w:r>
          <w:t>42</w:t>
        </w:r>
        <w:r>
          <w:fldChar w:fldCharType="end"/>
        </w:r>
      </w:hyperlink>
    </w:p>
    <w:p>
      <w:pPr>
        <w:pStyle w:val="TOC1"/>
        <w:tabs>
          <w:tab w:val="right" w:leader="dot" w:pos="8306"/>
        </w:tabs>
      </w:pPr>
      <w:hyperlink w:anchor="_Toc9255" w:history="1">
        <w:r>
          <w:rPr>
            <w:rFonts w:ascii="仿宋" w:eastAsia="仿宋" w:hAnsi="仿宋" w:cs="仿宋" w:hint="eastAsia"/>
            <w:lang w:eastAsia="zh-CN"/>
          </w:rPr>
          <w:t>十、生产安全保护</w:t>
        </w:r>
        <w:r>
          <w:tab/>
        </w:r>
        <w:r>
          <w:fldChar w:fldCharType="begin"/>
        </w:r>
        <w:r>
          <w:instrText xml:space="preserve"> PAGEREF _Toc9255 \h </w:instrText>
        </w:r>
        <w:r>
          <w:fldChar w:fldCharType="separate"/>
        </w:r>
        <w:r>
          <w:t>44</w:t>
        </w:r>
        <w:r>
          <w:fldChar w:fldCharType="end"/>
        </w:r>
      </w:hyperlink>
    </w:p>
    <w:p>
      <w:pPr>
        <w:pStyle w:val="TOC2"/>
        <w:tabs>
          <w:tab w:val="right" w:leader="dot" w:pos="8306"/>
        </w:tabs>
      </w:pPr>
      <w:hyperlink w:anchor="_Toc14644" w:history="1">
        <w:r>
          <w:rPr>
            <w:rFonts w:ascii="仿宋" w:eastAsia="仿宋" w:hAnsi="仿宋" w:cs="仿宋" w:hint="eastAsia"/>
            <w:lang w:eastAsia="zh-CN"/>
          </w:rPr>
          <w:t>(一)、消防安全</w:t>
        </w:r>
        <w:r>
          <w:tab/>
        </w:r>
        <w:r>
          <w:fldChar w:fldCharType="begin"/>
        </w:r>
        <w:r>
          <w:instrText xml:space="preserve"> PAGEREF _Toc14644 \h </w:instrText>
        </w:r>
        <w:r>
          <w:fldChar w:fldCharType="separate"/>
        </w:r>
        <w:r>
          <w:t>44</w:t>
        </w:r>
        <w:r>
          <w:fldChar w:fldCharType="end"/>
        </w:r>
      </w:hyperlink>
    </w:p>
    <w:p>
      <w:pPr>
        <w:pStyle w:val="TOC2"/>
        <w:tabs>
          <w:tab w:val="right" w:leader="dot" w:pos="8306"/>
        </w:tabs>
      </w:pPr>
      <w:hyperlink w:anchor="_Toc2062" w:history="1">
        <w:r>
          <w:rPr>
            <w:rFonts w:ascii="仿宋" w:eastAsia="仿宋" w:hAnsi="仿宋" w:cs="仿宋" w:hint="eastAsia"/>
            <w:lang w:eastAsia="zh-CN"/>
          </w:rPr>
          <w:t>(二)、防火防爆总图布置措施</w:t>
        </w:r>
        <w:r>
          <w:tab/>
        </w:r>
        <w:r>
          <w:fldChar w:fldCharType="begin"/>
        </w:r>
        <w:r>
          <w:instrText xml:space="preserve"> PAGEREF _Toc2062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11" w:history="1">
        <w:r>
          <w:rPr>
            <w:rFonts w:ascii="仿宋" w:eastAsia="仿宋" w:hAnsi="仿宋" w:cs="仿宋" w:hint="eastAsia"/>
            <w:lang w:eastAsia="zh-CN"/>
          </w:rPr>
          <w:t>(三)、自然灾害防范措施</w:t>
        </w:r>
        <w:r>
          <w:tab/>
        </w:r>
        <w:r>
          <w:fldChar w:fldCharType="begin"/>
        </w:r>
        <w:r>
          <w:instrText xml:space="preserve"> PAGEREF _Toc17711 \h </w:instrText>
        </w:r>
        <w:r>
          <w:fldChar w:fldCharType="separate"/>
        </w:r>
        <w:r>
          <w:t>47</w:t>
        </w:r>
        <w:r>
          <w:fldChar w:fldCharType="end"/>
        </w:r>
      </w:hyperlink>
    </w:p>
    <w:p>
      <w:pPr>
        <w:pStyle w:val="TOC2"/>
        <w:tabs>
          <w:tab w:val="right" w:leader="dot" w:pos="8306"/>
        </w:tabs>
      </w:pPr>
      <w:hyperlink w:anchor="_Toc21942" w:history="1">
        <w:r>
          <w:rPr>
            <w:rFonts w:ascii="仿宋" w:eastAsia="仿宋" w:hAnsi="仿宋" w:cs="仿宋" w:hint="eastAsia"/>
            <w:lang w:eastAsia="zh-CN"/>
          </w:rPr>
          <w:t>(四)、安全色及安全标志使用要求</w:t>
        </w:r>
        <w:r>
          <w:tab/>
        </w:r>
        <w:r>
          <w:fldChar w:fldCharType="begin"/>
        </w:r>
        <w:r>
          <w:instrText xml:space="preserve"> PAGEREF _Toc21942 \h </w:instrText>
        </w:r>
        <w:r>
          <w:fldChar w:fldCharType="separate"/>
        </w:r>
        <w:r>
          <w:t>48</w:t>
        </w:r>
        <w:r>
          <w:fldChar w:fldCharType="end"/>
        </w:r>
      </w:hyperlink>
    </w:p>
    <w:p>
      <w:pPr>
        <w:pStyle w:val="TOC2"/>
        <w:tabs>
          <w:tab w:val="right" w:leader="dot" w:pos="8306"/>
        </w:tabs>
      </w:pPr>
      <w:hyperlink w:anchor="_Toc15760" w:history="1">
        <w:r>
          <w:rPr>
            <w:rFonts w:ascii="仿宋" w:eastAsia="仿宋" w:hAnsi="仿宋" w:cs="仿宋" w:hint="eastAsia"/>
            <w:lang w:eastAsia="zh-CN"/>
          </w:rPr>
          <w:t>(五)、防尘防毒措施</w:t>
        </w:r>
        <w:r>
          <w:tab/>
        </w:r>
        <w:r>
          <w:fldChar w:fldCharType="begin"/>
        </w:r>
        <w:r>
          <w:instrText xml:space="preserve"> PAGEREF _Toc15760 \h </w:instrText>
        </w:r>
        <w:r>
          <w:fldChar w:fldCharType="separate"/>
        </w:r>
        <w:r>
          <w:t>49</w:t>
        </w:r>
        <w:r>
          <w:fldChar w:fldCharType="end"/>
        </w:r>
      </w:hyperlink>
    </w:p>
    <w:p>
      <w:pPr>
        <w:pStyle w:val="TOC2"/>
        <w:tabs>
          <w:tab w:val="right" w:leader="dot" w:pos="8306"/>
        </w:tabs>
      </w:pPr>
      <w:hyperlink w:anchor="_Toc1728" w:history="1">
        <w:r>
          <w:rPr>
            <w:rFonts w:ascii="仿宋" w:eastAsia="仿宋" w:hAnsi="仿宋" w:cs="仿宋" w:hint="eastAsia"/>
            <w:lang w:eastAsia="zh-CN"/>
          </w:rPr>
          <w:t>(六)、防静电、触电防护及防雷措施</w:t>
        </w:r>
        <w:r>
          <w:tab/>
        </w:r>
        <w:r>
          <w:fldChar w:fldCharType="begin"/>
        </w:r>
        <w:r>
          <w:instrText xml:space="preserve"> PAGEREF _Toc1728 \h </w:instrText>
        </w:r>
        <w:r>
          <w:fldChar w:fldCharType="separate"/>
        </w:r>
        <w:r>
          <w:t>51</w:t>
        </w:r>
        <w:r>
          <w:fldChar w:fldCharType="end"/>
        </w:r>
      </w:hyperlink>
    </w:p>
    <w:p>
      <w:pPr>
        <w:pStyle w:val="TOC2"/>
        <w:tabs>
          <w:tab w:val="right" w:leader="dot" w:pos="8306"/>
        </w:tabs>
      </w:pPr>
      <w:hyperlink w:anchor="_Toc26075" w:history="1">
        <w:r>
          <w:rPr>
            <w:rFonts w:ascii="仿宋" w:eastAsia="仿宋" w:hAnsi="仿宋" w:cs="仿宋" w:hint="eastAsia"/>
            <w:lang w:eastAsia="zh-CN"/>
          </w:rPr>
          <w:t>(七)、机械设备安全保障措施</w:t>
        </w:r>
        <w:r>
          <w:tab/>
        </w:r>
        <w:r>
          <w:fldChar w:fldCharType="begin"/>
        </w:r>
        <w:r>
          <w:instrText xml:space="preserve"> PAGEREF _Toc26075 \h </w:instrText>
        </w:r>
        <w:r>
          <w:fldChar w:fldCharType="separate"/>
        </w:r>
        <w:r>
          <w:t>52</w:t>
        </w:r>
        <w:r>
          <w:fldChar w:fldCharType="end"/>
        </w:r>
      </w:hyperlink>
    </w:p>
    <w:p>
      <w:pPr>
        <w:pStyle w:val="TOC1"/>
        <w:tabs>
          <w:tab w:val="right" w:leader="dot" w:pos="8306"/>
        </w:tabs>
      </w:pPr>
      <w:hyperlink w:anchor="_Toc5590" w:history="1">
        <w:r>
          <w:rPr>
            <w:rFonts w:ascii="仿宋" w:eastAsia="仿宋" w:hAnsi="仿宋" w:cs="仿宋" w:hint="eastAsia"/>
            <w:lang w:eastAsia="zh-CN"/>
          </w:rPr>
          <w:t>十一、新型便携式温、湿、风向风速仪项目投资规划</w:t>
        </w:r>
        <w:r>
          <w:tab/>
        </w:r>
        <w:r>
          <w:fldChar w:fldCharType="begin"/>
        </w:r>
        <w:r>
          <w:instrText xml:space="preserve"> PAGEREF _Toc5590 \h </w:instrText>
        </w:r>
        <w:r>
          <w:fldChar w:fldCharType="separate"/>
        </w:r>
        <w:r>
          <w:t>54</w:t>
        </w:r>
        <w:r>
          <w:fldChar w:fldCharType="end"/>
        </w:r>
      </w:hyperlink>
    </w:p>
    <w:p>
      <w:pPr>
        <w:pStyle w:val="TOC2"/>
        <w:tabs>
          <w:tab w:val="right" w:leader="dot" w:pos="8306"/>
        </w:tabs>
      </w:pPr>
      <w:hyperlink w:anchor="_Toc28014" w:history="1">
        <w:r>
          <w:rPr>
            <w:rFonts w:ascii="仿宋" w:eastAsia="仿宋" w:hAnsi="仿宋" w:cs="仿宋" w:hint="eastAsia"/>
            <w:lang w:eastAsia="zh-CN"/>
          </w:rPr>
          <w:t>(一)、新型便携式温、湿、风向风速仪项目总投资估算</w:t>
        </w:r>
        <w:r>
          <w:tab/>
        </w:r>
        <w:r>
          <w:fldChar w:fldCharType="begin"/>
        </w:r>
        <w:r>
          <w:instrText xml:space="preserve"> PAGEREF _Toc28014 \h </w:instrText>
        </w:r>
        <w:r>
          <w:fldChar w:fldCharType="separate"/>
        </w:r>
        <w:r>
          <w:t>54</w:t>
        </w:r>
        <w:r>
          <w:fldChar w:fldCharType="end"/>
        </w:r>
      </w:hyperlink>
    </w:p>
    <w:p>
      <w:pPr>
        <w:pStyle w:val="TOC2"/>
        <w:tabs>
          <w:tab w:val="right" w:leader="dot" w:pos="8306"/>
        </w:tabs>
      </w:pPr>
      <w:hyperlink w:anchor="_Toc445" w:history="1">
        <w:r>
          <w:rPr>
            <w:rFonts w:ascii="仿宋" w:eastAsia="仿宋" w:hAnsi="仿宋" w:cs="仿宋" w:hint="eastAsia"/>
            <w:lang w:eastAsia="zh-CN"/>
          </w:rPr>
          <w:t>(二)、资金筹措</w:t>
        </w:r>
        <w:r>
          <w:tab/>
        </w:r>
        <w:r>
          <w:fldChar w:fldCharType="begin"/>
        </w:r>
        <w:r>
          <w:instrText xml:space="preserve"> PAGEREF _Toc445 \h </w:instrText>
        </w:r>
        <w:r>
          <w:fldChar w:fldCharType="separate"/>
        </w:r>
        <w:r>
          <w:t>55</w:t>
        </w:r>
        <w:r>
          <w:fldChar w:fldCharType="end"/>
        </w:r>
      </w:hyperlink>
    </w:p>
    <w:p>
      <w:pPr>
        <w:pStyle w:val="TOC1"/>
        <w:tabs>
          <w:tab w:val="right" w:leader="dot" w:pos="8306"/>
        </w:tabs>
      </w:pPr>
      <w:hyperlink w:anchor="_Toc15997" w:history="1">
        <w:r>
          <w:rPr>
            <w:rFonts w:ascii="仿宋" w:eastAsia="仿宋" w:hAnsi="仿宋" w:cs="仿宋" w:hint="eastAsia"/>
            <w:lang w:eastAsia="zh-CN"/>
          </w:rPr>
          <w:t>十二、新型便携式温、湿、风向风速仪项目创新与研发</w:t>
        </w:r>
        <w:r>
          <w:tab/>
        </w:r>
        <w:r>
          <w:fldChar w:fldCharType="begin"/>
        </w:r>
        <w:r>
          <w:instrText xml:space="preserve"> PAGEREF _Toc15997 \h </w:instrText>
        </w:r>
        <w:r>
          <w:fldChar w:fldCharType="separate"/>
        </w:r>
        <w:r>
          <w:t>56</w:t>
        </w:r>
        <w:r>
          <w:fldChar w:fldCharType="end"/>
        </w:r>
      </w:hyperlink>
    </w:p>
    <w:p>
      <w:pPr>
        <w:pStyle w:val="TOC2"/>
        <w:tabs>
          <w:tab w:val="right" w:leader="dot" w:pos="8306"/>
        </w:tabs>
      </w:pPr>
      <w:hyperlink w:anchor="_Toc31333" w:history="1">
        <w:r>
          <w:rPr>
            <w:rFonts w:ascii="仿宋" w:eastAsia="仿宋" w:hAnsi="仿宋" w:cs="仿宋" w:hint="eastAsia"/>
            <w:lang w:eastAsia="zh-CN"/>
          </w:rPr>
          <w:t>(一)、创新策略与方向</w:t>
        </w:r>
        <w:r>
          <w:tab/>
        </w:r>
        <w:r>
          <w:fldChar w:fldCharType="begin"/>
        </w:r>
        <w:r>
          <w:instrText xml:space="preserve"> PAGEREF _Toc31333 \h </w:instrText>
        </w:r>
        <w:r>
          <w:fldChar w:fldCharType="separate"/>
        </w:r>
        <w:r>
          <w:t>56</w:t>
        </w:r>
        <w:r>
          <w:fldChar w:fldCharType="end"/>
        </w:r>
      </w:hyperlink>
    </w:p>
    <w:p>
      <w:pPr>
        <w:pStyle w:val="TOC2"/>
        <w:tabs>
          <w:tab w:val="right" w:leader="dot" w:pos="8306"/>
        </w:tabs>
      </w:pPr>
      <w:hyperlink w:anchor="_Toc4779" w:history="1">
        <w:r>
          <w:rPr>
            <w:rFonts w:ascii="仿宋" w:eastAsia="仿宋" w:hAnsi="仿宋" w:cs="仿宋" w:hint="eastAsia"/>
            <w:lang w:eastAsia="zh-CN"/>
          </w:rPr>
          <w:t>(二)、研发规划与投入</w:t>
        </w:r>
        <w:r>
          <w:tab/>
        </w:r>
        <w:r>
          <w:fldChar w:fldCharType="begin"/>
        </w:r>
        <w:r>
          <w:instrText xml:space="preserve"> PAGEREF _Toc4779 \h </w:instrText>
        </w:r>
        <w:r>
          <w:fldChar w:fldCharType="separate"/>
        </w:r>
        <w:r>
          <w:t>57</w:t>
        </w:r>
        <w:r>
          <w:fldChar w:fldCharType="end"/>
        </w:r>
      </w:hyperlink>
    </w:p>
    <w:p>
      <w:pPr>
        <w:pStyle w:val="TOC1"/>
        <w:tabs>
          <w:tab w:val="right" w:leader="dot" w:pos="8306"/>
        </w:tabs>
      </w:pPr>
      <w:hyperlink w:anchor="_Toc16014" w:history="1">
        <w:r>
          <w:rPr>
            <w:rFonts w:ascii="仿宋" w:eastAsia="仿宋" w:hAnsi="仿宋" w:cs="仿宋" w:hint="eastAsia"/>
            <w:lang w:eastAsia="zh-CN"/>
          </w:rPr>
          <w:t>十三、利益相关者分析与沟通计划</w:t>
        </w:r>
        <w:r>
          <w:tab/>
        </w:r>
        <w:r>
          <w:fldChar w:fldCharType="begin"/>
        </w:r>
        <w:r>
          <w:instrText xml:space="preserve"> PAGEREF _Toc16014 \h </w:instrText>
        </w:r>
        <w:r>
          <w:fldChar w:fldCharType="separate"/>
        </w:r>
        <w:r>
          <w:t>59</w:t>
        </w:r>
        <w:r>
          <w:fldChar w:fldCharType="end"/>
        </w:r>
      </w:hyperlink>
    </w:p>
    <w:p>
      <w:pPr>
        <w:pStyle w:val="TOC2"/>
        <w:tabs>
          <w:tab w:val="right" w:leader="dot" w:pos="8306"/>
        </w:tabs>
      </w:pPr>
      <w:hyperlink w:anchor="_Toc4790" w:history="1">
        <w:r>
          <w:rPr>
            <w:rFonts w:ascii="仿宋" w:eastAsia="仿宋" w:hAnsi="仿宋" w:cs="仿宋" w:hint="eastAsia"/>
            <w:lang w:eastAsia="zh-CN"/>
          </w:rPr>
          <w:t>(一)、利益相关者分析</w:t>
        </w:r>
        <w:r>
          <w:tab/>
        </w:r>
        <w:r>
          <w:fldChar w:fldCharType="begin"/>
        </w:r>
        <w:r>
          <w:instrText xml:space="preserve"> PAGEREF _Toc4790 \h </w:instrText>
        </w:r>
        <w:r>
          <w:fldChar w:fldCharType="separate"/>
        </w:r>
        <w:r>
          <w:t>59</w:t>
        </w:r>
        <w:r>
          <w:fldChar w:fldCharType="end"/>
        </w:r>
      </w:hyperlink>
    </w:p>
    <w:p>
      <w:pPr>
        <w:pStyle w:val="TOC2"/>
        <w:tabs>
          <w:tab w:val="right" w:leader="dot" w:pos="8306"/>
        </w:tabs>
      </w:pPr>
      <w:hyperlink w:anchor="_Toc11513" w:history="1">
        <w:r>
          <w:rPr>
            <w:rFonts w:ascii="仿宋" w:eastAsia="仿宋" w:hAnsi="仿宋" w:cs="仿宋" w:hint="eastAsia"/>
            <w:lang w:eastAsia="zh-CN"/>
          </w:rPr>
          <w:t>(二)、沟通计划</w:t>
        </w:r>
        <w:r>
          <w:tab/>
        </w:r>
        <w:r>
          <w:fldChar w:fldCharType="begin"/>
        </w:r>
        <w:r>
          <w:instrText xml:space="preserve"> PAGEREF _Toc11513 \h </w:instrText>
        </w:r>
        <w:r>
          <w:fldChar w:fldCharType="separate"/>
        </w:r>
        <w:r>
          <w:t>60</w:t>
        </w:r>
        <w:r>
          <w:fldChar w:fldCharType="end"/>
        </w:r>
      </w:hyperlink>
    </w:p>
    <w:p>
      <w:pPr>
        <w:pStyle w:val="TOC1"/>
        <w:tabs>
          <w:tab w:val="right" w:leader="dot" w:pos="8306"/>
        </w:tabs>
      </w:pPr>
      <w:hyperlink w:anchor="_Toc32624" w:history="1">
        <w:r>
          <w:rPr>
            <w:rFonts w:ascii="仿宋" w:eastAsia="仿宋" w:hAnsi="仿宋" w:cs="仿宋" w:hint="eastAsia"/>
            <w:lang w:eastAsia="zh-CN"/>
          </w:rPr>
          <w:t>十四、营销与推广策略</w:t>
        </w:r>
        <w:r>
          <w:tab/>
        </w:r>
        <w:r>
          <w:fldChar w:fldCharType="begin"/>
        </w:r>
        <w:r>
          <w:instrText xml:space="preserve"> PAGEREF _Toc32624 \h </w:instrText>
        </w:r>
        <w:r>
          <w:fldChar w:fldCharType="separate"/>
        </w:r>
        <w:r>
          <w:t>62</w:t>
        </w:r>
        <w:r>
          <w:fldChar w:fldCharType="end"/>
        </w:r>
      </w:hyperlink>
    </w:p>
    <w:p>
      <w:pPr>
        <w:pStyle w:val="TOC2"/>
        <w:tabs>
          <w:tab w:val="right" w:leader="dot" w:pos="8306"/>
        </w:tabs>
      </w:pPr>
      <w:hyperlink w:anchor="_Toc13307" w:history="1">
        <w:r>
          <w:rPr>
            <w:rFonts w:ascii="仿宋" w:eastAsia="仿宋" w:hAnsi="仿宋" w:cs="仿宋" w:hint="eastAsia"/>
            <w:lang w:eastAsia="zh-CN"/>
          </w:rPr>
          <w:t>(一)、产品/服务定位与特点</w:t>
        </w:r>
        <w:r>
          <w:tab/>
        </w:r>
        <w:r>
          <w:fldChar w:fldCharType="begin"/>
        </w:r>
        <w:r>
          <w:instrText xml:space="preserve"> PAGEREF _Toc13307 \h </w:instrText>
        </w:r>
        <w:r>
          <w:fldChar w:fldCharType="separate"/>
        </w:r>
        <w:r>
          <w:t>62</w:t>
        </w:r>
        <w:r>
          <w:fldChar w:fldCharType="end"/>
        </w:r>
      </w:hyperlink>
    </w:p>
    <w:p>
      <w:pPr>
        <w:pStyle w:val="TOC2"/>
        <w:tabs>
          <w:tab w:val="right" w:leader="dot" w:pos="8306"/>
        </w:tabs>
      </w:pPr>
      <w:hyperlink w:anchor="_Toc9083" w:history="1">
        <w:r>
          <w:rPr>
            <w:rFonts w:ascii="仿宋" w:eastAsia="仿宋" w:hAnsi="仿宋" w:cs="仿宋" w:hint="eastAsia"/>
            <w:lang w:eastAsia="zh-CN"/>
          </w:rPr>
          <w:t>(二)、市场定位与竞争分析</w:t>
        </w:r>
        <w:r>
          <w:tab/>
        </w:r>
        <w:r>
          <w:fldChar w:fldCharType="begin"/>
        </w:r>
        <w:r>
          <w:instrText xml:space="preserve"> PAGEREF _Toc9083 \h </w:instrText>
        </w:r>
        <w:r>
          <w:fldChar w:fldCharType="separate"/>
        </w:r>
        <w:r>
          <w:t>63</w:t>
        </w:r>
        <w:r>
          <w:fldChar w:fldCharType="end"/>
        </w:r>
      </w:hyperlink>
    </w:p>
    <w:p>
      <w:pPr>
        <w:pStyle w:val="TOC2"/>
        <w:tabs>
          <w:tab w:val="right" w:leader="dot" w:pos="8306"/>
        </w:tabs>
      </w:pPr>
      <w:hyperlink w:anchor="_Toc15044" w:history="1">
        <w:r>
          <w:rPr>
            <w:rFonts w:ascii="仿宋" w:eastAsia="仿宋" w:hAnsi="仿宋" w:cs="仿宋" w:hint="eastAsia"/>
            <w:lang w:eastAsia="zh-CN"/>
          </w:rPr>
          <w:t>(三)、营销渠道与策略</w:t>
        </w:r>
        <w:r>
          <w:tab/>
        </w:r>
        <w:r>
          <w:fldChar w:fldCharType="begin"/>
        </w:r>
        <w:r>
          <w:instrText xml:space="preserve"> PAGEREF _Toc15044 \h </w:instrText>
        </w:r>
        <w:r>
          <w:fldChar w:fldCharType="separate"/>
        </w:r>
        <w:r>
          <w:t>64</w:t>
        </w:r>
        <w:r>
          <w:fldChar w:fldCharType="end"/>
        </w:r>
      </w:hyperlink>
    </w:p>
    <w:p>
      <w:pPr>
        <w:pStyle w:val="TOC2"/>
        <w:tabs>
          <w:tab w:val="right" w:leader="dot" w:pos="8306"/>
        </w:tabs>
      </w:pPr>
      <w:hyperlink w:anchor="_Toc23544" w:history="1">
        <w:r>
          <w:rPr>
            <w:rFonts w:ascii="仿宋" w:eastAsia="仿宋" w:hAnsi="仿宋" w:cs="仿宋" w:hint="eastAsia"/>
            <w:lang w:eastAsia="zh-CN"/>
          </w:rPr>
          <w:t>(四)、推广与宣传活动</w:t>
        </w:r>
        <w:r>
          <w:tab/>
        </w:r>
        <w:r>
          <w:fldChar w:fldCharType="begin"/>
        </w:r>
        <w:r>
          <w:instrText xml:space="preserve"> PAGEREF _Toc23544 \h </w:instrText>
        </w:r>
        <w:r>
          <w:fldChar w:fldCharType="separate"/>
        </w:r>
        <w:r>
          <w:t>65</w:t>
        </w:r>
        <w:r>
          <w:fldChar w:fldCharType="end"/>
        </w:r>
      </w:hyperlink>
    </w:p>
    <w:p>
      <w:pPr>
        <w:pStyle w:val="TOC1"/>
        <w:tabs>
          <w:tab w:val="right" w:leader="dot" w:pos="8306"/>
        </w:tabs>
      </w:pPr>
      <w:hyperlink w:anchor="_Toc14819" w:history="1">
        <w:r>
          <w:rPr>
            <w:rFonts w:ascii="仿宋" w:eastAsia="仿宋" w:hAnsi="仿宋" w:cs="仿宋" w:hint="eastAsia"/>
            <w:lang w:eastAsia="zh-CN"/>
          </w:rPr>
          <w:t>十五、风险识别与分类</w:t>
        </w:r>
        <w:r>
          <w:tab/>
        </w:r>
        <w:r>
          <w:fldChar w:fldCharType="begin"/>
        </w:r>
        <w:r>
          <w:instrText xml:space="preserve"> PAGEREF _Toc14819 \h </w:instrText>
        </w:r>
        <w:r>
          <w:fldChar w:fldCharType="separate"/>
        </w:r>
        <w:r>
          <w:t>71</w:t>
        </w:r>
        <w:r>
          <w:fldChar w:fldCharType="end"/>
        </w:r>
      </w:hyperlink>
    </w:p>
    <w:p>
      <w:pPr>
        <w:pStyle w:val="TOC2"/>
        <w:tabs>
          <w:tab w:val="right" w:leader="dot" w:pos="8306"/>
        </w:tabs>
      </w:pPr>
      <w:hyperlink w:anchor="_Toc14208" w:history="1">
        <w:r>
          <w:rPr>
            <w:rFonts w:ascii="仿宋" w:eastAsia="仿宋" w:hAnsi="仿宋" w:cs="仿宋" w:hint="eastAsia"/>
            <w:lang w:eastAsia="zh-CN"/>
          </w:rPr>
          <w:t>(一)、风险识别</w:t>
        </w:r>
        <w:r>
          <w:tab/>
        </w:r>
        <w:r>
          <w:fldChar w:fldCharType="begin"/>
        </w:r>
        <w:r>
          <w:instrText xml:space="preserve"> PAGEREF _Toc14208 \h </w:instrText>
        </w:r>
        <w:r>
          <w:fldChar w:fldCharType="separate"/>
        </w:r>
        <w:r>
          <w:t>71</w:t>
        </w:r>
        <w:r>
          <w:fldChar w:fldCharType="end"/>
        </w:r>
      </w:hyperlink>
    </w:p>
    <w:p>
      <w:pPr>
        <w:pStyle w:val="TOC2"/>
        <w:tabs>
          <w:tab w:val="right" w:leader="dot" w:pos="8306"/>
        </w:tabs>
      </w:pPr>
      <w:hyperlink w:anchor="_Toc9409" w:history="1">
        <w:r>
          <w:rPr>
            <w:rFonts w:ascii="仿宋" w:eastAsia="仿宋" w:hAnsi="仿宋" w:cs="仿宋" w:hint="eastAsia"/>
            <w:lang w:eastAsia="zh-CN"/>
          </w:rPr>
          <w:t>(二)、风险分类</w:t>
        </w:r>
        <w:r>
          <w:tab/>
        </w:r>
        <w:r>
          <w:fldChar w:fldCharType="begin"/>
        </w:r>
        <w:r>
          <w:instrText xml:space="preserve"> PAGEREF _Toc9409 \h </w:instrText>
        </w:r>
        <w:r>
          <w:fldChar w:fldCharType="separate"/>
        </w:r>
        <w:r>
          <w:t>72</w:t>
        </w:r>
        <w:r>
          <w:fldChar w:fldCharType="end"/>
        </w:r>
      </w:hyperlink>
    </w:p>
    <w:p>
      <w:pPr>
        <w:pStyle w:val="TOC1"/>
        <w:tabs>
          <w:tab w:val="right" w:leader="dot" w:pos="8306"/>
        </w:tabs>
      </w:pPr>
      <w:hyperlink w:anchor="_Toc26150" w:history="1">
        <w:r>
          <w:rPr>
            <w:rFonts w:ascii="仿宋" w:eastAsia="仿宋" w:hAnsi="仿宋" w:cs="仿宋" w:hint="eastAsia"/>
            <w:lang w:eastAsia="zh-CN"/>
          </w:rPr>
          <w:t>十六、新型便携式温、湿、风向风速仪项目工程方案分析</w:t>
        </w:r>
        <w:r>
          <w:tab/>
        </w:r>
        <w:r>
          <w:fldChar w:fldCharType="begin"/>
        </w:r>
        <w:r>
          <w:instrText xml:space="preserve"> PAGEREF _Toc26150 \h </w:instrText>
        </w:r>
        <w:r>
          <w:fldChar w:fldCharType="separate"/>
        </w:r>
        <w:r>
          <w:t>74</w:t>
        </w:r>
        <w:r>
          <w:fldChar w:fldCharType="end"/>
        </w:r>
      </w:hyperlink>
    </w:p>
    <w:p>
      <w:pPr>
        <w:pStyle w:val="TOC2"/>
        <w:tabs>
          <w:tab w:val="right" w:leader="dot" w:pos="8306"/>
        </w:tabs>
      </w:pPr>
      <w:hyperlink w:anchor="_Toc5168" w:history="1">
        <w:r>
          <w:rPr>
            <w:rFonts w:ascii="仿宋" w:eastAsia="仿宋" w:hAnsi="仿宋" w:cs="仿宋" w:hint="eastAsia"/>
            <w:lang w:eastAsia="zh-CN"/>
          </w:rPr>
          <w:t>(一)、建筑工程设计原则</w:t>
        </w:r>
        <w:r>
          <w:tab/>
        </w:r>
        <w:r>
          <w:fldChar w:fldCharType="begin"/>
        </w:r>
        <w:r>
          <w:instrText xml:space="preserve"> PAGEREF _Toc5168 \h </w:instrText>
        </w:r>
        <w:r>
          <w:fldChar w:fldCharType="separate"/>
        </w:r>
        <w:r>
          <w:t>74</w:t>
        </w:r>
        <w:r>
          <w:fldChar w:fldCharType="end"/>
        </w:r>
      </w:hyperlink>
    </w:p>
    <w:p>
      <w:pPr>
        <w:pStyle w:val="TOC2"/>
        <w:tabs>
          <w:tab w:val="right" w:leader="dot" w:pos="8306"/>
        </w:tabs>
      </w:pPr>
      <w:hyperlink w:anchor="_Toc19030" w:history="1">
        <w:r>
          <w:rPr>
            <w:rFonts w:ascii="仿宋" w:eastAsia="仿宋" w:hAnsi="仿宋" w:cs="仿宋" w:hint="eastAsia"/>
            <w:lang w:eastAsia="zh-CN"/>
          </w:rPr>
          <w:t>(二)、土建工程建设指标</w:t>
        </w:r>
        <w:r>
          <w:tab/>
        </w:r>
        <w:r>
          <w:fldChar w:fldCharType="begin"/>
        </w:r>
        <w:r>
          <w:instrText xml:space="preserve"> PAGEREF _Toc19030 \h </w:instrText>
        </w:r>
        <w:r>
          <w:fldChar w:fldCharType="separate"/>
        </w:r>
        <w:r>
          <w:t>78</w:t>
        </w:r>
        <w:r>
          <w:fldChar w:fldCharType="end"/>
        </w:r>
      </w:hyperlink>
    </w:p>
    <w:p>
      <w:pPr>
        <w:pStyle w:val="TOC1"/>
        <w:tabs>
          <w:tab w:val="right" w:leader="dot" w:pos="8306"/>
        </w:tabs>
      </w:pPr>
      <w:hyperlink w:anchor="_Toc25157" w:history="1">
        <w:r>
          <w:rPr>
            <w:rFonts w:ascii="仿宋" w:eastAsia="仿宋" w:hAnsi="仿宋" w:cs="仿宋" w:hint="eastAsia"/>
            <w:lang w:eastAsia="zh-CN"/>
          </w:rPr>
          <w:t>十七、新型便携式温、湿、风向风速仪项目治理与监督</w:t>
        </w:r>
        <w:r>
          <w:tab/>
        </w:r>
        <w:r>
          <w:fldChar w:fldCharType="begin"/>
        </w:r>
        <w:r>
          <w:instrText xml:space="preserve"> PAGEREF _Toc25157 \h </w:instrText>
        </w:r>
        <w:r>
          <w:fldChar w:fldCharType="separate"/>
        </w:r>
        <w:r>
          <w:t>80</w:t>
        </w:r>
        <w:r>
          <w:fldChar w:fldCharType="end"/>
        </w:r>
      </w:hyperlink>
    </w:p>
    <w:p>
      <w:pPr>
        <w:pStyle w:val="TOC2"/>
        <w:tabs>
          <w:tab w:val="right" w:leader="dot" w:pos="8306"/>
        </w:tabs>
      </w:pPr>
      <w:hyperlink w:anchor="_Toc14790" w:history="1">
        <w:r>
          <w:rPr>
            <w:rFonts w:ascii="仿宋" w:eastAsia="仿宋" w:hAnsi="仿宋" w:cs="仿宋" w:hint="eastAsia"/>
            <w:lang w:eastAsia="zh-CN"/>
          </w:rPr>
          <w:t>(一)、新型便携式温、湿、风向风速仪项目治理结构</w:t>
        </w:r>
        <w:r>
          <w:tab/>
        </w:r>
        <w:r>
          <w:fldChar w:fldCharType="begin"/>
        </w:r>
        <w:r>
          <w:instrText xml:space="preserve"> PAGEREF _Toc14790 \h </w:instrText>
        </w:r>
        <w:r>
          <w:fldChar w:fldCharType="separate"/>
        </w:r>
        <w:r>
          <w:t>80</w:t>
        </w:r>
        <w:r>
          <w:fldChar w:fldCharType="end"/>
        </w:r>
      </w:hyperlink>
    </w:p>
    <w:p>
      <w:pPr>
        <w:pStyle w:val="TOC2"/>
        <w:tabs>
          <w:tab w:val="right" w:leader="dot" w:pos="8306"/>
        </w:tabs>
      </w:pPr>
      <w:hyperlink w:anchor="_Toc10762" w:history="1">
        <w:r>
          <w:rPr>
            <w:rFonts w:ascii="仿宋" w:eastAsia="仿宋" w:hAnsi="仿宋" w:cs="仿宋" w:hint="eastAsia"/>
            <w:lang w:eastAsia="zh-CN"/>
          </w:rPr>
          <w:t>(二)、监督与审计</w:t>
        </w:r>
        <w:r>
          <w:tab/>
        </w:r>
        <w:r>
          <w:fldChar w:fldCharType="begin"/>
        </w:r>
        <w:r>
          <w:instrText xml:space="preserve"> PAGEREF _Toc10762 \h </w:instrText>
        </w:r>
        <w:r>
          <w:fldChar w:fldCharType="separate"/>
        </w:r>
        <w:r>
          <w:t>81</w:t>
        </w:r>
        <w:r>
          <w:fldChar w:fldCharType="end"/>
        </w:r>
      </w:hyperlink>
    </w:p>
    <w:p>
      <w:pPr>
        <w:pStyle w:val="TOC1"/>
        <w:tabs>
          <w:tab w:val="right" w:leader="dot" w:pos="8306"/>
        </w:tabs>
      </w:pPr>
      <w:hyperlink w:anchor="_Toc14038" w:history="1">
        <w:r>
          <w:rPr>
            <w:rFonts w:ascii="仿宋" w:eastAsia="仿宋" w:hAnsi="仿宋" w:cs="仿宋" w:hint="eastAsia"/>
            <w:lang w:eastAsia="zh-CN"/>
          </w:rPr>
          <w:t>十八、供应链管理</w:t>
        </w:r>
        <w:r>
          <w:tab/>
        </w:r>
        <w:r>
          <w:fldChar w:fldCharType="begin"/>
        </w:r>
        <w:r>
          <w:instrText xml:space="preserve"> PAGEREF _Toc14038 \h </w:instrText>
        </w:r>
        <w:r>
          <w:fldChar w:fldCharType="separate"/>
        </w:r>
        <w:r>
          <w:t>83</w:t>
        </w:r>
        <w:r>
          <w:fldChar w:fldCharType="end"/>
        </w:r>
      </w:hyperlink>
    </w:p>
    <w:p>
      <w:pPr>
        <w:pStyle w:val="TOC2"/>
        <w:tabs>
          <w:tab w:val="right" w:leader="dot" w:pos="8306"/>
        </w:tabs>
      </w:pPr>
      <w:hyperlink w:anchor="_Toc29143" w:history="1">
        <w:r>
          <w:rPr>
            <w:rFonts w:ascii="仿宋" w:eastAsia="仿宋" w:hAnsi="仿宋" w:cs="仿宋" w:hint="eastAsia"/>
            <w:lang w:eastAsia="zh-CN"/>
          </w:rPr>
          <w:t>(一)、供应链战略规划</w:t>
        </w:r>
        <w:r>
          <w:tab/>
        </w:r>
        <w:r>
          <w:fldChar w:fldCharType="begin"/>
        </w:r>
        <w:r>
          <w:instrText xml:space="preserve"> PAGEREF _Toc29143 \h </w:instrText>
        </w:r>
        <w:r>
          <w:fldChar w:fldCharType="separate"/>
        </w:r>
        <w:r>
          <w:t>83</w:t>
        </w:r>
        <w:r>
          <w:fldChar w:fldCharType="end"/>
        </w:r>
      </w:hyperlink>
    </w:p>
    <w:p>
      <w:pPr>
        <w:pStyle w:val="TOC2"/>
        <w:tabs>
          <w:tab w:val="right" w:leader="dot" w:pos="8306"/>
        </w:tabs>
      </w:pPr>
      <w:hyperlink w:anchor="_Toc28182" w:history="1">
        <w:r>
          <w:rPr>
            <w:rFonts w:ascii="仿宋" w:eastAsia="仿宋" w:hAnsi="仿宋" w:cs="仿宋" w:hint="eastAsia"/>
            <w:lang w:eastAsia="zh-CN"/>
          </w:rPr>
          <w:t>(二)、供应商选择与合作</w:t>
        </w:r>
        <w:r>
          <w:tab/>
        </w:r>
        <w:r>
          <w:fldChar w:fldCharType="begin"/>
        </w:r>
        <w:r>
          <w:instrText xml:space="preserve"> PAGEREF _Toc28182 \h </w:instrText>
        </w:r>
        <w:r>
          <w:fldChar w:fldCharType="separate"/>
        </w:r>
        <w:r>
          <w:t>84</w:t>
        </w:r>
        <w:r>
          <w:fldChar w:fldCharType="end"/>
        </w:r>
      </w:hyperlink>
    </w:p>
    <w:p>
      <w:pPr>
        <w:pStyle w:val="TOC2"/>
        <w:tabs>
          <w:tab w:val="right" w:leader="dot" w:pos="8306"/>
        </w:tabs>
      </w:pPr>
      <w:hyperlink w:anchor="_Toc15691" w:history="1">
        <w:r>
          <w:rPr>
            <w:rFonts w:ascii="仿宋" w:eastAsia="仿宋" w:hAnsi="仿宋" w:cs="仿宋" w:hint="eastAsia"/>
            <w:lang w:eastAsia="zh-CN"/>
          </w:rPr>
          <w:t>(三)、物流与库存管理</w:t>
        </w:r>
        <w:r>
          <w:tab/>
        </w:r>
        <w:r>
          <w:fldChar w:fldCharType="begin"/>
        </w:r>
        <w:r>
          <w:instrText xml:space="preserve"> PAGEREF _Toc15691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66"/>
      <w:r>
        <w:rPr>
          <w:rFonts w:ascii="仿宋" w:eastAsia="仿宋" w:hAnsi="仿宋" w:cs="仿宋" w:hint="eastAsia"/>
          <w:sz w:val="28"/>
          <w:lang w:eastAsia="zh-CN"/>
        </w:rPr>
        <w:t>一、新型便携式温、湿、风向风速仪项目选址可行性分析</w:t>
      </w:r>
      <w:bookmarkEnd w:id="2"/>
    </w:p>
    <w:p>
      <w:pPr>
        <w:pStyle w:val="Heading2"/>
        <w:rPr>
          <w:rFonts w:ascii="仿宋" w:eastAsia="仿宋" w:hAnsi="仿宋" w:cs="仿宋" w:hint="eastAsia"/>
          <w:lang w:eastAsia="zh-CN"/>
        </w:rPr>
      </w:pPr>
      <w:bookmarkStart w:id="3" w:name="_Toc25168"/>
      <w:r>
        <w:rPr>
          <w:rFonts w:ascii="仿宋" w:eastAsia="仿宋" w:hAnsi="仿宋" w:cs="仿宋" w:hint="eastAsia"/>
          <w:lang w:eastAsia="zh-CN"/>
        </w:rPr>
        <w:t>(一)、新型便携式温、湿、风向风速仪项目选址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该新型便携式温、湿、风向风速仪项目选址位于XX省XX市XX区XXX街道</w:t>
      </w:r>
    </w:p>
    <w:p>
      <w:pPr>
        <w:pStyle w:val="Heading2"/>
        <w:ind w:firstLine="560" w:firstLineChars="200"/>
        <w:rPr>
          <w:rFonts w:ascii="仿宋" w:eastAsia="仿宋" w:hAnsi="仿宋" w:cs="仿宋" w:hint="eastAsia"/>
          <w:sz w:val="28"/>
          <w:lang w:eastAsia="zh-CN"/>
        </w:rPr>
      </w:pPr>
      <w:bookmarkStart w:id="4" w:name="_Toc3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便携式温、湿、风向风速仪项目的征地面积将根据新型便携式温、湿、风向风速仪项目的实际规模和需求进行精确规划。具体面积XXX平方米，旨在确保新型便携式温、湿、风向风速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净用地面积是在征地面积基础上去除不可利用面积后的实际可开发用地。具体面积XXX平方米，考虑到环保、交通、安全等多方面因素，以确保新型便携式温、湿、风向风速仪项目在整体利用效率上达到最优。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便携式温、湿、风向风速仪项目计划建设的建筑总规模具体面积XXX平方米。这一规模的确定综合考虑了新型便携式温、湿、风向风速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便携式温、湿、风向风速仪项目用地中被规划为绿地的比例。具体面积XXX平方米，旨在通过合理规划绿地，改善新型便携式温、湿、风向风速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容积率是用地上可以建设的建筑总体积与用地面积之比。具体面积XXX，通过合理的容积率规划，确保新型便携式温、湿、风向风速仪项目建筑规模与周边环境和谐共生。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便携式温、湿、风向风速仪项目选址与当地城市规划相一致，具体面积XXX平方米。通过与城市规划部门深入沟通，确保新型便携式温、湿、风向风速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新型便携式温、湿、风向风速仪项目选址符合当地产业政策，具体面积XXX平方米。这包括新型便携式温、湿、风向风速仪项目对当地经济的促进作用，以及对相关产业的带动效应，确保新型便携式温、湿、风向风速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便携式温、湿、风向风速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便携式温、湿、风向风速仪项目选址具备必要的公共设施配套，具体面积XXX平方米。这包括交通便利性、教育、医疗等基础设施，以提高居民生活品质，使得新型便携式温、湿、风向风速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考虑用地总体要求对当地社会稳定性的影响，具体面积XXX平方米。通过深入了解当地社区反馈，确保新型便携式温、湿、风向风速仪项目的选址和建设过程对当地社会和谐稳定产生积极作用。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便携式温、湿、风向风速仪项目选址不仅符合法规和规划，还在实际操作中具有可行性。这一全面规划将为新型便携式温、湿、风向风速仪项目的成功实施提供坚实的基础，确保新型便携式温、湿、风向风速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8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便携式温、湿、风向风速仪项目的设备规划和空间设计中，我们将采取灵活设备布局的措施。设备布局将根据实际需求进行灵活设计，避免不必要的浪费。通过合理规划设备摆放位置，我们将提高设备的利用率，减少设备间距，以确保新型便携式温、湿、风向风速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新型便携式温、湿、风向风速仪项目内部引入共享设施的概念，例如共享会议室、办公区等。通过这种方式，我们可以减少对资源的重复建设，提高资源共享效率，从而减小新型便携式温、湿、风向风速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4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便携式温、湿、风向风速仪项目的总图布置中，我们将不同功能区域进行明确的规划，以最大程度满足新型便携式温、湿、风向风速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9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便携式温、湿、风向风速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便携式温、湿、风向风速仪项目对环境的影响是综合评价的重要因素之一。我们将详细考虑选址周边的自然环境、生态保护区、水源地等情况，确保新型便携式温、湿、风向风速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便携式温、湿、风向风速仪项目所在地的相关政策，确保新型便携式温、湿、风向风速仪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考虑到社会稳定性对企业运营的重要性，我们将评估选址地区的社会安全情况、劳工关系、社区反馈等方面，以确保新型便携式温、湿、风向风速仪项目的建设和运营不会受到社会稳定性的负面影响。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最后，我们将综合考虑用地成本，包括土地购置费用、土地开发成本等。通过对用地成本的详细评估，我们能够做出更为精确的经济效益分析，为新型便携式温、湿、风向风速仪项目的投资决策提供有力支持。</w:t>
      </w:r>
    </w:p>
    <w:p>
      <w:pPr>
        <w:pStyle w:val="Heading1"/>
        <w:ind w:firstLine="560" w:firstLineChars="200"/>
        <w:rPr>
          <w:rFonts w:ascii="仿宋" w:eastAsia="仿宋" w:hAnsi="仿宋" w:cs="仿宋" w:hint="eastAsia"/>
          <w:sz w:val="28"/>
          <w:lang w:eastAsia="zh-CN"/>
        </w:rPr>
      </w:pPr>
      <w:bookmarkStart w:id="8" w:name="_Toc9444"/>
      <w:r>
        <w:rPr>
          <w:rFonts w:ascii="仿宋" w:eastAsia="仿宋" w:hAnsi="仿宋" w:cs="仿宋" w:hint="eastAsia"/>
          <w:sz w:val="28"/>
          <w:lang w:eastAsia="zh-CN"/>
        </w:rPr>
        <w:t>二、新型便携式温、湿、风向风速仪项目建设背景及必要性分析</w:t>
      </w:r>
      <w:bookmarkEnd w:id="8"/>
    </w:p>
    <w:p>
      <w:pPr>
        <w:pStyle w:val="Heading2"/>
        <w:rPr>
          <w:rFonts w:ascii="仿宋" w:eastAsia="仿宋" w:hAnsi="仿宋" w:cs="仿宋" w:hint="eastAsia"/>
          <w:lang w:eastAsia="zh-CN"/>
        </w:rPr>
      </w:pPr>
      <w:bookmarkStart w:id="9" w:name="_Toc3921"/>
      <w:r>
        <w:rPr>
          <w:rFonts w:ascii="仿宋" w:eastAsia="仿宋" w:hAnsi="仿宋" w:cs="仿宋" w:hint="eastAsia"/>
          <w:lang w:eastAsia="zh-CN"/>
        </w:rPr>
        <w:t>(一)、新型便携式温、湿、风向风速仪项目背景分析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便携式温、湿、风向风速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便携式温、湿、风向风速仪项目在这个潮流中的定位。同时，我们将关注行业内涌现的新兴机遇，以便新型便携式温、湿、风向风速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便携式温、湿、风向风速仪项目提供了强大的发展动力。我们将聚焦于行业内最新的技术发展趋势，包括但不限于人工智能、大数据分析、物联网等领域。通过深度的技术研究，我们将确保新型便携式温、湿、风向风速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便携式温、湿、风向风速仪项目发展的源泉。我们将投入更多的精力对市场需求进行深入剖析，超越表面的需求，深入挖掘潜在的市场痛点和机遇。通过对市场需求的细致了解，新型便携式温、湿、风向风速仪项目将更有针对性地设计解决方案，满足市场的多样化需求，从而更好地促进新型便携式温、湿、风向风速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便携式温、湿、风向风速仪项目战略至关重要。我们将对竞争态势进行更为深入的分析，包括但不限于市场份额、产品特点、客户满意度等多个维度。通过深度的竞争分析，新型便携式温、湿、风向风速仪项目将能够更准确地把握市场脉搏，制定具有竞争力的新型便携式温、湿、风向风速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便携式温、湿、风向风速仪项目的发展具有直接的影响。我们将进行更为全面的法规和政策分析，了解行业发展中的潜在法律风险和合规挑战。通过充分了解和遵守相关法规，新型便携式温、湿、风向风速仪项目将确保在法律框架内合法合规运营，为新型便携式温、湿、风向风速仪项目的稳健发展提供有力支持。</w:t>
      </w:r>
    </w:p>
    <w:p>
      <w:pPr>
        <w:pStyle w:val="Heading2"/>
        <w:ind w:firstLine="560" w:firstLineChars="200"/>
        <w:rPr>
          <w:rFonts w:ascii="仿宋" w:eastAsia="仿宋" w:hAnsi="仿宋" w:cs="仿宋" w:hint="eastAsia"/>
          <w:sz w:val="28"/>
          <w:lang w:eastAsia="zh-CN"/>
        </w:rPr>
      </w:pPr>
      <w:bookmarkStart w:id="10" w:name="_Toc30320"/>
      <w:r>
        <w:rPr>
          <w:rFonts w:ascii="仿宋" w:eastAsia="仿宋" w:hAnsi="仿宋" w:cs="仿宋" w:hint="eastAsia"/>
          <w:sz w:val="28"/>
          <w:lang w:eastAsia="zh-CN"/>
        </w:rPr>
        <w:t>(二)、新型便携式温、湿、风向风速仪项目建设必要性分析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建设的迫切性源于对行业发展趋势的深刻洞察。我们正处于一个行业变革的时代，科技创新、数字化转型成为企业发展的关键动力。新型便携式温、湿、风向风速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建设不仅仅是为了跟上潮流，更是为了通过技术创新推动企业的持续发展。通过引入先进的技术和解决方案，新型便携式温、湿、风向风速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便携式温、湿、风向风速仪项目的建设成为必然选择，通过提高产品质量、拓展服务领域，从而在竞争中获得更多的机会。新型便携式温、湿、风向风速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便携式温、湿、风向风速仪项目建设的必要性体现在对客户需求更精准的满足。通过新型便携式温、湿、风向风速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建设的背后是对企业持续创新的追求。只有通过不断创新，企业才能在竞争中立于不败之地。新型便携式温、湿、风向风速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439"/>
      <w:r>
        <w:rPr>
          <w:rFonts w:ascii="仿宋" w:eastAsia="仿宋" w:hAnsi="仿宋" w:cs="仿宋" w:hint="eastAsia"/>
          <w:sz w:val="28"/>
          <w:lang w:eastAsia="zh-CN"/>
        </w:rPr>
        <w:t>三、新型便携式温、湿、风向风速仪项目建设单位说明</w:t>
      </w:r>
      <w:bookmarkEnd w:id="11"/>
    </w:p>
    <w:p>
      <w:pPr>
        <w:pStyle w:val="Heading2"/>
        <w:rPr>
          <w:rFonts w:ascii="仿宋" w:eastAsia="仿宋" w:hAnsi="仿宋" w:cs="仿宋" w:hint="eastAsia"/>
          <w:lang w:eastAsia="zh-CN"/>
        </w:rPr>
      </w:pPr>
      <w:bookmarkStart w:id="12" w:name="_Toc31149"/>
      <w:r>
        <w:rPr>
          <w:rFonts w:ascii="仿宋" w:eastAsia="仿宋" w:hAnsi="仿宋" w:cs="仿宋" w:hint="eastAsia"/>
          <w:lang w:eastAsia="zh-CN"/>
        </w:rPr>
        <w:t>(一)、新型便携式温、湿、风向风速仪项目承办单位基本情况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05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便携式温、湿、风向风速仪项目承办单位的XXXX，我们着眼于实现可持续的经济效益。通过技术创新和解决方案的提供，公司预计在新型便携式温、湿、风向风速仪项目执行期间将获得可观的收入增长。这一收入来源主要包括新型便携式温、湿、风向风速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同时，我们注重成本控制和效率提升，以确保新型便携式温、湿、风向风速仪项目的可持续盈利。透过精细的管理和资源优化，公司期望实现新型便携式温、湿、风向风速仪项目利润最大化。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便携式温、湿、风向风速仪项目实施进行全面的投资评估，包括新型便携式温、湿、风向风速仪项目启动阶段的资金投入和后续运营成本。通过对新型便携式温、湿、风向风速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便携式温、湿、风向风速仪项目实施过程中具备足够的资金流动性，公司将进行详尽的现金流分析。这包括资金需求的合理预测、新型便携式温、湿、风向风速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167"/>
      <w:r>
        <w:rPr>
          <w:rFonts w:ascii="仿宋" w:eastAsia="仿宋" w:hAnsi="仿宋" w:cs="仿宋" w:hint="eastAsia"/>
          <w:sz w:val="28"/>
          <w:lang w:eastAsia="zh-CN"/>
        </w:rPr>
        <w:t>四、新型便携式温、湿、风向风速仪项目绩效评估</w:t>
      </w:r>
      <w:bookmarkEnd w:id="14"/>
    </w:p>
    <w:p>
      <w:pPr>
        <w:pStyle w:val="Heading2"/>
        <w:rPr>
          <w:rFonts w:ascii="仿宋" w:eastAsia="仿宋" w:hAnsi="仿宋" w:cs="仿宋" w:hint="eastAsia"/>
          <w:lang w:eastAsia="zh-CN"/>
        </w:rPr>
      </w:pPr>
      <w:bookmarkStart w:id="15" w:name="_Toc2637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新型便携式温、湿、风向风速仪项目中，我们设计了一套全面的绩效评估指标，以确保新型便携式温、湿、风向风速仪项目的可控和成功交付。这些指标跨足新型便携式温、湿、风向风速仪项目目标、成本、进度和质量等多个维度，为我们提供了全面洞察新型便携式温、湿、风向风速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目标达成率是我们关注的首要指标。我们设定了明确的目标，并通过定期监测和评估，迅速发现并应对潜在的目标偏差。这为新型便携式温、湿、风向风速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成本绩效是另一个核心关注点。通过实际成本与预算成本的对比分析，我们深入了解成本差异的原因，及时调整资源分配，保持新型便携式温、湿、风向风速仪项目在经济效益方面的合理水平。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便携式温、湿、风向风速仪项目进度作为关键的绩效指标之一，得到了精心的关注。我们制定了详细的新型便携式温、湿、风向风速仪项目进度计划，并设立了进度符合度指标，确保实际进度与计划进度保持一致。这使我们能够快速发现和解决潜在的进度问题，保持新型便携式温、湿、风向风速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便携式温、湿、风向风速仪项目绩效的不可或缺的一环。我们引入了一系列的质量标准和客户满意度指标，以确保新型便携式温、湿、风向风速仪项目交付的成果在质量上达到或超越预期水平。通过持续监测这些指标，我们努力提升新型便携式温、湿、风向风速仪项目整体质量水平，为新型便携式温、湿、风向风速仪项目的成功交付提供有力保障。通过这些科学且全面的绩效评估，我们能够更好地引导新型便携式温、湿、风向风速仪项目的持续改进，确保新型便携式温、湿、风向风速仪项目目标的顺利达成。</w:t>
      </w:r>
    </w:p>
    <w:p>
      <w:pPr>
        <w:pStyle w:val="Heading2"/>
        <w:ind w:firstLine="560" w:firstLineChars="200"/>
        <w:rPr>
          <w:rFonts w:ascii="仿宋" w:eastAsia="仿宋" w:hAnsi="仿宋" w:cs="仿宋" w:hint="eastAsia"/>
          <w:sz w:val="28"/>
          <w:lang w:eastAsia="zh-CN"/>
        </w:rPr>
      </w:pPr>
      <w:bookmarkStart w:id="16" w:name="_Toc976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绩效评估是新型便携式温、湿、风向风速仪项目中的关键环节，为确保新型便携式温、湿、风向风速仪项目达到预期目标，我们采用了多层次、多维度的绩效评估方法。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便携式温、湿、风向风速仪项目的战略目标对齐，确保每个决策和行动都与新型便携式温、湿、风向风速仪项目整体目标保持一致。团队会定期召开战略对齐会议，审视当前工作与新型便携式温、湿、风向风速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便携式温、湿、风向风速仪项目进度、质量、成本和风险等方面。这些指标通过数据收集和分析，为新型便携式温、湿、风向风速仪项目管理团队提供了客观的评估依据。例如，我们通过新型便携式温、湿、风向风速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便携式温、湿、风向风速仪项目内部，还考虑了新型便携式温、湿、风向风速仪项目对外部环境的影响。我们定期进行干系人满意度调查，以了解各利益相关方对新型便携式温、湿、风向风速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这种多层次、多角度的绩效评估方法，使得我们能够全面了解新型便携式温、湿、风向风速仪项目的运行状态，及时做出调整，确保新型便携式温、湿、风向风速仪项目在不断变化的环境中保持稳健前行。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https://d.book118.com/027041122036006033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新型便携式温、湿、风向风速仪项目规划设计方案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E4B72"/>
    <w:rsid w:val="028E4B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4112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2024-01-21T05:51:00Z</dcterms:created>
  <dcterms:modified xsi:type="dcterms:W3CDTF">2024-01-21T05:51:57Z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885EFBE77E34428EAE586EFFDCA2C963_11</vt:lpwstr>
  </property>
  <property fmtid="{D5CDD505-2E9C-101B-9397-08002B2CF9AE}" pid="3" name="KSOProductBuildVer">
    <vt:lpwstr>2052-12.1.0.16120</vt:lpwstr>
  </property>
</Properties>
</file>