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大豆新品种项目规划设计纲要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05" w:history="1">
        <w:r>
          <w:rPr>
            <w:rFonts w:ascii="仿宋" w:eastAsia="仿宋" w:hAnsi="仿宋" w:cs="仿宋" w:hint="eastAsia"/>
            <w:lang w:eastAsia="zh-CN"/>
          </w:rPr>
          <w:t>概论</w:t>
        </w:r>
        <w:r>
          <w:tab/>
        </w:r>
        <w:r>
          <w:fldChar w:fldCharType="begin"/>
        </w:r>
        <w:r>
          <w:instrText xml:space="preserve"> PAGEREF _Toc29205 \h </w:instrText>
        </w:r>
        <w:r>
          <w:fldChar w:fldCharType="separate"/>
        </w:r>
        <w:r>
          <w:t>3</w:t>
        </w:r>
        <w:r>
          <w:fldChar w:fldCharType="end"/>
        </w:r>
      </w:hyperlink>
    </w:p>
    <w:p>
      <w:pPr>
        <w:pStyle w:val="TOC1"/>
        <w:tabs>
          <w:tab w:val="right" w:leader="dot" w:pos="8306"/>
        </w:tabs>
      </w:pPr>
      <w:hyperlink w:anchor="_Toc5032" w:history="1">
        <w:r>
          <w:rPr>
            <w:rFonts w:ascii="仿宋" w:eastAsia="仿宋" w:hAnsi="仿宋" w:cs="仿宋" w:hint="eastAsia"/>
            <w:lang w:eastAsia="zh-CN"/>
          </w:rPr>
          <w:t>一、大豆新品种项目文档管理</w:t>
        </w:r>
        <w:r>
          <w:tab/>
        </w:r>
        <w:r>
          <w:fldChar w:fldCharType="begin"/>
        </w:r>
        <w:r>
          <w:instrText xml:space="preserve"> PAGEREF _Toc5032 \h </w:instrText>
        </w:r>
        <w:r>
          <w:fldChar w:fldCharType="separate"/>
        </w:r>
        <w:r>
          <w:t>3</w:t>
        </w:r>
        <w:r>
          <w:fldChar w:fldCharType="end"/>
        </w:r>
      </w:hyperlink>
    </w:p>
    <w:p>
      <w:pPr>
        <w:pStyle w:val="TOC2"/>
        <w:tabs>
          <w:tab w:val="right" w:leader="dot" w:pos="8306"/>
        </w:tabs>
      </w:pPr>
      <w:hyperlink w:anchor="_Toc28586" w:history="1">
        <w:r>
          <w:rPr>
            <w:rFonts w:ascii="仿宋" w:eastAsia="仿宋" w:hAnsi="仿宋" w:cs="仿宋" w:hint="eastAsia"/>
            <w:lang w:eastAsia="zh-CN"/>
          </w:rPr>
          <w:t>(一)、文档编制与审查</w:t>
        </w:r>
        <w:r>
          <w:tab/>
        </w:r>
        <w:r>
          <w:fldChar w:fldCharType="begin"/>
        </w:r>
        <w:r>
          <w:instrText xml:space="preserve"> PAGEREF _Toc28586 \h </w:instrText>
        </w:r>
        <w:r>
          <w:fldChar w:fldCharType="separate"/>
        </w:r>
        <w:r>
          <w:t>3</w:t>
        </w:r>
        <w:r>
          <w:fldChar w:fldCharType="end"/>
        </w:r>
      </w:hyperlink>
    </w:p>
    <w:p>
      <w:pPr>
        <w:pStyle w:val="TOC2"/>
        <w:tabs>
          <w:tab w:val="right" w:leader="dot" w:pos="8306"/>
        </w:tabs>
      </w:pPr>
      <w:hyperlink w:anchor="_Toc7776" w:history="1">
        <w:r>
          <w:rPr>
            <w:rFonts w:ascii="仿宋" w:eastAsia="仿宋" w:hAnsi="仿宋" w:cs="仿宋" w:hint="eastAsia"/>
            <w:lang w:eastAsia="zh-CN"/>
          </w:rPr>
          <w:t>(二)、文档发布与分发</w:t>
        </w:r>
        <w:r>
          <w:tab/>
        </w:r>
        <w:r>
          <w:fldChar w:fldCharType="begin"/>
        </w:r>
        <w:r>
          <w:instrText xml:space="preserve"> PAGEREF _Toc7776 \h </w:instrText>
        </w:r>
        <w:r>
          <w:fldChar w:fldCharType="separate"/>
        </w:r>
        <w:r>
          <w:t>4</w:t>
        </w:r>
        <w:r>
          <w:fldChar w:fldCharType="end"/>
        </w:r>
      </w:hyperlink>
    </w:p>
    <w:p>
      <w:pPr>
        <w:pStyle w:val="TOC2"/>
        <w:tabs>
          <w:tab w:val="right" w:leader="dot" w:pos="8306"/>
        </w:tabs>
      </w:pPr>
      <w:hyperlink w:anchor="_Toc31550" w:history="1">
        <w:r>
          <w:rPr>
            <w:rFonts w:ascii="仿宋" w:eastAsia="仿宋" w:hAnsi="仿宋" w:cs="仿宋" w:hint="eastAsia"/>
            <w:lang w:eastAsia="zh-CN"/>
          </w:rPr>
          <w:t>(三)、文档存档与归档</w:t>
        </w:r>
        <w:r>
          <w:tab/>
        </w:r>
        <w:r>
          <w:fldChar w:fldCharType="begin"/>
        </w:r>
        <w:r>
          <w:instrText xml:space="preserve"> PAGEREF _Toc31550 \h </w:instrText>
        </w:r>
        <w:r>
          <w:fldChar w:fldCharType="separate"/>
        </w:r>
        <w:r>
          <w:t>5</w:t>
        </w:r>
        <w:r>
          <w:fldChar w:fldCharType="end"/>
        </w:r>
      </w:hyperlink>
    </w:p>
    <w:p>
      <w:pPr>
        <w:pStyle w:val="TOC1"/>
        <w:tabs>
          <w:tab w:val="right" w:leader="dot" w:pos="8306"/>
        </w:tabs>
      </w:pPr>
      <w:hyperlink w:anchor="_Toc22035" w:history="1">
        <w:r>
          <w:rPr>
            <w:rFonts w:ascii="仿宋" w:eastAsia="仿宋" w:hAnsi="仿宋" w:cs="仿宋" w:hint="eastAsia"/>
            <w:lang w:eastAsia="zh-CN"/>
          </w:rPr>
          <w:t>二、产品规划分析</w:t>
        </w:r>
        <w:r>
          <w:tab/>
        </w:r>
        <w:r>
          <w:fldChar w:fldCharType="begin"/>
        </w:r>
        <w:r>
          <w:instrText xml:space="preserve"> PAGEREF _Toc22035 \h </w:instrText>
        </w:r>
        <w:r>
          <w:fldChar w:fldCharType="separate"/>
        </w:r>
        <w:r>
          <w:t>6</w:t>
        </w:r>
        <w:r>
          <w:fldChar w:fldCharType="end"/>
        </w:r>
      </w:hyperlink>
    </w:p>
    <w:p>
      <w:pPr>
        <w:pStyle w:val="TOC2"/>
        <w:tabs>
          <w:tab w:val="right" w:leader="dot" w:pos="8306"/>
        </w:tabs>
      </w:pPr>
      <w:hyperlink w:anchor="_Toc11254" w:history="1">
        <w:r>
          <w:rPr>
            <w:rFonts w:ascii="仿宋" w:eastAsia="仿宋" w:hAnsi="仿宋" w:cs="仿宋" w:hint="eastAsia"/>
            <w:lang w:eastAsia="zh-CN"/>
          </w:rPr>
          <w:t>(一)、产品规划</w:t>
        </w:r>
        <w:r>
          <w:tab/>
        </w:r>
        <w:r>
          <w:fldChar w:fldCharType="begin"/>
        </w:r>
        <w:r>
          <w:instrText xml:space="preserve"> PAGEREF _Toc11254 \h </w:instrText>
        </w:r>
        <w:r>
          <w:fldChar w:fldCharType="separate"/>
        </w:r>
        <w:r>
          <w:t>6</w:t>
        </w:r>
        <w:r>
          <w:fldChar w:fldCharType="end"/>
        </w:r>
      </w:hyperlink>
    </w:p>
    <w:p>
      <w:pPr>
        <w:pStyle w:val="TOC2"/>
        <w:tabs>
          <w:tab w:val="right" w:leader="dot" w:pos="8306"/>
        </w:tabs>
      </w:pPr>
      <w:hyperlink w:anchor="_Toc1812" w:history="1">
        <w:r>
          <w:rPr>
            <w:rFonts w:ascii="仿宋" w:eastAsia="仿宋" w:hAnsi="仿宋" w:cs="仿宋" w:hint="eastAsia"/>
            <w:lang w:eastAsia="zh-CN"/>
          </w:rPr>
          <w:t>(二)、建设规模</w:t>
        </w:r>
        <w:r>
          <w:tab/>
        </w:r>
        <w:r>
          <w:fldChar w:fldCharType="begin"/>
        </w:r>
        <w:r>
          <w:instrText xml:space="preserve"> PAGEREF _Toc1812 \h </w:instrText>
        </w:r>
        <w:r>
          <w:fldChar w:fldCharType="separate"/>
        </w:r>
        <w:r>
          <w:t>7</w:t>
        </w:r>
        <w:r>
          <w:fldChar w:fldCharType="end"/>
        </w:r>
      </w:hyperlink>
    </w:p>
    <w:p>
      <w:pPr>
        <w:pStyle w:val="TOC1"/>
        <w:tabs>
          <w:tab w:val="right" w:leader="dot" w:pos="8306"/>
        </w:tabs>
      </w:pPr>
      <w:hyperlink w:anchor="_Toc28569" w:history="1">
        <w:r>
          <w:rPr>
            <w:rFonts w:ascii="仿宋" w:eastAsia="仿宋" w:hAnsi="仿宋" w:cs="仿宋" w:hint="eastAsia"/>
            <w:lang w:eastAsia="zh-CN"/>
          </w:rPr>
          <w:t>三、大豆新品种项目建设背景及必要性分析</w:t>
        </w:r>
        <w:r>
          <w:tab/>
        </w:r>
        <w:r>
          <w:fldChar w:fldCharType="begin"/>
        </w:r>
        <w:r>
          <w:instrText xml:space="preserve"> PAGEREF _Toc28569 \h </w:instrText>
        </w:r>
        <w:r>
          <w:fldChar w:fldCharType="separate"/>
        </w:r>
        <w:r>
          <w:t>8</w:t>
        </w:r>
        <w:r>
          <w:fldChar w:fldCharType="end"/>
        </w:r>
      </w:hyperlink>
    </w:p>
    <w:p>
      <w:pPr>
        <w:pStyle w:val="TOC2"/>
        <w:tabs>
          <w:tab w:val="right" w:leader="dot" w:pos="8306"/>
        </w:tabs>
      </w:pPr>
      <w:hyperlink w:anchor="_Toc22497" w:history="1">
        <w:r>
          <w:rPr>
            <w:rFonts w:ascii="仿宋" w:eastAsia="仿宋" w:hAnsi="仿宋" w:cs="仿宋" w:hint="eastAsia"/>
            <w:lang w:eastAsia="zh-CN"/>
          </w:rPr>
          <w:t>(一)、大豆新品种项目背景分析</w:t>
        </w:r>
        <w:r>
          <w:tab/>
        </w:r>
        <w:r>
          <w:fldChar w:fldCharType="begin"/>
        </w:r>
        <w:r>
          <w:instrText xml:space="preserve"> PAGEREF _Toc22497 \h </w:instrText>
        </w:r>
        <w:r>
          <w:fldChar w:fldCharType="separate"/>
        </w:r>
        <w:r>
          <w:t>8</w:t>
        </w:r>
        <w:r>
          <w:fldChar w:fldCharType="end"/>
        </w:r>
      </w:hyperlink>
    </w:p>
    <w:p>
      <w:pPr>
        <w:pStyle w:val="TOC2"/>
        <w:tabs>
          <w:tab w:val="right" w:leader="dot" w:pos="8306"/>
        </w:tabs>
      </w:pPr>
      <w:hyperlink w:anchor="_Toc19246" w:history="1">
        <w:r>
          <w:rPr>
            <w:rFonts w:ascii="仿宋" w:eastAsia="仿宋" w:hAnsi="仿宋" w:cs="仿宋" w:hint="eastAsia"/>
            <w:lang w:eastAsia="zh-CN"/>
          </w:rPr>
          <w:t>(二)、大豆新品种项目建设必要性分析</w:t>
        </w:r>
        <w:r>
          <w:tab/>
        </w:r>
        <w:r>
          <w:fldChar w:fldCharType="begin"/>
        </w:r>
        <w:r>
          <w:instrText xml:space="preserve"> PAGEREF _Toc19246 \h </w:instrText>
        </w:r>
        <w:r>
          <w:fldChar w:fldCharType="separate"/>
        </w:r>
        <w:r>
          <w:t>10</w:t>
        </w:r>
        <w:r>
          <w:fldChar w:fldCharType="end"/>
        </w:r>
      </w:hyperlink>
    </w:p>
    <w:p>
      <w:pPr>
        <w:pStyle w:val="TOC1"/>
        <w:tabs>
          <w:tab w:val="right" w:leader="dot" w:pos="8306"/>
        </w:tabs>
      </w:pPr>
      <w:hyperlink w:anchor="_Toc30662" w:history="1">
        <w:r>
          <w:rPr>
            <w:rFonts w:ascii="仿宋" w:eastAsia="仿宋" w:hAnsi="仿宋" w:cs="仿宋" w:hint="eastAsia"/>
            <w:lang w:eastAsia="zh-CN"/>
          </w:rPr>
          <w:t>四、大豆新品种项目土建工程</w:t>
        </w:r>
        <w:r>
          <w:tab/>
        </w:r>
        <w:r>
          <w:fldChar w:fldCharType="begin"/>
        </w:r>
        <w:r>
          <w:instrText xml:space="preserve"> PAGEREF _Toc30662 \h </w:instrText>
        </w:r>
        <w:r>
          <w:fldChar w:fldCharType="separate"/>
        </w:r>
        <w:r>
          <w:t>11</w:t>
        </w:r>
        <w:r>
          <w:fldChar w:fldCharType="end"/>
        </w:r>
      </w:hyperlink>
    </w:p>
    <w:p>
      <w:pPr>
        <w:pStyle w:val="TOC2"/>
        <w:tabs>
          <w:tab w:val="right" w:leader="dot" w:pos="8306"/>
        </w:tabs>
      </w:pPr>
      <w:hyperlink w:anchor="_Toc32179" w:history="1">
        <w:r>
          <w:rPr>
            <w:rFonts w:ascii="仿宋" w:eastAsia="仿宋" w:hAnsi="仿宋" w:cs="仿宋" w:hint="eastAsia"/>
            <w:lang w:eastAsia="zh-CN"/>
          </w:rPr>
          <w:t>(一)、建筑工程设计原则</w:t>
        </w:r>
        <w:r>
          <w:tab/>
        </w:r>
        <w:r>
          <w:fldChar w:fldCharType="begin"/>
        </w:r>
        <w:r>
          <w:instrText xml:space="preserve"> PAGEREF _Toc32179 \h </w:instrText>
        </w:r>
        <w:r>
          <w:fldChar w:fldCharType="separate"/>
        </w:r>
        <w:r>
          <w:t>11</w:t>
        </w:r>
        <w:r>
          <w:fldChar w:fldCharType="end"/>
        </w:r>
      </w:hyperlink>
    </w:p>
    <w:p>
      <w:pPr>
        <w:pStyle w:val="TOC2"/>
        <w:tabs>
          <w:tab w:val="right" w:leader="dot" w:pos="8306"/>
        </w:tabs>
      </w:pPr>
      <w:hyperlink w:anchor="_Toc11067" w:history="1">
        <w:r>
          <w:rPr>
            <w:rFonts w:ascii="仿宋" w:eastAsia="仿宋" w:hAnsi="仿宋" w:cs="仿宋" w:hint="eastAsia"/>
            <w:lang w:eastAsia="zh-CN"/>
          </w:rPr>
          <w:t>(二)、土建工程设计年限及安全等级</w:t>
        </w:r>
        <w:r>
          <w:tab/>
        </w:r>
        <w:r>
          <w:fldChar w:fldCharType="begin"/>
        </w:r>
        <w:r>
          <w:instrText xml:space="preserve"> PAGEREF _Toc11067 \h </w:instrText>
        </w:r>
        <w:r>
          <w:fldChar w:fldCharType="separate"/>
        </w:r>
        <w:r>
          <w:t>13</w:t>
        </w:r>
        <w:r>
          <w:fldChar w:fldCharType="end"/>
        </w:r>
      </w:hyperlink>
    </w:p>
    <w:p>
      <w:pPr>
        <w:pStyle w:val="TOC2"/>
        <w:tabs>
          <w:tab w:val="right" w:leader="dot" w:pos="8306"/>
        </w:tabs>
      </w:pPr>
      <w:hyperlink w:anchor="_Toc32104" w:history="1">
        <w:r>
          <w:rPr>
            <w:rFonts w:ascii="仿宋" w:eastAsia="仿宋" w:hAnsi="仿宋" w:cs="仿宋" w:hint="eastAsia"/>
            <w:lang w:eastAsia="zh-CN"/>
          </w:rPr>
          <w:t>(三)、建筑工程设计总体要求</w:t>
        </w:r>
        <w:r>
          <w:tab/>
        </w:r>
        <w:r>
          <w:fldChar w:fldCharType="begin"/>
        </w:r>
        <w:r>
          <w:instrText xml:space="preserve"> PAGEREF _Toc32104 \h </w:instrText>
        </w:r>
        <w:r>
          <w:fldChar w:fldCharType="separate"/>
        </w:r>
        <w:r>
          <w:t>14</w:t>
        </w:r>
        <w:r>
          <w:fldChar w:fldCharType="end"/>
        </w:r>
      </w:hyperlink>
    </w:p>
    <w:p>
      <w:pPr>
        <w:pStyle w:val="TOC2"/>
        <w:tabs>
          <w:tab w:val="right" w:leader="dot" w:pos="8306"/>
        </w:tabs>
      </w:pPr>
      <w:hyperlink w:anchor="_Toc27780" w:history="1">
        <w:r>
          <w:rPr>
            <w:rFonts w:ascii="仿宋" w:eastAsia="仿宋" w:hAnsi="仿宋" w:cs="仿宋" w:hint="eastAsia"/>
            <w:lang w:eastAsia="zh-CN"/>
          </w:rPr>
          <w:t>(四)、土建工程建设指标</w:t>
        </w:r>
        <w:r>
          <w:tab/>
        </w:r>
        <w:r>
          <w:fldChar w:fldCharType="begin"/>
        </w:r>
        <w:r>
          <w:instrText xml:space="preserve"> PAGEREF _Toc27780 \h </w:instrText>
        </w:r>
        <w:r>
          <w:fldChar w:fldCharType="separate"/>
        </w:r>
        <w:r>
          <w:t>14</w:t>
        </w:r>
        <w:r>
          <w:fldChar w:fldCharType="end"/>
        </w:r>
      </w:hyperlink>
    </w:p>
    <w:p>
      <w:pPr>
        <w:pStyle w:val="TOC1"/>
        <w:tabs>
          <w:tab w:val="right" w:leader="dot" w:pos="8306"/>
        </w:tabs>
      </w:pPr>
      <w:hyperlink w:anchor="_Toc19578" w:history="1">
        <w:r>
          <w:rPr>
            <w:rFonts w:ascii="仿宋" w:eastAsia="仿宋" w:hAnsi="仿宋" w:cs="仿宋" w:hint="eastAsia"/>
            <w:lang w:eastAsia="zh-CN"/>
          </w:rPr>
          <w:t>五、市场分析、调研</w:t>
        </w:r>
        <w:r>
          <w:tab/>
        </w:r>
        <w:r>
          <w:fldChar w:fldCharType="begin"/>
        </w:r>
        <w:r>
          <w:instrText xml:space="preserve"> PAGEREF _Toc19578 \h </w:instrText>
        </w:r>
        <w:r>
          <w:fldChar w:fldCharType="separate"/>
        </w:r>
        <w:r>
          <w:t>15</w:t>
        </w:r>
        <w:r>
          <w:fldChar w:fldCharType="end"/>
        </w:r>
      </w:hyperlink>
    </w:p>
    <w:p>
      <w:pPr>
        <w:pStyle w:val="TOC2"/>
        <w:tabs>
          <w:tab w:val="right" w:leader="dot" w:pos="8306"/>
        </w:tabs>
      </w:pPr>
      <w:hyperlink w:anchor="_Toc18984" w:history="1">
        <w:r>
          <w:rPr>
            <w:rFonts w:ascii="仿宋" w:eastAsia="仿宋" w:hAnsi="仿宋" w:cs="仿宋" w:hint="eastAsia"/>
            <w:lang w:eastAsia="zh-CN"/>
          </w:rPr>
          <w:t>(一)、大豆新品种行业分析</w:t>
        </w:r>
        <w:r>
          <w:tab/>
        </w:r>
        <w:r>
          <w:fldChar w:fldCharType="begin"/>
        </w:r>
        <w:r>
          <w:instrText xml:space="preserve"> PAGEREF _Toc18984 \h </w:instrText>
        </w:r>
        <w:r>
          <w:fldChar w:fldCharType="separate"/>
        </w:r>
        <w:r>
          <w:t>15</w:t>
        </w:r>
        <w:r>
          <w:fldChar w:fldCharType="end"/>
        </w:r>
      </w:hyperlink>
    </w:p>
    <w:p>
      <w:pPr>
        <w:pStyle w:val="TOC2"/>
        <w:tabs>
          <w:tab w:val="right" w:leader="dot" w:pos="8306"/>
        </w:tabs>
      </w:pPr>
      <w:hyperlink w:anchor="_Toc18461" w:history="1">
        <w:r>
          <w:rPr>
            <w:rFonts w:ascii="仿宋" w:eastAsia="仿宋" w:hAnsi="仿宋" w:cs="仿宋" w:hint="eastAsia"/>
            <w:lang w:eastAsia="zh-CN"/>
          </w:rPr>
          <w:t>(二)、大豆新品种市场分析预测</w:t>
        </w:r>
        <w:r>
          <w:tab/>
        </w:r>
        <w:r>
          <w:fldChar w:fldCharType="begin"/>
        </w:r>
        <w:r>
          <w:instrText xml:space="preserve"> PAGEREF _Toc18461 \h </w:instrText>
        </w:r>
        <w:r>
          <w:fldChar w:fldCharType="separate"/>
        </w:r>
        <w:r>
          <w:t>15</w:t>
        </w:r>
        <w:r>
          <w:fldChar w:fldCharType="end"/>
        </w:r>
      </w:hyperlink>
    </w:p>
    <w:p>
      <w:pPr>
        <w:pStyle w:val="TOC1"/>
        <w:tabs>
          <w:tab w:val="right" w:leader="dot" w:pos="8306"/>
        </w:tabs>
      </w:pPr>
      <w:hyperlink w:anchor="_Toc14897" w:history="1">
        <w:r>
          <w:rPr>
            <w:rFonts w:ascii="仿宋" w:eastAsia="仿宋" w:hAnsi="仿宋" w:cs="仿宋" w:hint="eastAsia"/>
            <w:lang w:eastAsia="zh-CN"/>
          </w:rPr>
          <w:t>六、大豆新品种项目绩效评估</w:t>
        </w:r>
        <w:r>
          <w:tab/>
        </w:r>
        <w:r>
          <w:fldChar w:fldCharType="begin"/>
        </w:r>
        <w:r>
          <w:instrText xml:space="preserve"> PAGEREF _Toc14897 \h </w:instrText>
        </w:r>
        <w:r>
          <w:fldChar w:fldCharType="separate"/>
        </w:r>
        <w:r>
          <w:t>16</w:t>
        </w:r>
        <w:r>
          <w:fldChar w:fldCharType="end"/>
        </w:r>
      </w:hyperlink>
    </w:p>
    <w:p>
      <w:pPr>
        <w:pStyle w:val="TOC2"/>
        <w:tabs>
          <w:tab w:val="right" w:leader="dot" w:pos="8306"/>
        </w:tabs>
      </w:pPr>
      <w:hyperlink w:anchor="_Toc27983" w:history="1">
        <w:r>
          <w:rPr>
            <w:rFonts w:ascii="仿宋" w:eastAsia="仿宋" w:hAnsi="仿宋" w:cs="仿宋" w:hint="eastAsia"/>
            <w:lang w:eastAsia="zh-CN"/>
          </w:rPr>
          <w:t>(一)、绩效评估指标</w:t>
        </w:r>
        <w:r>
          <w:tab/>
        </w:r>
        <w:r>
          <w:fldChar w:fldCharType="begin"/>
        </w:r>
        <w:r>
          <w:instrText xml:space="preserve"> PAGEREF _Toc27983 \h </w:instrText>
        </w:r>
        <w:r>
          <w:fldChar w:fldCharType="separate"/>
        </w:r>
        <w:r>
          <w:t>16</w:t>
        </w:r>
        <w:r>
          <w:fldChar w:fldCharType="end"/>
        </w:r>
      </w:hyperlink>
    </w:p>
    <w:p>
      <w:pPr>
        <w:pStyle w:val="TOC2"/>
        <w:tabs>
          <w:tab w:val="right" w:leader="dot" w:pos="8306"/>
        </w:tabs>
      </w:pPr>
      <w:hyperlink w:anchor="_Toc4180" w:history="1">
        <w:r>
          <w:rPr>
            <w:rFonts w:ascii="仿宋" w:eastAsia="仿宋" w:hAnsi="仿宋" w:cs="仿宋" w:hint="eastAsia"/>
            <w:lang w:eastAsia="zh-CN"/>
          </w:rPr>
          <w:t>(二)、绩效评估方法</w:t>
        </w:r>
        <w:r>
          <w:tab/>
        </w:r>
        <w:r>
          <w:fldChar w:fldCharType="begin"/>
        </w:r>
        <w:r>
          <w:instrText xml:space="preserve"> PAGEREF _Toc4180 \h </w:instrText>
        </w:r>
        <w:r>
          <w:fldChar w:fldCharType="separate"/>
        </w:r>
        <w:r>
          <w:t>17</w:t>
        </w:r>
        <w:r>
          <w:fldChar w:fldCharType="end"/>
        </w:r>
      </w:hyperlink>
    </w:p>
    <w:p>
      <w:pPr>
        <w:pStyle w:val="TOC2"/>
        <w:tabs>
          <w:tab w:val="right" w:leader="dot" w:pos="8306"/>
        </w:tabs>
      </w:pPr>
      <w:hyperlink w:anchor="_Toc10460" w:history="1">
        <w:r>
          <w:rPr>
            <w:rFonts w:ascii="仿宋" w:eastAsia="仿宋" w:hAnsi="仿宋" w:cs="仿宋" w:hint="eastAsia"/>
            <w:lang w:eastAsia="zh-CN"/>
          </w:rPr>
          <w:t>(三)、绩效评估周期</w:t>
        </w:r>
        <w:r>
          <w:tab/>
        </w:r>
        <w:r>
          <w:fldChar w:fldCharType="begin"/>
        </w:r>
        <w:r>
          <w:instrText xml:space="preserve"> PAGEREF _Toc10460 \h </w:instrText>
        </w:r>
        <w:r>
          <w:fldChar w:fldCharType="separate"/>
        </w:r>
        <w:r>
          <w:t>18</w:t>
        </w:r>
        <w:r>
          <w:fldChar w:fldCharType="end"/>
        </w:r>
      </w:hyperlink>
    </w:p>
    <w:p>
      <w:pPr>
        <w:pStyle w:val="TOC1"/>
        <w:tabs>
          <w:tab w:val="right" w:leader="dot" w:pos="8306"/>
        </w:tabs>
      </w:pPr>
      <w:hyperlink w:anchor="_Toc30320" w:history="1">
        <w:r>
          <w:rPr>
            <w:rFonts w:ascii="仿宋" w:eastAsia="仿宋" w:hAnsi="仿宋" w:cs="仿宋" w:hint="eastAsia"/>
            <w:lang w:eastAsia="zh-CN"/>
          </w:rPr>
          <w:t>七、大豆新品种项目环境影响分析</w:t>
        </w:r>
        <w:r>
          <w:tab/>
        </w:r>
        <w:r>
          <w:fldChar w:fldCharType="begin"/>
        </w:r>
        <w:r>
          <w:instrText xml:space="preserve"> PAGEREF _Toc30320 \h </w:instrText>
        </w:r>
        <w:r>
          <w:fldChar w:fldCharType="separate"/>
        </w:r>
        <w:r>
          <w:t>19</w:t>
        </w:r>
        <w:r>
          <w:fldChar w:fldCharType="end"/>
        </w:r>
      </w:hyperlink>
    </w:p>
    <w:p>
      <w:pPr>
        <w:pStyle w:val="TOC2"/>
        <w:tabs>
          <w:tab w:val="right" w:leader="dot" w:pos="8306"/>
        </w:tabs>
      </w:pPr>
      <w:hyperlink w:anchor="_Toc13404" w:history="1">
        <w:r>
          <w:rPr>
            <w:rFonts w:ascii="仿宋" w:eastAsia="仿宋" w:hAnsi="仿宋" w:cs="仿宋" w:hint="eastAsia"/>
            <w:lang w:eastAsia="zh-CN"/>
          </w:rPr>
          <w:t>(一)、建设区域环境质量现状</w:t>
        </w:r>
        <w:r>
          <w:tab/>
        </w:r>
        <w:r>
          <w:fldChar w:fldCharType="begin"/>
        </w:r>
        <w:r>
          <w:instrText xml:space="preserve"> PAGEREF _Toc13404 \h </w:instrText>
        </w:r>
        <w:r>
          <w:fldChar w:fldCharType="separate"/>
        </w:r>
        <w:r>
          <w:t>19</w:t>
        </w:r>
        <w:r>
          <w:fldChar w:fldCharType="end"/>
        </w:r>
      </w:hyperlink>
    </w:p>
    <w:p>
      <w:pPr>
        <w:pStyle w:val="TOC2"/>
        <w:tabs>
          <w:tab w:val="right" w:leader="dot" w:pos="8306"/>
        </w:tabs>
      </w:pPr>
      <w:hyperlink w:anchor="_Toc527" w:history="1">
        <w:r>
          <w:rPr>
            <w:rFonts w:ascii="仿宋" w:eastAsia="仿宋" w:hAnsi="仿宋" w:cs="仿宋" w:hint="eastAsia"/>
            <w:lang w:eastAsia="zh-CN"/>
          </w:rPr>
          <w:t>(二)、建设期环境保护</w:t>
        </w:r>
        <w:r>
          <w:tab/>
        </w:r>
        <w:r>
          <w:fldChar w:fldCharType="begin"/>
        </w:r>
        <w:r>
          <w:instrText xml:space="preserve"> PAGEREF _Toc527 \h </w:instrText>
        </w:r>
        <w:r>
          <w:fldChar w:fldCharType="separate"/>
        </w:r>
        <w:r>
          <w:t>21</w:t>
        </w:r>
        <w:r>
          <w:fldChar w:fldCharType="end"/>
        </w:r>
      </w:hyperlink>
    </w:p>
    <w:p>
      <w:pPr>
        <w:pStyle w:val="TOC2"/>
        <w:tabs>
          <w:tab w:val="right" w:leader="dot" w:pos="8306"/>
        </w:tabs>
      </w:pPr>
      <w:hyperlink w:anchor="_Toc20543" w:history="1">
        <w:r>
          <w:rPr>
            <w:rFonts w:ascii="仿宋" w:eastAsia="仿宋" w:hAnsi="仿宋" w:cs="仿宋" w:hint="eastAsia"/>
            <w:lang w:eastAsia="zh-CN"/>
          </w:rPr>
          <w:t>(三)、运营期环境保护</w:t>
        </w:r>
        <w:r>
          <w:tab/>
        </w:r>
        <w:r>
          <w:fldChar w:fldCharType="begin"/>
        </w:r>
        <w:r>
          <w:instrText xml:space="preserve"> PAGEREF _Toc20543 \h </w:instrText>
        </w:r>
        <w:r>
          <w:fldChar w:fldCharType="separate"/>
        </w:r>
        <w:r>
          <w:t>22</w:t>
        </w:r>
        <w:r>
          <w:fldChar w:fldCharType="end"/>
        </w:r>
      </w:hyperlink>
    </w:p>
    <w:p>
      <w:pPr>
        <w:pStyle w:val="TOC2"/>
        <w:tabs>
          <w:tab w:val="right" w:leader="dot" w:pos="8306"/>
        </w:tabs>
      </w:pPr>
      <w:hyperlink w:anchor="_Toc5828" w:history="1">
        <w:r>
          <w:rPr>
            <w:rFonts w:ascii="仿宋" w:eastAsia="仿宋" w:hAnsi="仿宋" w:cs="仿宋" w:hint="eastAsia"/>
            <w:lang w:eastAsia="zh-CN"/>
          </w:rPr>
          <w:t>(四)、大豆新品种项目建设对区域经济的影响</w:t>
        </w:r>
        <w:r>
          <w:tab/>
        </w:r>
        <w:r>
          <w:fldChar w:fldCharType="begin"/>
        </w:r>
        <w:r>
          <w:instrText xml:space="preserve"> PAGEREF _Toc5828 \h </w:instrText>
        </w:r>
        <w:r>
          <w:fldChar w:fldCharType="separate"/>
        </w:r>
        <w:r>
          <w:t>24</w:t>
        </w:r>
        <w:r>
          <w:fldChar w:fldCharType="end"/>
        </w:r>
      </w:hyperlink>
    </w:p>
    <w:p>
      <w:pPr>
        <w:pStyle w:val="TOC2"/>
        <w:tabs>
          <w:tab w:val="right" w:leader="dot" w:pos="8306"/>
        </w:tabs>
      </w:pPr>
      <w:hyperlink w:anchor="_Toc27432" w:history="1">
        <w:r>
          <w:rPr>
            <w:rFonts w:ascii="仿宋" w:eastAsia="仿宋" w:hAnsi="仿宋" w:cs="仿宋" w:hint="eastAsia"/>
            <w:lang w:eastAsia="zh-CN"/>
          </w:rPr>
          <w:t>(五)、废弃物处理</w:t>
        </w:r>
        <w:r>
          <w:tab/>
        </w:r>
        <w:r>
          <w:fldChar w:fldCharType="begin"/>
        </w:r>
        <w:r>
          <w:instrText xml:space="preserve"> PAGEREF _Toc27432 \h </w:instrText>
        </w:r>
        <w:r>
          <w:fldChar w:fldCharType="separate"/>
        </w:r>
        <w:r>
          <w:t>25</w:t>
        </w:r>
        <w:r>
          <w:fldChar w:fldCharType="end"/>
        </w:r>
      </w:hyperlink>
    </w:p>
    <w:p>
      <w:pPr>
        <w:pStyle w:val="TOC2"/>
        <w:tabs>
          <w:tab w:val="right" w:leader="dot" w:pos="8306"/>
        </w:tabs>
      </w:pPr>
      <w:hyperlink w:anchor="_Toc1176" w:history="1">
        <w:r>
          <w:rPr>
            <w:rFonts w:ascii="仿宋" w:eastAsia="仿宋" w:hAnsi="仿宋" w:cs="仿宋" w:hint="eastAsia"/>
            <w:lang w:eastAsia="zh-CN"/>
          </w:rPr>
          <w:t>(六)、特殊环境影响分析</w:t>
        </w:r>
        <w:r>
          <w:tab/>
        </w:r>
        <w:r>
          <w:fldChar w:fldCharType="begin"/>
        </w:r>
        <w:r>
          <w:instrText xml:space="preserve"> PAGEREF _Toc1176 \h </w:instrText>
        </w:r>
        <w:r>
          <w:fldChar w:fldCharType="separate"/>
        </w:r>
        <w:r>
          <w:t>27</w:t>
        </w:r>
        <w:r>
          <w:fldChar w:fldCharType="end"/>
        </w:r>
      </w:hyperlink>
    </w:p>
    <w:p>
      <w:pPr>
        <w:pStyle w:val="TOC2"/>
        <w:tabs>
          <w:tab w:val="right" w:leader="dot" w:pos="8306"/>
        </w:tabs>
      </w:pPr>
      <w:hyperlink w:anchor="_Toc2335" w:history="1">
        <w:r>
          <w:rPr>
            <w:rFonts w:ascii="仿宋" w:eastAsia="仿宋" w:hAnsi="仿宋" w:cs="仿宋" w:hint="eastAsia"/>
            <w:lang w:eastAsia="zh-CN"/>
          </w:rPr>
          <w:t>(七)、清洁生产</w:t>
        </w:r>
        <w:r>
          <w:tab/>
        </w:r>
        <w:r>
          <w:fldChar w:fldCharType="begin"/>
        </w:r>
        <w:r>
          <w:instrText xml:space="preserve"> PAGEREF _Toc2335 \h </w:instrText>
        </w:r>
        <w:r>
          <w:fldChar w:fldCharType="separate"/>
        </w:r>
        <w:r>
          <w:t>28</w:t>
        </w:r>
        <w:r>
          <w:fldChar w:fldCharType="end"/>
        </w:r>
      </w:hyperlink>
    </w:p>
    <w:p>
      <w:pPr>
        <w:pStyle w:val="TOC2"/>
        <w:tabs>
          <w:tab w:val="right" w:leader="dot" w:pos="8306"/>
        </w:tabs>
      </w:pPr>
      <w:hyperlink w:anchor="_Toc2805" w:history="1">
        <w:r>
          <w:rPr>
            <w:rFonts w:ascii="仿宋" w:eastAsia="仿宋" w:hAnsi="仿宋" w:cs="仿宋" w:hint="eastAsia"/>
            <w:lang w:eastAsia="zh-CN"/>
          </w:rPr>
          <w:t>(八)、环境保护综合评价</w:t>
        </w:r>
        <w:r>
          <w:tab/>
        </w:r>
        <w:r>
          <w:fldChar w:fldCharType="begin"/>
        </w:r>
        <w:r>
          <w:instrText xml:space="preserve"> PAGEREF _Toc2805 \h </w:instrText>
        </w:r>
        <w:r>
          <w:fldChar w:fldCharType="separate"/>
        </w:r>
        <w:r>
          <w:t>29</w:t>
        </w:r>
        <w:r>
          <w:fldChar w:fldCharType="end"/>
        </w:r>
      </w:hyperlink>
    </w:p>
    <w:p>
      <w:pPr>
        <w:pStyle w:val="TOC1"/>
        <w:tabs>
          <w:tab w:val="right" w:leader="dot" w:pos="8306"/>
        </w:tabs>
      </w:pPr>
      <w:hyperlink w:anchor="_Toc4456" w:history="1">
        <w:r>
          <w:rPr>
            <w:rFonts w:ascii="仿宋" w:eastAsia="仿宋" w:hAnsi="仿宋" w:cs="仿宋" w:hint="eastAsia"/>
            <w:lang w:eastAsia="zh-CN"/>
          </w:rPr>
          <w:t>八、大豆新品种项目经营效益</w:t>
        </w:r>
        <w:r>
          <w:tab/>
        </w:r>
        <w:r>
          <w:fldChar w:fldCharType="begin"/>
        </w:r>
        <w:r>
          <w:instrText xml:space="preserve"> PAGEREF _Toc4456 \h </w:instrText>
        </w:r>
        <w:r>
          <w:fldChar w:fldCharType="separate"/>
        </w:r>
        <w:r>
          <w:t>30</w:t>
        </w:r>
        <w:r>
          <w:fldChar w:fldCharType="end"/>
        </w:r>
      </w:hyperlink>
    </w:p>
    <w:p>
      <w:pPr>
        <w:pStyle w:val="TOC2"/>
        <w:tabs>
          <w:tab w:val="right" w:leader="dot" w:pos="8306"/>
        </w:tabs>
      </w:pPr>
      <w:hyperlink w:anchor="_Toc27548" w:history="1">
        <w:r>
          <w:rPr>
            <w:rFonts w:ascii="仿宋" w:eastAsia="仿宋" w:hAnsi="仿宋" w:cs="仿宋" w:hint="eastAsia"/>
            <w:lang w:eastAsia="zh-CN"/>
          </w:rPr>
          <w:t>(一)、经济评价财务测算</w:t>
        </w:r>
        <w:r>
          <w:tab/>
        </w:r>
        <w:r>
          <w:fldChar w:fldCharType="begin"/>
        </w:r>
        <w:r>
          <w:instrText xml:space="preserve"> PAGEREF _Toc27548 \h </w:instrText>
        </w:r>
        <w:r>
          <w:fldChar w:fldCharType="separate"/>
        </w:r>
        <w:r>
          <w:t>30</w:t>
        </w:r>
        <w:r>
          <w:fldChar w:fldCharType="end"/>
        </w:r>
      </w:hyperlink>
    </w:p>
    <w:p>
      <w:pPr>
        <w:pStyle w:val="TOC2"/>
        <w:tabs>
          <w:tab w:val="right" w:leader="dot" w:pos="8306"/>
        </w:tabs>
      </w:pPr>
      <w:hyperlink w:anchor="_Toc8196" w:history="1">
        <w:r>
          <w:rPr>
            <w:rFonts w:ascii="仿宋" w:eastAsia="仿宋" w:hAnsi="仿宋" w:cs="仿宋" w:hint="eastAsia"/>
            <w:lang w:eastAsia="zh-CN"/>
          </w:rPr>
          <w:t>(二)、大豆新品种项目盈利能力分析</w:t>
        </w:r>
        <w:r>
          <w:tab/>
        </w:r>
        <w:r>
          <w:fldChar w:fldCharType="begin"/>
        </w:r>
        <w:r>
          <w:instrText xml:space="preserve"> PAGEREF _Toc8196 \h </w:instrText>
        </w:r>
        <w:r>
          <w:fldChar w:fldCharType="separate"/>
        </w:r>
        <w:r>
          <w:t>31</w:t>
        </w:r>
        <w:r>
          <w:fldChar w:fldCharType="end"/>
        </w:r>
      </w:hyperlink>
    </w:p>
    <w:p>
      <w:pPr>
        <w:pStyle w:val="TOC1"/>
        <w:tabs>
          <w:tab w:val="right" w:leader="dot" w:pos="8306"/>
        </w:tabs>
      </w:pPr>
      <w:hyperlink w:anchor="_Toc22197" w:history="1">
        <w:r>
          <w:rPr>
            <w:rFonts w:ascii="仿宋" w:eastAsia="仿宋" w:hAnsi="仿宋" w:cs="仿宋" w:hint="eastAsia"/>
            <w:lang w:eastAsia="zh-CN"/>
          </w:rPr>
          <w:t>九、大豆新品种项目人力资源培养与发展</w:t>
        </w:r>
        <w:r>
          <w:tab/>
        </w:r>
        <w:r>
          <w:fldChar w:fldCharType="begin"/>
        </w:r>
        <w:r>
          <w:instrText xml:space="preserve"> PAGEREF _Toc22197 \h </w:instrText>
        </w:r>
        <w:r>
          <w:fldChar w:fldCharType="separate"/>
        </w:r>
        <w:r>
          <w:t>32</w:t>
        </w:r>
        <w:r>
          <w:fldChar w:fldCharType="end"/>
        </w:r>
      </w:hyperlink>
    </w:p>
    <w:p>
      <w:pPr>
        <w:pStyle w:val="TOC2"/>
        <w:tabs>
          <w:tab w:val="right" w:leader="dot" w:pos="8306"/>
        </w:tabs>
      </w:pPr>
      <w:hyperlink w:anchor="_Toc8217" w:history="1">
        <w:r>
          <w:rPr>
            <w:rFonts w:ascii="仿宋" w:eastAsia="仿宋" w:hAnsi="仿宋" w:cs="仿宋" w:hint="eastAsia"/>
            <w:lang w:eastAsia="zh-CN"/>
          </w:rPr>
          <w:t>(一)、人才需求与规划</w:t>
        </w:r>
        <w:r>
          <w:tab/>
        </w:r>
        <w:r>
          <w:fldChar w:fldCharType="begin"/>
        </w:r>
        <w:r>
          <w:instrText xml:space="preserve"> PAGEREF _Toc8217 \h </w:instrText>
        </w:r>
        <w:r>
          <w:fldChar w:fldCharType="separate"/>
        </w:r>
        <w:r>
          <w:t>32</w:t>
        </w:r>
        <w:r>
          <w:fldChar w:fldCharType="end"/>
        </w:r>
      </w:hyperlink>
    </w:p>
    <w:p>
      <w:pPr>
        <w:pStyle w:val="TOC2"/>
        <w:tabs>
          <w:tab w:val="right" w:leader="dot" w:pos="8306"/>
        </w:tabs>
      </w:pPr>
      <w:hyperlink w:anchor="_Toc32762" w:history="1">
        <w:r>
          <w:rPr>
            <w:rFonts w:ascii="仿宋" w:eastAsia="仿宋" w:hAnsi="仿宋" w:cs="仿宋" w:hint="eastAsia"/>
            <w:lang w:eastAsia="zh-CN"/>
          </w:rPr>
          <w:t>(二)、培训与发展计划</w:t>
        </w:r>
        <w:r>
          <w:tab/>
        </w:r>
        <w:r>
          <w:fldChar w:fldCharType="begin"/>
        </w:r>
        <w:r>
          <w:instrText xml:space="preserve"> PAGEREF _Toc32762 \h </w:instrText>
        </w:r>
        <w:r>
          <w:fldChar w:fldCharType="separate"/>
        </w:r>
        <w:r>
          <w:t>33</w:t>
        </w:r>
        <w:r>
          <w:fldChar w:fldCharType="end"/>
        </w:r>
      </w:hyperlink>
    </w:p>
    <w:p>
      <w:pPr>
        <w:pStyle w:val="TOC1"/>
        <w:tabs>
          <w:tab w:val="right" w:leader="dot" w:pos="8306"/>
        </w:tabs>
      </w:pPr>
      <w:hyperlink w:anchor="_Toc24287" w:history="1">
        <w:r>
          <w:rPr>
            <w:rFonts w:ascii="仿宋" w:eastAsia="仿宋" w:hAnsi="仿宋" w:cs="仿宋" w:hint="eastAsia"/>
            <w:lang w:eastAsia="zh-CN"/>
          </w:rPr>
          <w:t>十、生产安全保护</w:t>
        </w:r>
        <w:r>
          <w:tab/>
        </w:r>
        <w:r>
          <w:fldChar w:fldCharType="begin"/>
        </w:r>
        <w:r>
          <w:instrText xml:space="preserve"> PAGEREF _Toc24287 \h </w:instrText>
        </w:r>
        <w:r>
          <w:fldChar w:fldCharType="separate"/>
        </w:r>
        <w:r>
          <w:t>33</w:t>
        </w:r>
        <w:r>
          <w:fldChar w:fldCharType="end"/>
        </w:r>
      </w:hyperlink>
    </w:p>
    <w:p>
      <w:pPr>
        <w:pStyle w:val="TOC2"/>
        <w:tabs>
          <w:tab w:val="right" w:leader="dot" w:pos="8306"/>
        </w:tabs>
      </w:pPr>
      <w:hyperlink w:anchor="_Toc28291" w:history="1">
        <w:r>
          <w:rPr>
            <w:rFonts w:ascii="仿宋" w:eastAsia="仿宋" w:hAnsi="仿宋" w:cs="仿宋" w:hint="eastAsia"/>
            <w:lang w:eastAsia="zh-CN"/>
          </w:rPr>
          <w:t>(一)、消防安全</w:t>
        </w:r>
        <w:r>
          <w:tab/>
        </w:r>
        <w:r>
          <w:fldChar w:fldCharType="begin"/>
        </w:r>
        <w:r>
          <w:instrText xml:space="preserve"> PAGEREF _Toc28291 \h </w:instrText>
        </w:r>
        <w:r>
          <w:fldChar w:fldCharType="separate"/>
        </w:r>
        <w:r>
          <w:t>33</w:t>
        </w:r>
        <w:r>
          <w:fldChar w:fldCharType="end"/>
        </w:r>
      </w:hyperlink>
    </w:p>
    <w:p>
      <w:pPr>
        <w:pStyle w:val="TOC2"/>
        <w:tabs>
          <w:tab w:val="right" w:leader="dot" w:pos="8306"/>
        </w:tabs>
      </w:pPr>
      <w:hyperlink w:anchor="_Toc715" w:history="1">
        <w:r>
          <w:rPr>
            <w:rFonts w:ascii="仿宋" w:eastAsia="仿宋" w:hAnsi="仿宋" w:cs="仿宋" w:hint="eastAsia"/>
            <w:lang w:eastAsia="zh-CN"/>
          </w:rPr>
          <w:t>(二)、防火防爆总图布置措施</w:t>
        </w:r>
        <w:r>
          <w:tab/>
        </w:r>
        <w:r>
          <w:fldChar w:fldCharType="begin"/>
        </w:r>
        <w:r>
          <w:instrText xml:space="preserve"> PAGEREF _Toc715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5" w:history="1">
        <w:r>
          <w:rPr>
            <w:rFonts w:ascii="仿宋" w:eastAsia="仿宋" w:hAnsi="仿宋" w:cs="仿宋" w:hint="eastAsia"/>
            <w:lang w:eastAsia="zh-CN"/>
          </w:rPr>
          <w:t>(三)、自然灾害防范措施</w:t>
        </w:r>
        <w:r>
          <w:tab/>
        </w:r>
        <w:r>
          <w:fldChar w:fldCharType="begin"/>
        </w:r>
        <w:r>
          <w:instrText xml:space="preserve"> PAGEREF _Toc25545 \h </w:instrText>
        </w:r>
        <w:r>
          <w:fldChar w:fldCharType="separate"/>
        </w:r>
        <w:r>
          <w:t>35</w:t>
        </w:r>
        <w:r>
          <w:fldChar w:fldCharType="end"/>
        </w:r>
      </w:hyperlink>
    </w:p>
    <w:p>
      <w:pPr>
        <w:pStyle w:val="TOC2"/>
        <w:tabs>
          <w:tab w:val="right" w:leader="dot" w:pos="8306"/>
        </w:tabs>
      </w:pPr>
      <w:hyperlink w:anchor="_Toc28924" w:history="1">
        <w:r>
          <w:rPr>
            <w:rFonts w:ascii="仿宋" w:eastAsia="仿宋" w:hAnsi="仿宋" w:cs="仿宋" w:hint="eastAsia"/>
            <w:lang w:eastAsia="zh-CN"/>
          </w:rPr>
          <w:t>(四)、安全色及安全标志使用要求</w:t>
        </w:r>
        <w:r>
          <w:tab/>
        </w:r>
        <w:r>
          <w:fldChar w:fldCharType="begin"/>
        </w:r>
        <w:r>
          <w:instrText xml:space="preserve"> PAGEREF _Toc28924 \h </w:instrText>
        </w:r>
        <w:r>
          <w:fldChar w:fldCharType="separate"/>
        </w:r>
        <w:r>
          <w:t>36</w:t>
        </w:r>
        <w:r>
          <w:fldChar w:fldCharType="end"/>
        </w:r>
      </w:hyperlink>
    </w:p>
    <w:p>
      <w:pPr>
        <w:pStyle w:val="TOC2"/>
        <w:tabs>
          <w:tab w:val="right" w:leader="dot" w:pos="8306"/>
        </w:tabs>
      </w:pPr>
      <w:hyperlink w:anchor="_Toc23504" w:history="1">
        <w:r>
          <w:rPr>
            <w:rFonts w:ascii="仿宋" w:eastAsia="仿宋" w:hAnsi="仿宋" w:cs="仿宋" w:hint="eastAsia"/>
            <w:lang w:eastAsia="zh-CN"/>
          </w:rPr>
          <w:t>(五)、防尘防毒措施</w:t>
        </w:r>
        <w:r>
          <w:tab/>
        </w:r>
        <w:r>
          <w:fldChar w:fldCharType="begin"/>
        </w:r>
        <w:r>
          <w:instrText xml:space="preserve"> PAGEREF _Toc23504 \h </w:instrText>
        </w:r>
        <w:r>
          <w:fldChar w:fldCharType="separate"/>
        </w:r>
        <w:r>
          <w:t>37</w:t>
        </w:r>
        <w:r>
          <w:fldChar w:fldCharType="end"/>
        </w:r>
      </w:hyperlink>
    </w:p>
    <w:p>
      <w:pPr>
        <w:pStyle w:val="TOC2"/>
        <w:tabs>
          <w:tab w:val="right" w:leader="dot" w:pos="8306"/>
        </w:tabs>
      </w:pPr>
      <w:hyperlink w:anchor="_Toc15168" w:history="1">
        <w:r>
          <w:rPr>
            <w:rFonts w:ascii="仿宋" w:eastAsia="仿宋" w:hAnsi="仿宋" w:cs="仿宋" w:hint="eastAsia"/>
            <w:lang w:eastAsia="zh-CN"/>
          </w:rPr>
          <w:t>(六)、防静电、触电防护及防雷措施</w:t>
        </w:r>
        <w:r>
          <w:tab/>
        </w:r>
        <w:r>
          <w:fldChar w:fldCharType="begin"/>
        </w:r>
        <w:r>
          <w:instrText xml:space="preserve"> PAGEREF _Toc15168 \h </w:instrText>
        </w:r>
        <w:r>
          <w:fldChar w:fldCharType="separate"/>
        </w:r>
        <w:r>
          <w:t>38</w:t>
        </w:r>
        <w:r>
          <w:fldChar w:fldCharType="end"/>
        </w:r>
      </w:hyperlink>
    </w:p>
    <w:p>
      <w:pPr>
        <w:pStyle w:val="TOC2"/>
        <w:tabs>
          <w:tab w:val="right" w:leader="dot" w:pos="8306"/>
        </w:tabs>
      </w:pPr>
      <w:hyperlink w:anchor="_Toc30620" w:history="1">
        <w:r>
          <w:rPr>
            <w:rFonts w:ascii="仿宋" w:eastAsia="仿宋" w:hAnsi="仿宋" w:cs="仿宋" w:hint="eastAsia"/>
            <w:lang w:eastAsia="zh-CN"/>
          </w:rPr>
          <w:t>(七)、机械设备安全保障措施</w:t>
        </w:r>
        <w:r>
          <w:tab/>
        </w:r>
        <w:r>
          <w:fldChar w:fldCharType="begin"/>
        </w:r>
        <w:r>
          <w:instrText xml:space="preserve"> PAGEREF _Toc30620 \h </w:instrText>
        </w:r>
        <w:r>
          <w:fldChar w:fldCharType="separate"/>
        </w:r>
        <w:r>
          <w:t>40</w:t>
        </w:r>
        <w:r>
          <w:fldChar w:fldCharType="end"/>
        </w:r>
      </w:hyperlink>
    </w:p>
    <w:p>
      <w:pPr>
        <w:pStyle w:val="TOC1"/>
        <w:tabs>
          <w:tab w:val="right" w:leader="dot" w:pos="8306"/>
        </w:tabs>
      </w:pPr>
      <w:hyperlink w:anchor="_Toc17202" w:history="1">
        <w:r>
          <w:rPr>
            <w:rFonts w:ascii="仿宋" w:eastAsia="仿宋" w:hAnsi="仿宋" w:cs="仿宋" w:hint="eastAsia"/>
            <w:lang w:eastAsia="zh-CN"/>
          </w:rPr>
          <w:t>十一、大豆新品种项目投资规划</w:t>
        </w:r>
        <w:r>
          <w:tab/>
        </w:r>
        <w:r>
          <w:fldChar w:fldCharType="begin"/>
        </w:r>
        <w:r>
          <w:instrText xml:space="preserve"> PAGEREF _Toc17202 \h </w:instrText>
        </w:r>
        <w:r>
          <w:fldChar w:fldCharType="separate"/>
        </w:r>
        <w:r>
          <w:t>41</w:t>
        </w:r>
        <w:r>
          <w:fldChar w:fldCharType="end"/>
        </w:r>
      </w:hyperlink>
    </w:p>
    <w:p>
      <w:pPr>
        <w:pStyle w:val="TOC2"/>
        <w:tabs>
          <w:tab w:val="right" w:leader="dot" w:pos="8306"/>
        </w:tabs>
      </w:pPr>
      <w:hyperlink w:anchor="_Toc27744" w:history="1">
        <w:r>
          <w:rPr>
            <w:rFonts w:ascii="仿宋" w:eastAsia="仿宋" w:hAnsi="仿宋" w:cs="仿宋" w:hint="eastAsia"/>
            <w:lang w:eastAsia="zh-CN"/>
          </w:rPr>
          <w:t>(一)、大豆新品种项目总投资估算</w:t>
        </w:r>
        <w:r>
          <w:tab/>
        </w:r>
        <w:r>
          <w:fldChar w:fldCharType="begin"/>
        </w:r>
        <w:r>
          <w:instrText xml:space="preserve"> PAGEREF _Toc27744 \h </w:instrText>
        </w:r>
        <w:r>
          <w:fldChar w:fldCharType="separate"/>
        </w:r>
        <w:r>
          <w:t>41</w:t>
        </w:r>
        <w:r>
          <w:fldChar w:fldCharType="end"/>
        </w:r>
      </w:hyperlink>
    </w:p>
    <w:p>
      <w:pPr>
        <w:pStyle w:val="TOC2"/>
        <w:tabs>
          <w:tab w:val="right" w:leader="dot" w:pos="8306"/>
        </w:tabs>
      </w:pPr>
      <w:hyperlink w:anchor="_Toc25397" w:history="1">
        <w:r>
          <w:rPr>
            <w:rFonts w:ascii="仿宋" w:eastAsia="仿宋" w:hAnsi="仿宋" w:cs="仿宋" w:hint="eastAsia"/>
            <w:lang w:eastAsia="zh-CN"/>
          </w:rPr>
          <w:t>(二)、资金筹措</w:t>
        </w:r>
        <w:r>
          <w:tab/>
        </w:r>
        <w:r>
          <w:fldChar w:fldCharType="begin"/>
        </w:r>
        <w:r>
          <w:instrText xml:space="preserve"> PAGEREF _Toc25397 \h </w:instrText>
        </w:r>
        <w:r>
          <w:fldChar w:fldCharType="separate"/>
        </w:r>
        <w:r>
          <w:t>42</w:t>
        </w:r>
        <w:r>
          <w:fldChar w:fldCharType="end"/>
        </w:r>
      </w:hyperlink>
    </w:p>
    <w:p>
      <w:pPr>
        <w:pStyle w:val="TOC1"/>
        <w:tabs>
          <w:tab w:val="right" w:leader="dot" w:pos="8306"/>
        </w:tabs>
      </w:pPr>
      <w:hyperlink w:anchor="_Toc9476" w:history="1">
        <w:r>
          <w:rPr>
            <w:rFonts w:ascii="仿宋" w:eastAsia="仿宋" w:hAnsi="仿宋" w:cs="仿宋" w:hint="eastAsia"/>
            <w:lang w:eastAsia="zh-CN"/>
          </w:rPr>
          <w:t>十二、大豆新品种项目社会影响</w:t>
        </w:r>
        <w:r>
          <w:tab/>
        </w:r>
        <w:r>
          <w:fldChar w:fldCharType="begin"/>
        </w:r>
        <w:r>
          <w:instrText xml:space="preserve"> PAGEREF _Toc9476 \h </w:instrText>
        </w:r>
        <w:r>
          <w:fldChar w:fldCharType="separate"/>
        </w:r>
        <w:r>
          <w:t>43</w:t>
        </w:r>
        <w:r>
          <w:fldChar w:fldCharType="end"/>
        </w:r>
      </w:hyperlink>
    </w:p>
    <w:p>
      <w:pPr>
        <w:pStyle w:val="TOC2"/>
        <w:tabs>
          <w:tab w:val="right" w:leader="dot" w:pos="8306"/>
        </w:tabs>
      </w:pPr>
      <w:hyperlink w:anchor="_Toc13405" w:history="1">
        <w:r>
          <w:rPr>
            <w:rFonts w:ascii="仿宋" w:eastAsia="仿宋" w:hAnsi="仿宋" w:cs="仿宋" w:hint="eastAsia"/>
            <w:lang w:eastAsia="zh-CN"/>
          </w:rPr>
          <w:t>(一)、社会责任与义务</w:t>
        </w:r>
        <w:r>
          <w:tab/>
        </w:r>
        <w:r>
          <w:fldChar w:fldCharType="begin"/>
        </w:r>
        <w:r>
          <w:instrText xml:space="preserve"> PAGEREF _Toc13405 \h </w:instrText>
        </w:r>
        <w:r>
          <w:fldChar w:fldCharType="separate"/>
        </w:r>
        <w:r>
          <w:t>43</w:t>
        </w:r>
        <w:r>
          <w:fldChar w:fldCharType="end"/>
        </w:r>
      </w:hyperlink>
    </w:p>
    <w:p>
      <w:pPr>
        <w:pStyle w:val="TOC2"/>
        <w:tabs>
          <w:tab w:val="right" w:leader="dot" w:pos="8306"/>
        </w:tabs>
      </w:pPr>
      <w:hyperlink w:anchor="_Toc28916" w:history="1">
        <w:r>
          <w:rPr>
            <w:rFonts w:ascii="仿宋" w:eastAsia="仿宋" w:hAnsi="仿宋" w:cs="仿宋" w:hint="eastAsia"/>
            <w:lang w:eastAsia="zh-CN"/>
          </w:rPr>
          <w:t>(二)、社会参与与沟通</w:t>
        </w:r>
        <w:r>
          <w:tab/>
        </w:r>
        <w:r>
          <w:fldChar w:fldCharType="begin"/>
        </w:r>
        <w:r>
          <w:instrText xml:space="preserve"> PAGEREF _Toc28916 \h </w:instrText>
        </w:r>
        <w:r>
          <w:fldChar w:fldCharType="separate"/>
        </w:r>
        <w:r>
          <w:t>44</w:t>
        </w:r>
        <w:r>
          <w:fldChar w:fldCharType="end"/>
        </w:r>
      </w:hyperlink>
    </w:p>
    <w:p>
      <w:pPr>
        <w:pStyle w:val="TOC1"/>
        <w:tabs>
          <w:tab w:val="right" w:leader="dot" w:pos="8306"/>
        </w:tabs>
      </w:pPr>
      <w:hyperlink w:anchor="_Toc128" w:history="1">
        <w:r>
          <w:rPr>
            <w:rFonts w:ascii="仿宋" w:eastAsia="仿宋" w:hAnsi="仿宋" w:cs="仿宋" w:hint="eastAsia"/>
            <w:lang w:eastAsia="zh-CN"/>
          </w:rPr>
          <w:t>十三、营销与推广策略</w:t>
        </w:r>
        <w:r>
          <w:tab/>
        </w:r>
        <w:r>
          <w:fldChar w:fldCharType="begin"/>
        </w:r>
        <w:r>
          <w:instrText xml:space="preserve"> PAGEREF _Toc128 \h </w:instrText>
        </w:r>
        <w:r>
          <w:fldChar w:fldCharType="separate"/>
        </w:r>
        <w:r>
          <w:t>45</w:t>
        </w:r>
        <w:r>
          <w:fldChar w:fldCharType="end"/>
        </w:r>
      </w:hyperlink>
    </w:p>
    <w:p>
      <w:pPr>
        <w:pStyle w:val="TOC2"/>
        <w:tabs>
          <w:tab w:val="right" w:leader="dot" w:pos="8306"/>
        </w:tabs>
      </w:pPr>
      <w:hyperlink w:anchor="_Toc12887" w:history="1">
        <w:r>
          <w:rPr>
            <w:rFonts w:ascii="仿宋" w:eastAsia="仿宋" w:hAnsi="仿宋" w:cs="仿宋" w:hint="eastAsia"/>
            <w:lang w:eastAsia="zh-CN"/>
          </w:rPr>
          <w:t>(一)、产品/服务定位与特点</w:t>
        </w:r>
        <w:r>
          <w:tab/>
        </w:r>
        <w:r>
          <w:fldChar w:fldCharType="begin"/>
        </w:r>
        <w:r>
          <w:instrText xml:space="preserve"> PAGEREF _Toc12887 \h </w:instrText>
        </w:r>
        <w:r>
          <w:fldChar w:fldCharType="separate"/>
        </w:r>
        <w:r>
          <w:t>45</w:t>
        </w:r>
        <w:r>
          <w:fldChar w:fldCharType="end"/>
        </w:r>
      </w:hyperlink>
    </w:p>
    <w:p>
      <w:pPr>
        <w:pStyle w:val="TOC2"/>
        <w:tabs>
          <w:tab w:val="right" w:leader="dot" w:pos="8306"/>
        </w:tabs>
      </w:pPr>
      <w:hyperlink w:anchor="_Toc10766" w:history="1">
        <w:r>
          <w:rPr>
            <w:rFonts w:ascii="仿宋" w:eastAsia="仿宋" w:hAnsi="仿宋" w:cs="仿宋" w:hint="eastAsia"/>
            <w:lang w:eastAsia="zh-CN"/>
          </w:rPr>
          <w:t>(二)、市场定位与竞争分析</w:t>
        </w:r>
        <w:r>
          <w:tab/>
        </w:r>
        <w:r>
          <w:fldChar w:fldCharType="begin"/>
        </w:r>
        <w:r>
          <w:instrText xml:space="preserve"> PAGEREF _Toc10766 \h </w:instrText>
        </w:r>
        <w:r>
          <w:fldChar w:fldCharType="separate"/>
        </w:r>
        <w:r>
          <w:t>46</w:t>
        </w:r>
        <w:r>
          <w:fldChar w:fldCharType="end"/>
        </w:r>
      </w:hyperlink>
    </w:p>
    <w:p>
      <w:pPr>
        <w:pStyle w:val="TOC2"/>
        <w:tabs>
          <w:tab w:val="right" w:leader="dot" w:pos="8306"/>
        </w:tabs>
      </w:pPr>
      <w:hyperlink w:anchor="_Toc20262" w:history="1">
        <w:r>
          <w:rPr>
            <w:rFonts w:ascii="仿宋" w:eastAsia="仿宋" w:hAnsi="仿宋" w:cs="仿宋" w:hint="eastAsia"/>
            <w:lang w:eastAsia="zh-CN"/>
          </w:rPr>
          <w:t>(三)、营销渠道与策略</w:t>
        </w:r>
        <w:r>
          <w:tab/>
        </w:r>
        <w:r>
          <w:fldChar w:fldCharType="begin"/>
        </w:r>
        <w:r>
          <w:instrText xml:space="preserve"> PAGEREF _Toc20262 \h </w:instrText>
        </w:r>
        <w:r>
          <w:fldChar w:fldCharType="separate"/>
        </w:r>
        <w:r>
          <w:t>48</w:t>
        </w:r>
        <w:r>
          <w:fldChar w:fldCharType="end"/>
        </w:r>
      </w:hyperlink>
    </w:p>
    <w:p>
      <w:pPr>
        <w:pStyle w:val="TOC2"/>
        <w:tabs>
          <w:tab w:val="right" w:leader="dot" w:pos="8306"/>
        </w:tabs>
      </w:pPr>
      <w:hyperlink w:anchor="_Toc24411" w:history="1">
        <w:r>
          <w:rPr>
            <w:rFonts w:ascii="仿宋" w:eastAsia="仿宋" w:hAnsi="仿宋" w:cs="仿宋" w:hint="eastAsia"/>
            <w:lang w:eastAsia="zh-CN"/>
          </w:rPr>
          <w:t>(四)、推广与宣传活动</w:t>
        </w:r>
        <w:r>
          <w:tab/>
        </w:r>
        <w:r>
          <w:fldChar w:fldCharType="begin"/>
        </w:r>
        <w:r>
          <w:instrText xml:space="preserve"> PAGEREF _Toc24411 \h </w:instrText>
        </w:r>
        <w:r>
          <w:fldChar w:fldCharType="separate"/>
        </w:r>
        <w:r>
          <w:t>49</w:t>
        </w:r>
        <w:r>
          <w:fldChar w:fldCharType="end"/>
        </w:r>
      </w:hyperlink>
    </w:p>
    <w:p>
      <w:pPr>
        <w:pStyle w:val="TOC1"/>
        <w:tabs>
          <w:tab w:val="right" w:leader="dot" w:pos="8306"/>
        </w:tabs>
      </w:pPr>
      <w:hyperlink w:anchor="_Toc944" w:history="1">
        <w:r>
          <w:rPr>
            <w:rFonts w:ascii="仿宋" w:eastAsia="仿宋" w:hAnsi="仿宋" w:cs="仿宋" w:hint="eastAsia"/>
            <w:lang w:eastAsia="zh-CN"/>
          </w:rPr>
          <w:t>十四、利益相关者分析与沟通计划</w:t>
        </w:r>
        <w:r>
          <w:tab/>
        </w:r>
        <w:r>
          <w:fldChar w:fldCharType="begin"/>
        </w:r>
        <w:r>
          <w:instrText xml:space="preserve"> PAGEREF _Toc944 \h </w:instrText>
        </w:r>
        <w:r>
          <w:fldChar w:fldCharType="separate"/>
        </w:r>
        <w:r>
          <w:t>54</w:t>
        </w:r>
        <w:r>
          <w:fldChar w:fldCharType="end"/>
        </w:r>
      </w:hyperlink>
    </w:p>
    <w:p>
      <w:pPr>
        <w:pStyle w:val="TOC2"/>
        <w:tabs>
          <w:tab w:val="right" w:leader="dot" w:pos="8306"/>
        </w:tabs>
      </w:pPr>
      <w:hyperlink w:anchor="_Toc23936" w:history="1">
        <w:r>
          <w:rPr>
            <w:rFonts w:ascii="仿宋" w:eastAsia="仿宋" w:hAnsi="仿宋" w:cs="仿宋" w:hint="eastAsia"/>
            <w:lang w:eastAsia="zh-CN"/>
          </w:rPr>
          <w:t>(一)、利益相关者分析</w:t>
        </w:r>
        <w:r>
          <w:tab/>
        </w:r>
        <w:r>
          <w:fldChar w:fldCharType="begin"/>
        </w:r>
        <w:r>
          <w:instrText xml:space="preserve"> PAGEREF _Toc23936 \h </w:instrText>
        </w:r>
        <w:r>
          <w:fldChar w:fldCharType="separate"/>
        </w:r>
        <w:r>
          <w:t>54</w:t>
        </w:r>
        <w:r>
          <w:fldChar w:fldCharType="end"/>
        </w:r>
      </w:hyperlink>
    </w:p>
    <w:p>
      <w:pPr>
        <w:pStyle w:val="TOC2"/>
        <w:tabs>
          <w:tab w:val="right" w:leader="dot" w:pos="8306"/>
        </w:tabs>
      </w:pPr>
      <w:hyperlink w:anchor="_Toc27284" w:history="1">
        <w:r>
          <w:rPr>
            <w:rFonts w:ascii="仿宋" w:eastAsia="仿宋" w:hAnsi="仿宋" w:cs="仿宋" w:hint="eastAsia"/>
            <w:lang w:eastAsia="zh-CN"/>
          </w:rPr>
          <w:t>(二)、沟通计划</w:t>
        </w:r>
        <w:r>
          <w:tab/>
        </w:r>
        <w:r>
          <w:fldChar w:fldCharType="begin"/>
        </w:r>
        <w:r>
          <w:instrText xml:space="preserve"> PAGEREF _Toc27284 \h </w:instrText>
        </w:r>
        <w:r>
          <w:fldChar w:fldCharType="separate"/>
        </w:r>
        <w:r>
          <w:t>55</w:t>
        </w:r>
        <w:r>
          <w:fldChar w:fldCharType="end"/>
        </w:r>
      </w:hyperlink>
    </w:p>
    <w:p>
      <w:pPr>
        <w:pStyle w:val="TOC1"/>
        <w:tabs>
          <w:tab w:val="right" w:leader="dot" w:pos="8306"/>
        </w:tabs>
      </w:pPr>
      <w:hyperlink w:anchor="_Toc26368" w:history="1">
        <w:r>
          <w:rPr>
            <w:rFonts w:ascii="仿宋" w:eastAsia="仿宋" w:hAnsi="仿宋" w:cs="仿宋" w:hint="eastAsia"/>
            <w:lang w:eastAsia="zh-CN"/>
          </w:rPr>
          <w:t>十五、大豆新品种项目变更管理</w:t>
        </w:r>
        <w:r>
          <w:tab/>
        </w:r>
        <w:r>
          <w:fldChar w:fldCharType="begin"/>
        </w:r>
        <w:r>
          <w:instrText xml:space="preserve"> PAGEREF _Toc26368 \h </w:instrText>
        </w:r>
        <w:r>
          <w:fldChar w:fldCharType="separate"/>
        </w:r>
        <w:r>
          <w:t>56</w:t>
        </w:r>
        <w:r>
          <w:fldChar w:fldCharType="end"/>
        </w:r>
      </w:hyperlink>
    </w:p>
    <w:p>
      <w:pPr>
        <w:pStyle w:val="TOC2"/>
        <w:tabs>
          <w:tab w:val="right" w:leader="dot" w:pos="8306"/>
        </w:tabs>
      </w:pPr>
      <w:hyperlink w:anchor="_Toc27959" w:history="1">
        <w:r>
          <w:rPr>
            <w:rFonts w:ascii="仿宋" w:eastAsia="仿宋" w:hAnsi="仿宋" w:cs="仿宋" w:hint="eastAsia"/>
            <w:lang w:eastAsia="zh-CN"/>
          </w:rPr>
          <w:t>(一)、变更申请与评估</w:t>
        </w:r>
        <w:r>
          <w:tab/>
        </w:r>
        <w:r>
          <w:fldChar w:fldCharType="begin"/>
        </w:r>
        <w:r>
          <w:instrText xml:space="preserve"> PAGEREF _Toc27959 \h </w:instrText>
        </w:r>
        <w:r>
          <w:fldChar w:fldCharType="separate"/>
        </w:r>
        <w:r>
          <w:t>56</w:t>
        </w:r>
        <w:r>
          <w:fldChar w:fldCharType="end"/>
        </w:r>
      </w:hyperlink>
    </w:p>
    <w:p>
      <w:pPr>
        <w:pStyle w:val="TOC2"/>
        <w:tabs>
          <w:tab w:val="right" w:leader="dot" w:pos="8306"/>
        </w:tabs>
      </w:pPr>
      <w:hyperlink w:anchor="_Toc29902" w:history="1">
        <w:r>
          <w:rPr>
            <w:rFonts w:ascii="仿宋" w:eastAsia="仿宋" w:hAnsi="仿宋" w:cs="仿宋" w:hint="eastAsia"/>
            <w:lang w:eastAsia="zh-CN"/>
          </w:rPr>
          <w:t>(二)、变更实施与控制</w:t>
        </w:r>
        <w:r>
          <w:tab/>
        </w:r>
        <w:r>
          <w:fldChar w:fldCharType="begin"/>
        </w:r>
        <w:r>
          <w:instrText xml:space="preserve"> PAGEREF _Toc29902 \h </w:instrText>
        </w:r>
        <w:r>
          <w:fldChar w:fldCharType="separate"/>
        </w:r>
        <w:r>
          <w:t>57</w:t>
        </w:r>
        <w:r>
          <w:fldChar w:fldCharType="end"/>
        </w:r>
      </w:hyperlink>
    </w:p>
    <w:p>
      <w:pPr>
        <w:pStyle w:val="TOC1"/>
        <w:tabs>
          <w:tab w:val="right" w:leader="dot" w:pos="8306"/>
        </w:tabs>
      </w:pPr>
      <w:hyperlink w:anchor="_Toc10560" w:history="1">
        <w:r>
          <w:rPr>
            <w:rFonts w:ascii="仿宋" w:eastAsia="仿宋" w:hAnsi="仿宋" w:cs="仿宋" w:hint="eastAsia"/>
            <w:lang w:eastAsia="zh-CN"/>
          </w:rPr>
          <w:t>十六、风险识别与分类</w:t>
        </w:r>
        <w:r>
          <w:tab/>
        </w:r>
        <w:r>
          <w:fldChar w:fldCharType="begin"/>
        </w:r>
        <w:r>
          <w:instrText xml:space="preserve"> PAGEREF _Toc10560 \h </w:instrText>
        </w:r>
        <w:r>
          <w:fldChar w:fldCharType="separate"/>
        </w:r>
        <w:r>
          <w:t>57</w:t>
        </w:r>
        <w:r>
          <w:fldChar w:fldCharType="end"/>
        </w:r>
      </w:hyperlink>
    </w:p>
    <w:p>
      <w:pPr>
        <w:pStyle w:val="TOC2"/>
        <w:tabs>
          <w:tab w:val="right" w:leader="dot" w:pos="8306"/>
        </w:tabs>
      </w:pPr>
      <w:hyperlink w:anchor="_Toc7286" w:history="1">
        <w:r>
          <w:rPr>
            <w:rFonts w:ascii="仿宋" w:eastAsia="仿宋" w:hAnsi="仿宋" w:cs="仿宋" w:hint="eastAsia"/>
            <w:lang w:eastAsia="zh-CN"/>
          </w:rPr>
          <w:t>(一)、风险识别</w:t>
        </w:r>
        <w:r>
          <w:tab/>
        </w:r>
        <w:r>
          <w:fldChar w:fldCharType="begin"/>
        </w:r>
        <w:r>
          <w:instrText xml:space="preserve"> PAGEREF _Toc7286 \h </w:instrText>
        </w:r>
        <w:r>
          <w:fldChar w:fldCharType="separate"/>
        </w:r>
        <w:r>
          <w:t>57</w:t>
        </w:r>
        <w:r>
          <w:fldChar w:fldCharType="end"/>
        </w:r>
      </w:hyperlink>
    </w:p>
    <w:p>
      <w:pPr>
        <w:pStyle w:val="TOC2"/>
        <w:tabs>
          <w:tab w:val="right" w:leader="dot" w:pos="8306"/>
        </w:tabs>
      </w:pPr>
      <w:hyperlink w:anchor="_Toc31395" w:history="1">
        <w:r>
          <w:rPr>
            <w:rFonts w:ascii="仿宋" w:eastAsia="仿宋" w:hAnsi="仿宋" w:cs="仿宋" w:hint="eastAsia"/>
            <w:lang w:eastAsia="zh-CN"/>
          </w:rPr>
          <w:t>(二)、风险分类</w:t>
        </w:r>
        <w:r>
          <w:tab/>
        </w:r>
        <w:r>
          <w:fldChar w:fldCharType="begin"/>
        </w:r>
        <w:r>
          <w:instrText xml:space="preserve"> PAGEREF _Toc31395 \h </w:instrText>
        </w:r>
        <w:r>
          <w:fldChar w:fldCharType="separate"/>
        </w:r>
        <w:r>
          <w:t>59</w:t>
        </w:r>
        <w:r>
          <w:fldChar w:fldCharType="end"/>
        </w:r>
      </w:hyperlink>
    </w:p>
    <w:p>
      <w:pPr>
        <w:pStyle w:val="TOC1"/>
        <w:tabs>
          <w:tab w:val="right" w:leader="dot" w:pos="8306"/>
        </w:tabs>
      </w:pPr>
      <w:hyperlink w:anchor="_Toc15460" w:history="1">
        <w:r>
          <w:rPr>
            <w:rFonts w:ascii="仿宋" w:eastAsia="仿宋" w:hAnsi="仿宋" w:cs="仿宋" w:hint="eastAsia"/>
            <w:lang w:eastAsia="zh-CN"/>
          </w:rPr>
          <w:t>十七、大豆新品种项目治理与监督</w:t>
        </w:r>
        <w:r>
          <w:tab/>
        </w:r>
        <w:r>
          <w:fldChar w:fldCharType="begin"/>
        </w:r>
        <w:r>
          <w:instrText xml:space="preserve"> PAGEREF _Toc15460 \h </w:instrText>
        </w:r>
        <w:r>
          <w:fldChar w:fldCharType="separate"/>
        </w:r>
        <w:r>
          <w:t>61</w:t>
        </w:r>
        <w:r>
          <w:fldChar w:fldCharType="end"/>
        </w:r>
      </w:hyperlink>
    </w:p>
    <w:p>
      <w:pPr>
        <w:pStyle w:val="TOC2"/>
        <w:tabs>
          <w:tab w:val="right" w:leader="dot" w:pos="8306"/>
        </w:tabs>
      </w:pPr>
      <w:hyperlink w:anchor="_Toc5943" w:history="1">
        <w:r>
          <w:rPr>
            <w:rFonts w:ascii="仿宋" w:eastAsia="仿宋" w:hAnsi="仿宋" w:cs="仿宋" w:hint="eastAsia"/>
            <w:lang w:eastAsia="zh-CN"/>
          </w:rPr>
          <w:t>(一)、大豆新品种项目治理结构</w:t>
        </w:r>
        <w:r>
          <w:tab/>
        </w:r>
        <w:r>
          <w:fldChar w:fldCharType="begin"/>
        </w:r>
        <w:r>
          <w:instrText xml:space="preserve"> PAGEREF _Toc5943 \h </w:instrText>
        </w:r>
        <w:r>
          <w:fldChar w:fldCharType="separate"/>
        </w:r>
        <w:r>
          <w:t>61</w:t>
        </w:r>
        <w:r>
          <w:fldChar w:fldCharType="end"/>
        </w:r>
      </w:hyperlink>
    </w:p>
    <w:p>
      <w:pPr>
        <w:pStyle w:val="TOC2"/>
        <w:tabs>
          <w:tab w:val="right" w:leader="dot" w:pos="8306"/>
        </w:tabs>
      </w:pPr>
      <w:hyperlink w:anchor="_Toc18346" w:history="1">
        <w:r>
          <w:rPr>
            <w:rFonts w:ascii="仿宋" w:eastAsia="仿宋" w:hAnsi="仿宋" w:cs="仿宋" w:hint="eastAsia"/>
            <w:lang w:eastAsia="zh-CN"/>
          </w:rPr>
          <w:t>(二)、监督与审计</w:t>
        </w:r>
        <w:r>
          <w:tab/>
        </w:r>
        <w:r>
          <w:fldChar w:fldCharType="begin"/>
        </w:r>
        <w:r>
          <w:instrText xml:space="preserve"> PAGEREF _Toc18346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32"/>
      <w:r>
        <w:rPr>
          <w:rFonts w:ascii="仿宋" w:eastAsia="仿宋" w:hAnsi="仿宋" w:cs="仿宋" w:hint="eastAsia"/>
          <w:sz w:val="28"/>
          <w:lang w:eastAsia="zh-CN"/>
        </w:rPr>
        <w:t>一、大豆新品种项目文档管理</w:t>
      </w:r>
      <w:bookmarkEnd w:id="2"/>
    </w:p>
    <w:p>
      <w:pPr>
        <w:pStyle w:val="Heading2"/>
        <w:rPr>
          <w:rFonts w:ascii="仿宋" w:eastAsia="仿宋" w:hAnsi="仿宋" w:cs="仿宋" w:hint="eastAsia"/>
          <w:lang w:eastAsia="zh-CN"/>
        </w:rPr>
      </w:pPr>
      <w:bookmarkStart w:id="3" w:name="_Toc285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大豆新品种项目高度重视文档的质量和准确性，以支持大豆新品种项目的各项活动和决策。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文档的编制始于大豆新品种项目计划的初期，我们制定了详细的文档编制计划，明确了每个文档的内容、格式和编写责任人。在大豆新品种项目启动阶段，我们首先编制了大豆新品种项目章程，明确定义了大豆新品种项目的目标、范围、风险等关键要素。随后，大豆新品种项目团队根据计划陆续编制了需求文档、设计文档、测试文档等各类文档，确保大豆新品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豆新品种项目管理中的重要环节，旨在确保大豆新品种项目文档符合质量标准和大豆新品种项目需求。在大豆新品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豆新品种项目相关利益方和专业领域的专家对文档进行独立审查。这有助于获取更全面、客观的反馈，确保大豆新品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大豆新品种项目在文档编制与审查方面建立了严格的管理机制，通过规范的流程和多维度的审查，确保大豆新品种项目文档的质量、准确性和可靠性，为大豆新品种项目的顺利推进提供了有力支持。</w:t>
      </w:r>
    </w:p>
    <w:p>
      <w:pPr>
        <w:pStyle w:val="Heading2"/>
        <w:ind w:firstLine="560" w:firstLineChars="200"/>
        <w:rPr>
          <w:rFonts w:ascii="仿宋" w:eastAsia="仿宋" w:hAnsi="仿宋" w:cs="仿宋" w:hint="eastAsia"/>
          <w:sz w:val="28"/>
          <w:lang w:eastAsia="zh-CN"/>
        </w:rPr>
      </w:pPr>
      <w:bookmarkStart w:id="4" w:name="_Toc77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在大豆新品种项目中，我们致力于优化文档发布与分发过程，以确保信息的高效传递和团队间协作的顺畅进行。以下是我们采取的关键优化策略：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我们通过多渠道发布文档，包括电子邮件、大豆新品种项目管理平台、内部网站等，以满足不同团队成员的偏好和需求。多渠道发布确保了信息的全面覆盖。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我们采用了精细的权限控制，确保只有授权人员可以访问敏感信息。这种安全措施保护了大豆新品种项目文档的机密性，防止了未经授权的信息泄露。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文档存档与归档是大豆新品种项目生命周期中一个至关重要的环节，直接关系到大豆新品种项目信息的长期保存和历史记录的完整性。在大豆新品种项目中，我们实施了一系列有效的文档存档与归档管理策略：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3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25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大豆新品种项目的主要产品是XXXX，预计年产值为XXX万元。这一产品在市场中占据着重要的地位，其广泛的应用范围使得该大豆新品种项目的市场前景非常广阔。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豆新品种项目的xxx产品作为重要的原材料之一，将在多个领域发挥关键作用。其在建筑、交通、能源等方面的广泛应用将为整个产业链提供强大的支持，形成产业协同效应。大豆新品种项目的年产值XXX万XXX万XXX万万元不仅反映了其在市场上的巨大潜力，更预示着它对国民经济的积极贡献。这种关联度高、涉及面广的产业关系，使得该大豆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1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豆新品种项目总征地面积为XXXX平方米，相当于约XX.XX亩，其中净用地面积为XXXX平方米，红线范围内相当于约XX.XX亩。这一用地规模充分考虑了大豆新品种项目的建设需求，保障了大豆新品种项目在合适的空间内得以充分发展。大豆新品种项目规划的总建筑面积为XXXX平方米，其中主体工程建设占XXXX平方米，计容建筑面积达XXXX平方米。预计建筑工程的投资将达到XXXX万元，为大豆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计划购置的设备共计XXXX台（套），设备购置费用为XXXX万元。这一设备购置计划充分考虑到大豆新品种项目的生产需求和技术要求，确保了大豆新品种项目在生产运营中具备先进的技术装备和高效的生产能力。设备的合理配置将为大豆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计划总投资为XXXX万元，预计年实现营业收入为XXXX万元。这一产能规模的设定旨在确保大豆新品种项目能够在投资与回报之间取得平衡，实现长期可持续的发展。大豆新品种项目的总投资充分考虑到各个方面的需求，包括用地建设、设备购置等多个环节，以确保大豆新品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569"/>
      <w:r>
        <w:rPr>
          <w:rFonts w:ascii="仿宋" w:eastAsia="仿宋" w:hAnsi="仿宋" w:cs="仿宋" w:hint="eastAsia"/>
          <w:sz w:val="28"/>
          <w:lang w:eastAsia="zh-CN"/>
        </w:rPr>
        <w:t>三、大豆新品种项目建设背景及必要性分析</w:t>
      </w:r>
      <w:bookmarkEnd w:id="9"/>
    </w:p>
    <w:p>
      <w:pPr>
        <w:pStyle w:val="Heading2"/>
        <w:rPr>
          <w:rFonts w:ascii="仿宋" w:eastAsia="仿宋" w:hAnsi="仿宋" w:cs="仿宋" w:hint="eastAsia"/>
          <w:lang w:eastAsia="zh-CN"/>
        </w:rPr>
      </w:pPr>
      <w:bookmarkStart w:id="10" w:name="_Toc22497"/>
      <w:r>
        <w:rPr>
          <w:rFonts w:ascii="仿宋" w:eastAsia="仿宋" w:hAnsi="仿宋" w:cs="仿宋" w:hint="eastAsia"/>
          <w:lang w:eastAsia="zh-CN"/>
        </w:rPr>
        <w:t>(一)、大豆新品种项目背景分析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豆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豆新品种项目在这个潮流中的定位。同时，我们将关注行业内涌现的新兴机遇，以便大豆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豆新品种项目提供了强大的发展动力。我们将聚焦于行业内最新的技术发展趋势，包括但不限于人工智能、大数据分析、物联网等领域。通过深度的技术研究，我们将确保大豆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豆新品种项目发展的源泉。我们将投入更多的精力对市场需求进行深入剖析，超越表面的需求，深入挖掘潜在的市场痛点和机遇。通过对市场需求的细致了解，大豆新品种项目将更有针对性地设计解决方案，满足市场的多样化需求，从而更好地促进大豆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豆新品种项目战略至关重要。我们将对竞争态势进行更为深入的分析，包括但不限于市场份额、产品特点、客户满意度等多个维度。通过深度的竞争分析，大豆新品种项目将能够更准确地把握市场脉搏，制定具有竞争力的大豆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豆新品种项目的发展具有直接的影响。我们将进行更为全面的法规和政策分析，了解行业发展中的潜在法律风险和合规挑战。通过充分了解和遵守相关法规，大豆新品种项目将确保在法律框架内合法合规运营，为大豆新品种项目的稳健发展提供有力支持。</w:t>
      </w:r>
    </w:p>
    <w:p>
      <w:pPr>
        <w:pStyle w:val="Heading2"/>
        <w:ind w:firstLine="560" w:firstLineChars="200"/>
        <w:rPr>
          <w:rFonts w:ascii="仿宋" w:eastAsia="仿宋" w:hAnsi="仿宋" w:cs="仿宋" w:hint="eastAsia"/>
          <w:sz w:val="28"/>
          <w:lang w:eastAsia="zh-CN"/>
        </w:rPr>
      </w:pPr>
      <w:bookmarkStart w:id="11" w:name="_Toc19246"/>
      <w:r>
        <w:rPr>
          <w:rFonts w:ascii="仿宋" w:eastAsia="仿宋" w:hAnsi="仿宋" w:cs="仿宋" w:hint="eastAsia"/>
          <w:sz w:val="28"/>
          <w:lang w:eastAsia="zh-CN"/>
        </w:rPr>
        <w:t>(二)、大豆新品种项目建设必要性分析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建设的迫切性源于对行业发展趋势的深刻洞察。我们正处于一个行业变革的时代，科技创新、数字化转型成为企业发展的关键动力。大豆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建设不仅仅是为了跟上潮流，更是为了通过技术创新推动企业的持续发展。通过引入先进的技术和解决方案，大豆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豆新品种项目的建设成为必然选择，通过提高产品质量、拓展服务领域，从而在竞争中获得更多的机会。大豆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豆新品种项目建设的必要性体现在对客户需求更精准的满足。通过大豆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项目建设的背后是对企业持续创新的追求。只有通过不断创新，企业才能在竞争中立于不败之地。大豆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662"/>
      <w:r>
        <w:rPr>
          <w:rFonts w:ascii="仿宋" w:eastAsia="仿宋" w:hAnsi="仿宋" w:cs="仿宋" w:hint="eastAsia"/>
          <w:sz w:val="28"/>
          <w:lang w:eastAsia="zh-CN"/>
        </w:rPr>
        <w:t>四、大豆新品种项目土建工程</w:t>
      </w:r>
      <w:bookmarkEnd w:id="12"/>
    </w:p>
    <w:p>
      <w:pPr>
        <w:pStyle w:val="Heading2"/>
        <w:rPr>
          <w:rFonts w:ascii="仿宋" w:eastAsia="仿宋" w:hAnsi="仿宋" w:cs="仿宋" w:hint="eastAsia"/>
          <w:lang w:eastAsia="zh-CN"/>
        </w:rPr>
      </w:pPr>
      <w:bookmarkStart w:id="13" w:name="_Toc321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在大豆新品种项目的建筑工程设计中，我们将秉承一系列重要的设计原则，以确保大豆新品种项目建筑在功能、美观、可持续性等方面达到最佳效果。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首要原则是确保建筑的功能性得到最大化的发挥。我们将充分理解大豆新品种项目的实际需求，合理布局各个功能区域，保证建筑在满足业务需求的同时，提供高效的工作环境。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在建筑设计中，我们将综合考虑建设和运营成本。通过精细的经济效益分析，确保设计方案在高效利用资源的同时，对大豆新品种项目的长期盈利能力有积极的贡献。</w:t>
      </w:r>
    </w:p>
    <w:p>
      <w:pPr>
        <w:pStyle w:val="Heading2"/>
        <w:ind w:firstLine="560" w:firstLineChars="200"/>
        <w:rPr>
          <w:rFonts w:ascii="仿宋" w:eastAsia="仿宋" w:hAnsi="仿宋" w:cs="仿宋" w:hint="eastAsia"/>
          <w:sz w:val="28"/>
          <w:lang w:eastAsia="zh-CN"/>
        </w:rPr>
      </w:pPr>
      <w:bookmarkStart w:id="14" w:name="_Toc1106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豆新品种项目的土建工程设计中，我们将精准设定设计年限，结合大豆新品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豆新品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10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大豆新品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豆新品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豆新品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7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本期工程大豆新品种项目预计总建筑面积XXX平方米，其中：计容建筑面积XXX平方米，计划建筑工程投资XX万元，占大豆新品种项目总投资的XX%。</w:t>
      </w:r>
    </w:p>
    <w:p>
      <w:pPr>
        <w:pStyle w:val="Heading1"/>
        <w:ind w:firstLine="560" w:firstLineChars="200"/>
        <w:rPr>
          <w:rFonts w:ascii="仿宋" w:eastAsia="仿宋" w:hAnsi="仿宋" w:cs="仿宋" w:hint="eastAsia"/>
          <w:sz w:val="28"/>
          <w:lang w:eastAsia="zh-CN"/>
        </w:rPr>
      </w:pPr>
      <w:bookmarkStart w:id="17" w:name="_Toc1957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984"/>
      <w:r>
        <w:rPr>
          <w:rFonts w:ascii="仿宋" w:eastAsia="仿宋" w:hAnsi="仿宋" w:cs="仿宋" w:hint="eastAsia"/>
          <w:lang w:eastAsia="zh-CN"/>
        </w:rPr>
        <w:t>(一)、大豆新品种行业分析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豆新品种行业一直以来都是市场的关注焦点。行业内的发展趋势、竞争态势以及潜在机会都对大豆新品种项目的推进产生深远的影响。通过深入研究行业的整体概貌，我们将更好地理解行业的核心特征，为大豆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豆新品种行业，技术一直是推动创新和发展的关键因素。我们将对当前技术趋势进行详尽分析，包括但不限于人工智能、大数据应用、先进制造技术等。这有助于大豆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豆新品种项目成功的基础。我们将对主要竞争对手进行深入研究，包括其市场份额、产品特点、市场定位等。通过全面了解竞争对手的优势和劣势，大豆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461"/>
      <w:r>
        <w:rPr>
          <w:rFonts w:ascii="仿宋" w:eastAsia="仿宋" w:hAnsi="仿宋" w:cs="仿宋" w:hint="eastAsia"/>
          <w:sz w:val="28"/>
          <w:lang w:eastAsia="zh-CN"/>
        </w:rPr>
        <w:t>(二)、大豆新品种市场分析预测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豆新品种市场未来的增长趋势。这包括市场的整体规模、各细分领域的发展趋势等。大豆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豆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豆新品种项目实施过程中需要充分考虑的因素。我们将对市场风险进行全面评估，包括但不限于政策法规风险、市场竞争风险、技术变革风险等。通过对潜在风险的深入分析，大豆新品种项目可以制定相应的风险缓解策略，降低不确定性对大豆新品种项目的影响。</w:t>
      </w:r>
    </w:p>
    <w:p>
      <w:pPr>
        <w:pStyle w:val="Heading1"/>
        <w:ind w:firstLine="560" w:firstLineChars="200"/>
        <w:rPr>
          <w:rFonts w:ascii="仿宋" w:eastAsia="仿宋" w:hAnsi="仿宋" w:cs="仿宋" w:hint="eastAsia"/>
          <w:sz w:val="28"/>
          <w:lang w:eastAsia="zh-CN"/>
        </w:rPr>
      </w:pPr>
      <w:bookmarkStart w:id="20" w:name="_Toc14897"/>
      <w:r>
        <w:rPr>
          <w:rFonts w:ascii="仿宋" w:eastAsia="仿宋" w:hAnsi="仿宋" w:cs="仿宋" w:hint="eastAsia"/>
          <w:sz w:val="28"/>
          <w:lang w:eastAsia="zh-CN"/>
        </w:rPr>
        <w:t>六、大豆新品种项目绩效评估</w:t>
      </w:r>
      <w:bookmarkEnd w:id="20"/>
    </w:p>
    <w:p>
      <w:pPr>
        <w:pStyle w:val="Heading2"/>
        <w:rPr>
          <w:rFonts w:ascii="仿宋" w:eastAsia="仿宋" w:hAnsi="仿宋" w:cs="仿宋" w:hint="eastAsia"/>
          <w:lang w:eastAsia="zh-CN"/>
        </w:rPr>
      </w:pPr>
      <w:bookmarkStart w:id="21" w:name="_Toc2798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大豆新品种项目中，我们设计了一套全面的绩效评估指标，以确保大豆新品种项目的可控和成功交付。这些指标跨足大豆新品种项目目标、成本、进度和质量等多个维度，为我们提供了全面洞察大豆新品种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https://d.book118.com/027051125062006045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大豆新品种项目规划设计纲要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E7D25"/>
    <w:rsid w:val="73BE7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112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2024-02-21T15:30:00Z</dcterms:created>
  <dcterms:modified xsi:type="dcterms:W3CDTF">2024-02-21T15:30:48Z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75E6B71AB58949EA8A5028DD47AD218D_11</vt:lpwstr>
  </property>
  <property fmtid="{D5CDD505-2E9C-101B-9397-08002B2CF9AE}" pid="3" name="KSOProductBuildVer">
    <vt:lpwstr>2052-12.1.0.16250</vt:lpwstr>
  </property>
</Properties>
</file>