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子午线轮胎项目规划设计蓝图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7" w:history="1">
        <w:r>
          <w:rPr>
            <w:rFonts w:ascii="仿宋" w:eastAsia="仿宋" w:hAnsi="仿宋" w:cs="仿宋" w:hint="eastAsia"/>
            <w:lang w:eastAsia="zh-CN"/>
          </w:rPr>
          <w:t>前言</w:t>
        </w:r>
        <w:r>
          <w:tab/>
        </w:r>
        <w:r>
          <w:fldChar w:fldCharType="begin"/>
        </w:r>
        <w:r>
          <w:instrText xml:space="preserve"> PAGEREF _Toc9927 \h </w:instrText>
        </w:r>
        <w:r>
          <w:fldChar w:fldCharType="separate"/>
        </w:r>
        <w:r>
          <w:t>3</w:t>
        </w:r>
        <w:r>
          <w:fldChar w:fldCharType="end"/>
        </w:r>
      </w:hyperlink>
    </w:p>
    <w:p>
      <w:pPr>
        <w:pStyle w:val="TOC1"/>
        <w:tabs>
          <w:tab w:val="right" w:leader="dot" w:pos="8306"/>
        </w:tabs>
      </w:pPr>
      <w:hyperlink w:anchor="_Toc28577" w:history="1">
        <w:r>
          <w:rPr>
            <w:rFonts w:ascii="仿宋" w:eastAsia="仿宋" w:hAnsi="仿宋" w:cs="仿宋" w:hint="eastAsia"/>
            <w:lang w:eastAsia="zh-CN"/>
          </w:rPr>
          <w:t>一、子午线轮胎项目危机管理</w:t>
        </w:r>
        <w:r>
          <w:tab/>
        </w:r>
        <w:r>
          <w:fldChar w:fldCharType="begin"/>
        </w:r>
        <w:r>
          <w:instrText xml:space="preserve"> PAGEREF _Toc28577 \h </w:instrText>
        </w:r>
        <w:r>
          <w:fldChar w:fldCharType="separate"/>
        </w:r>
        <w:r>
          <w:t>3</w:t>
        </w:r>
        <w:r>
          <w:fldChar w:fldCharType="end"/>
        </w:r>
      </w:hyperlink>
    </w:p>
    <w:p>
      <w:pPr>
        <w:pStyle w:val="TOC2"/>
        <w:tabs>
          <w:tab w:val="right" w:leader="dot" w:pos="8306"/>
        </w:tabs>
      </w:pPr>
      <w:hyperlink w:anchor="_Toc10967" w:history="1">
        <w:r>
          <w:rPr>
            <w:rFonts w:ascii="仿宋" w:eastAsia="仿宋" w:hAnsi="仿宋" w:cs="仿宋" w:hint="eastAsia"/>
            <w:lang w:eastAsia="zh-CN"/>
          </w:rPr>
          <w:t>(一)、危机预警与识别</w:t>
        </w:r>
        <w:r>
          <w:tab/>
        </w:r>
        <w:r>
          <w:fldChar w:fldCharType="begin"/>
        </w:r>
        <w:r>
          <w:instrText xml:space="preserve"> PAGEREF _Toc10967 \h </w:instrText>
        </w:r>
        <w:r>
          <w:fldChar w:fldCharType="separate"/>
        </w:r>
        <w:r>
          <w:t>3</w:t>
        </w:r>
        <w:r>
          <w:fldChar w:fldCharType="end"/>
        </w:r>
      </w:hyperlink>
    </w:p>
    <w:p>
      <w:pPr>
        <w:pStyle w:val="TOC2"/>
        <w:tabs>
          <w:tab w:val="right" w:leader="dot" w:pos="8306"/>
        </w:tabs>
      </w:pPr>
      <w:hyperlink w:anchor="_Toc18395" w:history="1">
        <w:r>
          <w:rPr>
            <w:rFonts w:ascii="仿宋" w:eastAsia="仿宋" w:hAnsi="仿宋" w:cs="仿宋" w:hint="eastAsia"/>
            <w:lang w:eastAsia="zh-CN"/>
          </w:rPr>
          <w:t>(二)、危机应对与恢复</w:t>
        </w:r>
        <w:r>
          <w:tab/>
        </w:r>
        <w:r>
          <w:fldChar w:fldCharType="begin"/>
        </w:r>
        <w:r>
          <w:instrText xml:space="preserve"> PAGEREF _Toc18395 \h </w:instrText>
        </w:r>
        <w:r>
          <w:fldChar w:fldCharType="separate"/>
        </w:r>
        <w:r>
          <w:t>4</w:t>
        </w:r>
        <w:r>
          <w:fldChar w:fldCharType="end"/>
        </w:r>
      </w:hyperlink>
    </w:p>
    <w:p>
      <w:pPr>
        <w:pStyle w:val="TOC1"/>
        <w:tabs>
          <w:tab w:val="right" w:leader="dot" w:pos="8306"/>
        </w:tabs>
      </w:pPr>
      <w:hyperlink w:anchor="_Toc5387" w:history="1">
        <w:r>
          <w:rPr>
            <w:rFonts w:ascii="仿宋" w:eastAsia="仿宋" w:hAnsi="仿宋" w:cs="仿宋" w:hint="eastAsia"/>
            <w:lang w:eastAsia="zh-CN"/>
          </w:rPr>
          <w:t>二、子午线轮胎项目土建工程</w:t>
        </w:r>
        <w:r>
          <w:tab/>
        </w:r>
        <w:r>
          <w:fldChar w:fldCharType="begin"/>
        </w:r>
        <w:r>
          <w:instrText xml:space="preserve"> PAGEREF _Toc5387 \h </w:instrText>
        </w:r>
        <w:r>
          <w:fldChar w:fldCharType="separate"/>
        </w:r>
        <w:r>
          <w:t>5</w:t>
        </w:r>
        <w:r>
          <w:fldChar w:fldCharType="end"/>
        </w:r>
      </w:hyperlink>
    </w:p>
    <w:p>
      <w:pPr>
        <w:pStyle w:val="TOC2"/>
        <w:tabs>
          <w:tab w:val="right" w:leader="dot" w:pos="8306"/>
        </w:tabs>
      </w:pPr>
      <w:hyperlink w:anchor="_Toc20531" w:history="1">
        <w:r>
          <w:rPr>
            <w:rFonts w:ascii="仿宋" w:eastAsia="仿宋" w:hAnsi="仿宋" w:cs="仿宋" w:hint="eastAsia"/>
            <w:lang w:eastAsia="zh-CN"/>
          </w:rPr>
          <w:t>(一)、建筑工程设计原则</w:t>
        </w:r>
        <w:r>
          <w:tab/>
        </w:r>
        <w:r>
          <w:fldChar w:fldCharType="begin"/>
        </w:r>
        <w:r>
          <w:instrText xml:space="preserve"> PAGEREF _Toc20531 \h </w:instrText>
        </w:r>
        <w:r>
          <w:fldChar w:fldCharType="separate"/>
        </w:r>
        <w:r>
          <w:t>5</w:t>
        </w:r>
        <w:r>
          <w:fldChar w:fldCharType="end"/>
        </w:r>
      </w:hyperlink>
    </w:p>
    <w:p>
      <w:pPr>
        <w:pStyle w:val="TOC2"/>
        <w:tabs>
          <w:tab w:val="right" w:leader="dot" w:pos="8306"/>
        </w:tabs>
      </w:pPr>
      <w:hyperlink w:anchor="_Toc18496" w:history="1">
        <w:r>
          <w:rPr>
            <w:rFonts w:ascii="仿宋" w:eastAsia="仿宋" w:hAnsi="仿宋" w:cs="仿宋" w:hint="eastAsia"/>
            <w:lang w:eastAsia="zh-CN"/>
          </w:rPr>
          <w:t>(二)、土建工程设计年限及安全等级</w:t>
        </w:r>
        <w:r>
          <w:tab/>
        </w:r>
        <w:r>
          <w:fldChar w:fldCharType="begin"/>
        </w:r>
        <w:r>
          <w:instrText xml:space="preserve"> PAGEREF _Toc18496 \h </w:instrText>
        </w:r>
        <w:r>
          <w:fldChar w:fldCharType="separate"/>
        </w:r>
        <w:r>
          <w:t>7</w:t>
        </w:r>
        <w:r>
          <w:fldChar w:fldCharType="end"/>
        </w:r>
      </w:hyperlink>
    </w:p>
    <w:p>
      <w:pPr>
        <w:pStyle w:val="TOC2"/>
        <w:tabs>
          <w:tab w:val="right" w:leader="dot" w:pos="8306"/>
        </w:tabs>
      </w:pPr>
      <w:hyperlink w:anchor="_Toc28279" w:history="1">
        <w:r>
          <w:rPr>
            <w:rFonts w:ascii="仿宋" w:eastAsia="仿宋" w:hAnsi="仿宋" w:cs="仿宋" w:hint="eastAsia"/>
            <w:lang w:eastAsia="zh-CN"/>
          </w:rPr>
          <w:t>(三)、建筑工程设计总体要求</w:t>
        </w:r>
        <w:r>
          <w:tab/>
        </w:r>
        <w:r>
          <w:fldChar w:fldCharType="begin"/>
        </w:r>
        <w:r>
          <w:instrText xml:space="preserve"> PAGEREF _Toc28279 \h </w:instrText>
        </w:r>
        <w:r>
          <w:fldChar w:fldCharType="separate"/>
        </w:r>
        <w:r>
          <w:t>8</w:t>
        </w:r>
        <w:r>
          <w:fldChar w:fldCharType="end"/>
        </w:r>
      </w:hyperlink>
    </w:p>
    <w:p>
      <w:pPr>
        <w:pStyle w:val="TOC2"/>
        <w:tabs>
          <w:tab w:val="right" w:leader="dot" w:pos="8306"/>
        </w:tabs>
      </w:pPr>
      <w:hyperlink w:anchor="_Toc28648" w:history="1">
        <w:r>
          <w:rPr>
            <w:rFonts w:ascii="仿宋" w:eastAsia="仿宋" w:hAnsi="仿宋" w:cs="仿宋" w:hint="eastAsia"/>
            <w:lang w:eastAsia="zh-CN"/>
          </w:rPr>
          <w:t>(四)、土建工程建设指标</w:t>
        </w:r>
        <w:r>
          <w:tab/>
        </w:r>
        <w:r>
          <w:fldChar w:fldCharType="begin"/>
        </w:r>
        <w:r>
          <w:instrText xml:space="preserve"> PAGEREF _Toc28648 \h </w:instrText>
        </w:r>
        <w:r>
          <w:fldChar w:fldCharType="separate"/>
        </w:r>
        <w:r>
          <w:t>8</w:t>
        </w:r>
        <w:r>
          <w:fldChar w:fldCharType="end"/>
        </w:r>
      </w:hyperlink>
    </w:p>
    <w:p>
      <w:pPr>
        <w:pStyle w:val="TOC1"/>
        <w:tabs>
          <w:tab w:val="right" w:leader="dot" w:pos="8306"/>
        </w:tabs>
      </w:pPr>
      <w:hyperlink w:anchor="_Toc29124" w:history="1">
        <w:r>
          <w:rPr>
            <w:rFonts w:ascii="仿宋" w:eastAsia="仿宋" w:hAnsi="仿宋" w:cs="仿宋" w:hint="eastAsia"/>
            <w:lang w:eastAsia="zh-CN"/>
          </w:rPr>
          <w:t>三、子午线轮胎项目建设单位说明</w:t>
        </w:r>
        <w:r>
          <w:tab/>
        </w:r>
        <w:r>
          <w:fldChar w:fldCharType="begin"/>
        </w:r>
        <w:r>
          <w:instrText xml:space="preserve"> PAGEREF _Toc29124 \h </w:instrText>
        </w:r>
        <w:r>
          <w:fldChar w:fldCharType="separate"/>
        </w:r>
        <w:r>
          <w:t>9</w:t>
        </w:r>
        <w:r>
          <w:fldChar w:fldCharType="end"/>
        </w:r>
      </w:hyperlink>
    </w:p>
    <w:p>
      <w:pPr>
        <w:pStyle w:val="TOC2"/>
        <w:tabs>
          <w:tab w:val="right" w:leader="dot" w:pos="8306"/>
        </w:tabs>
      </w:pPr>
      <w:hyperlink w:anchor="_Toc29270" w:history="1">
        <w:r>
          <w:rPr>
            <w:rFonts w:ascii="仿宋" w:eastAsia="仿宋" w:hAnsi="仿宋" w:cs="仿宋" w:hint="eastAsia"/>
            <w:lang w:eastAsia="zh-CN"/>
          </w:rPr>
          <w:t>(一)、子午线轮胎项目承办单位基本情况</w:t>
        </w:r>
        <w:r>
          <w:tab/>
        </w:r>
        <w:r>
          <w:fldChar w:fldCharType="begin"/>
        </w:r>
        <w:r>
          <w:instrText xml:space="preserve"> PAGEREF _Toc29270 \h </w:instrText>
        </w:r>
        <w:r>
          <w:fldChar w:fldCharType="separate"/>
        </w:r>
        <w:r>
          <w:t>9</w:t>
        </w:r>
        <w:r>
          <w:fldChar w:fldCharType="end"/>
        </w:r>
      </w:hyperlink>
    </w:p>
    <w:p>
      <w:pPr>
        <w:pStyle w:val="TOC2"/>
        <w:tabs>
          <w:tab w:val="right" w:leader="dot" w:pos="8306"/>
        </w:tabs>
      </w:pPr>
      <w:hyperlink w:anchor="_Toc21537" w:history="1">
        <w:r>
          <w:rPr>
            <w:rFonts w:ascii="仿宋" w:eastAsia="仿宋" w:hAnsi="仿宋" w:cs="仿宋" w:hint="eastAsia"/>
            <w:lang w:eastAsia="zh-CN"/>
          </w:rPr>
          <w:t>(二)、公司经济效益分析</w:t>
        </w:r>
        <w:r>
          <w:tab/>
        </w:r>
        <w:r>
          <w:fldChar w:fldCharType="begin"/>
        </w:r>
        <w:r>
          <w:instrText xml:space="preserve"> PAGEREF _Toc21537 \h </w:instrText>
        </w:r>
        <w:r>
          <w:fldChar w:fldCharType="separate"/>
        </w:r>
        <w:r>
          <w:t>9</w:t>
        </w:r>
        <w:r>
          <w:fldChar w:fldCharType="end"/>
        </w:r>
      </w:hyperlink>
    </w:p>
    <w:p>
      <w:pPr>
        <w:pStyle w:val="TOC1"/>
        <w:tabs>
          <w:tab w:val="right" w:leader="dot" w:pos="8306"/>
        </w:tabs>
      </w:pPr>
      <w:hyperlink w:anchor="_Toc25196" w:history="1">
        <w:r>
          <w:rPr>
            <w:rFonts w:ascii="仿宋" w:eastAsia="仿宋" w:hAnsi="仿宋" w:cs="仿宋" w:hint="eastAsia"/>
            <w:lang w:eastAsia="zh-CN"/>
          </w:rPr>
          <w:t>四、工艺说明</w:t>
        </w:r>
        <w:r>
          <w:tab/>
        </w:r>
        <w:r>
          <w:fldChar w:fldCharType="begin"/>
        </w:r>
        <w:r>
          <w:instrText xml:space="preserve"> PAGEREF _Toc25196 \h </w:instrText>
        </w:r>
        <w:r>
          <w:fldChar w:fldCharType="separate"/>
        </w:r>
        <w:r>
          <w:t>10</w:t>
        </w:r>
        <w:r>
          <w:fldChar w:fldCharType="end"/>
        </w:r>
      </w:hyperlink>
    </w:p>
    <w:p>
      <w:pPr>
        <w:pStyle w:val="TOC2"/>
        <w:tabs>
          <w:tab w:val="right" w:leader="dot" w:pos="8306"/>
        </w:tabs>
      </w:pPr>
      <w:hyperlink w:anchor="_Toc16889" w:history="1">
        <w:r>
          <w:rPr>
            <w:rFonts w:ascii="仿宋" w:eastAsia="仿宋" w:hAnsi="仿宋" w:cs="仿宋" w:hint="eastAsia"/>
            <w:lang w:eastAsia="zh-CN"/>
          </w:rPr>
          <w:t>(一)、技术管理特点</w:t>
        </w:r>
        <w:r>
          <w:tab/>
        </w:r>
        <w:r>
          <w:fldChar w:fldCharType="begin"/>
        </w:r>
        <w:r>
          <w:instrText xml:space="preserve"> PAGEREF _Toc16889 \h </w:instrText>
        </w:r>
        <w:r>
          <w:fldChar w:fldCharType="separate"/>
        </w:r>
        <w:r>
          <w:t>10</w:t>
        </w:r>
        <w:r>
          <w:fldChar w:fldCharType="end"/>
        </w:r>
      </w:hyperlink>
    </w:p>
    <w:p>
      <w:pPr>
        <w:pStyle w:val="TOC2"/>
        <w:tabs>
          <w:tab w:val="right" w:leader="dot" w:pos="8306"/>
        </w:tabs>
      </w:pPr>
      <w:hyperlink w:anchor="_Toc21425" w:history="1">
        <w:r>
          <w:rPr>
            <w:rFonts w:ascii="仿宋" w:eastAsia="仿宋" w:hAnsi="仿宋" w:cs="仿宋" w:hint="eastAsia"/>
            <w:lang w:eastAsia="zh-CN"/>
          </w:rPr>
          <w:t>(二)、子午线轮胎项目工艺技术设计方案</w:t>
        </w:r>
        <w:r>
          <w:tab/>
        </w:r>
        <w:r>
          <w:fldChar w:fldCharType="begin"/>
        </w:r>
        <w:r>
          <w:instrText xml:space="preserve"> PAGEREF _Toc21425 \h </w:instrText>
        </w:r>
        <w:r>
          <w:fldChar w:fldCharType="separate"/>
        </w:r>
        <w:r>
          <w:t>11</w:t>
        </w:r>
        <w:r>
          <w:fldChar w:fldCharType="end"/>
        </w:r>
      </w:hyperlink>
    </w:p>
    <w:p>
      <w:pPr>
        <w:pStyle w:val="TOC2"/>
        <w:tabs>
          <w:tab w:val="right" w:leader="dot" w:pos="8306"/>
        </w:tabs>
      </w:pPr>
      <w:hyperlink w:anchor="_Toc24155" w:history="1">
        <w:r>
          <w:rPr>
            <w:rFonts w:ascii="仿宋" w:eastAsia="仿宋" w:hAnsi="仿宋" w:cs="仿宋" w:hint="eastAsia"/>
            <w:lang w:eastAsia="zh-CN"/>
          </w:rPr>
          <w:t>(三)、设备选型方案</w:t>
        </w:r>
        <w:r>
          <w:tab/>
        </w:r>
        <w:r>
          <w:fldChar w:fldCharType="begin"/>
        </w:r>
        <w:r>
          <w:instrText xml:space="preserve"> PAGEREF _Toc24155 \h </w:instrText>
        </w:r>
        <w:r>
          <w:fldChar w:fldCharType="separate"/>
        </w:r>
        <w:r>
          <w:t>13</w:t>
        </w:r>
        <w:r>
          <w:fldChar w:fldCharType="end"/>
        </w:r>
      </w:hyperlink>
    </w:p>
    <w:p>
      <w:pPr>
        <w:pStyle w:val="TOC1"/>
        <w:tabs>
          <w:tab w:val="right" w:leader="dot" w:pos="8306"/>
        </w:tabs>
      </w:pPr>
      <w:hyperlink w:anchor="_Toc19480" w:history="1">
        <w:r>
          <w:rPr>
            <w:rFonts w:ascii="仿宋" w:eastAsia="仿宋" w:hAnsi="仿宋" w:cs="仿宋" w:hint="eastAsia"/>
            <w:lang w:eastAsia="zh-CN"/>
          </w:rPr>
          <w:t>五、子午线轮胎项目可持续发展</w:t>
        </w:r>
        <w:r>
          <w:tab/>
        </w:r>
        <w:r>
          <w:fldChar w:fldCharType="begin"/>
        </w:r>
        <w:r>
          <w:instrText xml:space="preserve"> PAGEREF _Toc19480 \h </w:instrText>
        </w:r>
        <w:r>
          <w:fldChar w:fldCharType="separate"/>
        </w:r>
        <w:r>
          <w:t>14</w:t>
        </w:r>
        <w:r>
          <w:fldChar w:fldCharType="end"/>
        </w:r>
      </w:hyperlink>
    </w:p>
    <w:p>
      <w:pPr>
        <w:pStyle w:val="TOC2"/>
        <w:tabs>
          <w:tab w:val="right" w:leader="dot" w:pos="8306"/>
        </w:tabs>
      </w:pPr>
      <w:hyperlink w:anchor="_Toc12831" w:history="1">
        <w:r>
          <w:rPr>
            <w:rFonts w:ascii="仿宋" w:eastAsia="仿宋" w:hAnsi="仿宋" w:cs="仿宋" w:hint="eastAsia"/>
            <w:lang w:eastAsia="zh-CN"/>
          </w:rPr>
          <w:t>(一)、可持续战略与实践</w:t>
        </w:r>
        <w:r>
          <w:tab/>
        </w:r>
        <w:r>
          <w:fldChar w:fldCharType="begin"/>
        </w:r>
        <w:r>
          <w:instrText xml:space="preserve"> PAGEREF _Toc12831 \h </w:instrText>
        </w:r>
        <w:r>
          <w:fldChar w:fldCharType="separate"/>
        </w:r>
        <w:r>
          <w:t>14</w:t>
        </w:r>
        <w:r>
          <w:fldChar w:fldCharType="end"/>
        </w:r>
      </w:hyperlink>
    </w:p>
    <w:p>
      <w:pPr>
        <w:pStyle w:val="TOC2"/>
        <w:tabs>
          <w:tab w:val="right" w:leader="dot" w:pos="8306"/>
        </w:tabs>
      </w:pPr>
      <w:hyperlink w:anchor="_Toc10497" w:history="1">
        <w:r>
          <w:rPr>
            <w:rFonts w:ascii="仿宋" w:eastAsia="仿宋" w:hAnsi="仿宋" w:cs="仿宋" w:hint="eastAsia"/>
            <w:lang w:eastAsia="zh-CN"/>
          </w:rPr>
          <w:t>(二)、环保与社会责任</w:t>
        </w:r>
        <w:r>
          <w:tab/>
        </w:r>
        <w:r>
          <w:fldChar w:fldCharType="begin"/>
        </w:r>
        <w:r>
          <w:instrText xml:space="preserve"> PAGEREF _Toc10497 \h </w:instrText>
        </w:r>
        <w:r>
          <w:fldChar w:fldCharType="separate"/>
        </w:r>
        <w:r>
          <w:t>15</w:t>
        </w:r>
        <w:r>
          <w:fldChar w:fldCharType="end"/>
        </w:r>
      </w:hyperlink>
    </w:p>
    <w:p>
      <w:pPr>
        <w:pStyle w:val="TOC1"/>
        <w:tabs>
          <w:tab w:val="right" w:leader="dot" w:pos="8306"/>
        </w:tabs>
      </w:pPr>
      <w:hyperlink w:anchor="_Toc25962" w:history="1">
        <w:r>
          <w:rPr>
            <w:rFonts w:ascii="仿宋" w:eastAsia="仿宋" w:hAnsi="仿宋" w:cs="仿宋" w:hint="eastAsia"/>
            <w:lang w:eastAsia="zh-CN"/>
          </w:rPr>
          <w:t>六、子午线轮胎项目建设背景及必要性分析</w:t>
        </w:r>
        <w:r>
          <w:tab/>
        </w:r>
        <w:r>
          <w:fldChar w:fldCharType="begin"/>
        </w:r>
        <w:r>
          <w:instrText xml:space="preserve"> PAGEREF _Toc25962 \h </w:instrText>
        </w:r>
        <w:r>
          <w:fldChar w:fldCharType="separate"/>
        </w:r>
        <w:r>
          <w:t>16</w:t>
        </w:r>
        <w:r>
          <w:fldChar w:fldCharType="end"/>
        </w:r>
      </w:hyperlink>
    </w:p>
    <w:p>
      <w:pPr>
        <w:pStyle w:val="TOC2"/>
        <w:tabs>
          <w:tab w:val="right" w:leader="dot" w:pos="8306"/>
        </w:tabs>
      </w:pPr>
      <w:hyperlink w:anchor="_Toc14647" w:history="1">
        <w:r>
          <w:rPr>
            <w:rFonts w:ascii="仿宋" w:eastAsia="仿宋" w:hAnsi="仿宋" w:cs="仿宋" w:hint="eastAsia"/>
            <w:lang w:eastAsia="zh-CN"/>
          </w:rPr>
          <w:t>(一)、子午线轮胎项目背景分析</w:t>
        </w:r>
        <w:r>
          <w:tab/>
        </w:r>
        <w:r>
          <w:fldChar w:fldCharType="begin"/>
        </w:r>
        <w:r>
          <w:instrText xml:space="preserve"> PAGEREF _Toc14647 \h </w:instrText>
        </w:r>
        <w:r>
          <w:fldChar w:fldCharType="separate"/>
        </w:r>
        <w:r>
          <w:t>16</w:t>
        </w:r>
        <w:r>
          <w:fldChar w:fldCharType="end"/>
        </w:r>
      </w:hyperlink>
    </w:p>
    <w:p>
      <w:pPr>
        <w:pStyle w:val="TOC2"/>
        <w:tabs>
          <w:tab w:val="right" w:leader="dot" w:pos="8306"/>
        </w:tabs>
      </w:pPr>
      <w:hyperlink w:anchor="_Toc7719" w:history="1">
        <w:r>
          <w:rPr>
            <w:rFonts w:ascii="仿宋" w:eastAsia="仿宋" w:hAnsi="仿宋" w:cs="仿宋" w:hint="eastAsia"/>
            <w:lang w:eastAsia="zh-CN"/>
          </w:rPr>
          <w:t>(二)、子午线轮胎项目建设必要性分析</w:t>
        </w:r>
        <w:r>
          <w:tab/>
        </w:r>
        <w:r>
          <w:fldChar w:fldCharType="begin"/>
        </w:r>
        <w:r>
          <w:instrText xml:space="preserve"> PAGEREF _Toc7719 \h </w:instrText>
        </w:r>
        <w:r>
          <w:fldChar w:fldCharType="separate"/>
        </w:r>
        <w:r>
          <w:t>17</w:t>
        </w:r>
        <w:r>
          <w:fldChar w:fldCharType="end"/>
        </w:r>
      </w:hyperlink>
    </w:p>
    <w:p>
      <w:pPr>
        <w:pStyle w:val="TOC1"/>
        <w:tabs>
          <w:tab w:val="right" w:leader="dot" w:pos="8306"/>
        </w:tabs>
      </w:pPr>
      <w:hyperlink w:anchor="_Toc7166" w:history="1">
        <w:r>
          <w:rPr>
            <w:rFonts w:ascii="仿宋" w:eastAsia="仿宋" w:hAnsi="仿宋" w:cs="仿宋" w:hint="eastAsia"/>
            <w:lang w:eastAsia="zh-CN"/>
          </w:rPr>
          <w:t>七、子午线轮胎项目人力资源管理</w:t>
        </w:r>
        <w:r>
          <w:tab/>
        </w:r>
        <w:r>
          <w:fldChar w:fldCharType="begin"/>
        </w:r>
        <w:r>
          <w:instrText xml:space="preserve"> PAGEREF _Toc7166 \h </w:instrText>
        </w:r>
        <w:r>
          <w:fldChar w:fldCharType="separate"/>
        </w:r>
        <w:r>
          <w:t>19</w:t>
        </w:r>
        <w:r>
          <w:fldChar w:fldCharType="end"/>
        </w:r>
      </w:hyperlink>
    </w:p>
    <w:p>
      <w:pPr>
        <w:pStyle w:val="TOC2"/>
        <w:tabs>
          <w:tab w:val="right" w:leader="dot" w:pos="8306"/>
        </w:tabs>
      </w:pPr>
      <w:hyperlink w:anchor="_Toc29551" w:history="1">
        <w:r>
          <w:rPr>
            <w:rFonts w:ascii="仿宋" w:eastAsia="仿宋" w:hAnsi="仿宋" w:cs="仿宋" w:hint="eastAsia"/>
            <w:lang w:eastAsia="zh-CN"/>
          </w:rPr>
          <w:t>(一)、建立健全的预算管理制度</w:t>
        </w:r>
        <w:r>
          <w:tab/>
        </w:r>
        <w:r>
          <w:fldChar w:fldCharType="begin"/>
        </w:r>
        <w:r>
          <w:instrText xml:space="preserve"> PAGEREF _Toc29551 \h </w:instrText>
        </w:r>
        <w:r>
          <w:fldChar w:fldCharType="separate"/>
        </w:r>
        <w:r>
          <w:t>19</w:t>
        </w:r>
        <w:r>
          <w:fldChar w:fldCharType="end"/>
        </w:r>
      </w:hyperlink>
    </w:p>
    <w:p>
      <w:pPr>
        <w:pStyle w:val="TOC2"/>
        <w:tabs>
          <w:tab w:val="right" w:leader="dot" w:pos="8306"/>
        </w:tabs>
      </w:pPr>
      <w:hyperlink w:anchor="_Toc13678" w:history="1">
        <w:r>
          <w:rPr>
            <w:rFonts w:ascii="仿宋" w:eastAsia="仿宋" w:hAnsi="仿宋" w:cs="仿宋" w:hint="eastAsia"/>
            <w:lang w:eastAsia="zh-CN"/>
          </w:rPr>
          <w:t>(二)、加强资金流动监控</w:t>
        </w:r>
        <w:r>
          <w:tab/>
        </w:r>
        <w:r>
          <w:fldChar w:fldCharType="begin"/>
        </w:r>
        <w:r>
          <w:instrText xml:space="preserve"> PAGEREF _Toc13678 \h </w:instrText>
        </w:r>
        <w:r>
          <w:fldChar w:fldCharType="separate"/>
        </w:r>
        <w:r>
          <w:t>20</w:t>
        </w:r>
        <w:r>
          <w:fldChar w:fldCharType="end"/>
        </w:r>
      </w:hyperlink>
    </w:p>
    <w:p>
      <w:pPr>
        <w:pStyle w:val="TOC2"/>
        <w:tabs>
          <w:tab w:val="right" w:leader="dot" w:pos="8306"/>
        </w:tabs>
      </w:pPr>
      <w:hyperlink w:anchor="_Toc9455" w:history="1">
        <w:r>
          <w:rPr>
            <w:rFonts w:ascii="仿宋" w:eastAsia="仿宋" w:hAnsi="仿宋" w:cs="仿宋" w:hint="eastAsia"/>
            <w:lang w:eastAsia="zh-CN"/>
          </w:rPr>
          <w:t>(三)、制定完善的风险控制机制</w:t>
        </w:r>
        <w:r>
          <w:tab/>
        </w:r>
        <w:r>
          <w:fldChar w:fldCharType="begin"/>
        </w:r>
        <w:r>
          <w:instrText xml:space="preserve"> PAGEREF _Toc9455 \h </w:instrText>
        </w:r>
        <w:r>
          <w:fldChar w:fldCharType="separate"/>
        </w:r>
        <w:r>
          <w:t>21</w:t>
        </w:r>
        <w:r>
          <w:fldChar w:fldCharType="end"/>
        </w:r>
      </w:hyperlink>
    </w:p>
    <w:p>
      <w:pPr>
        <w:pStyle w:val="TOC2"/>
        <w:tabs>
          <w:tab w:val="right" w:leader="dot" w:pos="8306"/>
        </w:tabs>
      </w:pPr>
      <w:hyperlink w:anchor="_Toc19106" w:history="1">
        <w:r>
          <w:rPr>
            <w:rFonts w:ascii="仿宋" w:eastAsia="仿宋" w:hAnsi="仿宋" w:cs="仿宋" w:hint="eastAsia"/>
            <w:lang w:eastAsia="zh-CN"/>
          </w:rPr>
          <w:t>(四)、优化成本管理</w:t>
        </w:r>
        <w:r>
          <w:tab/>
        </w:r>
        <w:r>
          <w:fldChar w:fldCharType="begin"/>
        </w:r>
        <w:r>
          <w:instrText xml:space="preserve"> PAGEREF _Toc19106 \h </w:instrText>
        </w:r>
        <w:r>
          <w:fldChar w:fldCharType="separate"/>
        </w:r>
        <w:r>
          <w:t>23</w:t>
        </w:r>
        <w:r>
          <w:fldChar w:fldCharType="end"/>
        </w:r>
      </w:hyperlink>
    </w:p>
    <w:p>
      <w:pPr>
        <w:pStyle w:val="TOC1"/>
        <w:tabs>
          <w:tab w:val="right" w:leader="dot" w:pos="8306"/>
        </w:tabs>
      </w:pPr>
      <w:hyperlink w:anchor="_Toc32468" w:history="1">
        <w:r>
          <w:rPr>
            <w:rFonts w:ascii="仿宋" w:eastAsia="仿宋" w:hAnsi="仿宋" w:cs="仿宋" w:hint="eastAsia"/>
            <w:lang w:eastAsia="zh-CN"/>
          </w:rPr>
          <w:t>八、生产安全保护</w:t>
        </w:r>
        <w:r>
          <w:tab/>
        </w:r>
        <w:r>
          <w:fldChar w:fldCharType="begin"/>
        </w:r>
        <w:r>
          <w:instrText xml:space="preserve"> PAGEREF _Toc32468 \h </w:instrText>
        </w:r>
        <w:r>
          <w:fldChar w:fldCharType="separate"/>
        </w:r>
        <w:r>
          <w:t>24</w:t>
        </w:r>
        <w:r>
          <w:fldChar w:fldCharType="end"/>
        </w:r>
      </w:hyperlink>
    </w:p>
    <w:p>
      <w:pPr>
        <w:pStyle w:val="TOC2"/>
        <w:tabs>
          <w:tab w:val="right" w:leader="dot" w:pos="8306"/>
        </w:tabs>
      </w:pPr>
      <w:hyperlink w:anchor="_Toc11411" w:history="1">
        <w:r>
          <w:rPr>
            <w:rFonts w:ascii="仿宋" w:eastAsia="仿宋" w:hAnsi="仿宋" w:cs="仿宋" w:hint="eastAsia"/>
            <w:lang w:eastAsia="zh-CN"/>
          </w:rPr>
          <w:t>(一)、消防安全</w:t>
        </w:r>
        <w:r>
          <w:tab/>
        </w:r>
        <w:r>
          <w:fldChar w:fldCharType="begin"/>
        </w:r>
        <w:r>
          <w:instrText xml:space="preserve"> PAGEREF _Toc11411 \h </w:instrText>
        </w:r>
        <w:r>
          <w:fldChar w:fldCharType="separate"/>
        </w:r>
        <w:r>
          <w:t>24</w:t>
        </w:r>
        <w:r>
          <w:fldChar w:fldCharType="end"/>
        </w:r>
      </w:hyperlink>
    </w:p>
    <w:p>
      <w:pPr>
        <w:pStyle w:val="TOC2"/>
        <w:tabs>
          <w:tab w:val="right" w:leader="dot" w:pos="8306"/>
        </w:tabs>
      </w:pPr>
      <w:hyperlink w:anchor="_Toc21956" w:history="1">
        <w:r>
          <w:rPr>
            <w:rFonts w:ascii="仿宋" w:eastAsia="仿宋" w:hAnsi="仿宋" w:cs="仿宋" w:hint="eastAsia"/>
            <w:lang w:eastAsia="zh-CN"/>
          </w:rPr>
          <w:t>(二)、防火防爆总图布置措施</w:t>
        </w:r>
        <w:r>
          <w:tab/>
        </w:r>
        <w:r>
          <w:fldChar w:fldCharType="begin"/>
        </w:r>
        <w:r>
          <w:instrText xml:space="preserve"> PAGEREF _Toc21956 \h </w:instrText>
        </w:r>
        <w:r>
          <w:fldChar w:fldCharType="separate"/>
        </w:r>
        <w:r>
          <w:t>26</w:t>
        </w:r>
        <w:r>
          <w:fldChar w:fldCharType="end"/>
        </w:r>
      </w:hyperlink>
    </w:p>
    <w:p>
      <w:pPr>
        <w:pStyle w:val="TOC2"/>
        <w:tabs>
          <w:tab w:val="right" w:leader="dot" w:pos="8306"/>
        </w:tabs>
      </w:pPr>
      <w:hyperlink w:anchor="_Toc20117" w:history="1">
        <w:r>
          <w:rPr>
            <w:rFonts w:ascii="仿宋" w:eastAsia="仿宋" w:hAnsi="仿宋" w:cs="仿宋" w:hint="eastAsia"/>
            <w:lang w:eastAsia="zh-CN"/>
          </w:rPr>
          <w:t>(三)、自然灾害防范措施</w:t>
        </w:r>
        <w:r>
          <w:tab/>
        </w:r>
        <w:r>
          <w:fldChar w:fldCharType="begin"/>
        </w:r>
        <w:r>
          <w:instrText xml:space="preserve"> PAGEREF _Toc20117 \h </w:instrText>
        </w:r>
        <w:r>
          <w:fldChar w:fldCharType="separate"/>
        </w:r>
        <w:r>
          <w:t>26</w:t>
        </w:r>
        <w:r>
          <w:fldChar w:fldCharType="end"/>
        </w:r>
      </w:hyperlink>
    </w:p>
    <w:p>
      <w:pPr>
        <w:pStyle w:val="TOC2"/>
        <w:tabs>
          <w:tab w:val="right" w:leader="dot" w:pos="8306"/>
        </w:tabs>
      </w:pPr>
      <w:hyperlink w:anchor="_Toc9193" w:history="1">
        <w:r>
          <w:rPr>
            <w:rFonts w:ascii="仿宋" w:eastAsia="仿宋" w:hAnsi="仿宋" w:cs="仿宋" w:hint="eastAsia"/>
            <w:lang w:eastAsia="zh-CN"/>
          </w:rPr>
          <w:t>(四)、安全色及安全标志使用要求</w:t>
        </w:r>
        <w:r>
          <w:tab/>
        </w:r>
        <w:r>
          <w:fldChar w:fldCharType="begin"/>
        </w:r>
        <w:r>
          <w:instrText xml:space="preserve"> PAGEREF _Toc9193 \h </w:instrText>
        </w:r>
        <w:r>
          <w:fldChar w:fldCharType="separate"/>
        </w:r>
        <w:r>
          <w:t>27</w:t>
        </w:r>
        <w:r>
          <w:fldChar w:fldCharType="end"/>
        </w:r>
      </w:hyperlink>
    </w:p>
    <w:p>
      <w:pPr>
        <w:pStyle w:val="TOC2"/>
        <w:tabs>
          <w:tab w:val="right" w:leader="dot" w:pos="8306"/>
        </w:tabs>
      </w:pPr>
      <w:hyperlink w:anchor="_Toc19906" w:history="1">
        <w:r>
          <w:rPr>
            <w:rFonts w:ascii="仿宋" w:eastAsia="仿宋" w:hAnsi="仿宋" w:cs="仿宋" w:hint="eastAsia"/>
            <w:lang w:eastAsia="zh-CN"/>
          </w:rPr>
          <w:t>(五)、防尘防毒措施</w:t>
        </w:r>
        <w:r>
          <w:tab/>
        </w:r>
        <w:r>
          <w:fldChar w:fldCharType="begin"/>
        </w:r>
        <w:r>
          <w:instrText xml:space="preserve"> PAGEREF _Toc19906 \h </w:instrText>
        </w:r>
        <w:r>
          <w:fldChar w:fldCharType="separate"/>
        </w:r>
        <w:r>
          <w:t>28</w:t>
        </w:r>
        <w:r>
          <w:fldChar w:fldCharType="end"/>
        </w:r>
      </w:hyperlink>
    </w:p>
    <w:p>
      <w:pPr>
        <w:pStyle w:val="TOC2"/>
        <w:tabs>
          <w:tab w:val="right" w:leader="dot" w:pos="8306"/>
        </w:tabs>
      </w:pPr>
      <w:hyperlink w:anchor="_Toc22308" w:history="1">
        <w:r>
          <w:rPr>
            <w:rFonts w:ascii="仿宋" w:eastAsia="仿宋" w:hAnsi="仿宋" w:cs="仿宋" w:hint="eastAsia"/>
            <w:lang w:eastAsia="zh-CN"/>
          </w:rPr>
          <w:t>(六)、防静电、触电防护及防雷措施</w:t>
        </w:r>
        <w:r>
          <w:tab/>
        </w:r>
        <w:r>
          <w:fldChar w:fldCharType="begin"/>
        </w:r>
        <w:r>
          <w:instrText xml:space="preserve"> PAGEREF _Toc22308 \h </w:instrText>
        </w:r>
        <w:r>
          <w:fldChar w:fldCharType="separate"/>
        </w:r>
        <w:r>
          <w:t>29</w:t>
        </w:r>
        <w:r>
          <w:fldChar w:fldCharType="end"/>
        </w:r>
      </w:hyperlink>
    </w:p>
    <w:p>
      <w:pPr>
        <w:pStyle w:val="TOC2"/>
        <w:tabs>
          <w:tab w:val="right" w:leader="dot" w:pos="8306"/>
        </w:tabs>
      </w:pPr>
      <w:hyperlink w:anchor="_Toc22761" w:history="1">
        <w:r>
          <w:rPr>
            <w:rFonts w:ascii="仿宋" w:eastAsia="仿宋" w:hAnsi="仿宋" w:cs="仿宋" w:hint="eastAsia"/>
            <w:lang w:eastAsia="zh-CN"/>
          </w:rPr>
          <w:t>(七)、机械设备安全保障措施</w:t>
        </w:r>
        <w:r>
          <w:tab/>
        </w:r>
        <w:r>
          <w:fldChar w:fldCharType="begin"/>
        </w:r>
        <w:r>
          <w:instrText xml:space="preserve"> PAGEREF _Toc22761 \h </w:instrText>
        </w:r>
        <w:r>
          <w:fldChar w:fldCharType="separate"/>
        </w:r>
        <w:r>
          <w:t>31</w:t>
        </w:r>
        <w:r>
          <w:fldChar w:fldCharType="end"/>
        </w:r>
      </w:hyperlink>
    </w:p>
    <w:p>
      <w:pPr>
        <w:pStyle w:val="TOC1"/>
        <w:tabs>
          <w:tab w:val="right" w:leader="dot" w:pos="8306"/>
        </w:tabs>
      </w:pPr>
      <w:hyperlink w:anchor="_Toc8655" w:history="1">
        <w:r>
          <w:rPr>
            <w:rFonts w:ascii="仿宋" w:eastAsia="仿宋" w:hAnsi="仿宋" w:cs="仿宋" w:hint="eastAsia"/>
            <w:lang w:eastAsia="zh-CN"/>
          </w:rPr>
          <w:t>九、子午线轮胎项目技术管理</w:t>
        </w:r>
        <w:r>
          <w:tab/>
        </w:r>
        <w:r>
          <w:fldChar w:fldCharType="begin"/>
        </w:r>
        <w:r>
          <w:instrText xml:space="preserve"> PAGEREF _Toc8655 \h </w:instrText>
        </w:r>
        <w:r>
          <w:fldChar w:fldCharType="separate"/>
        </w:r>
        <w:r>
          <w:t>32</w:t>
        </w:r>
        <w:r>
          <w:fldChar w:fldCharType="end"/>
        </w:r>
      </w:hyperlink>
    </w:p>
    <w:p>
      <w:pPr>
        <w:pStyle w:val="TOC2"/>
        <w:tabs>
          <w:tab w:val="right" w:leader="dot" w:pos="8306"/>
        </w:tabs>
      </w:pPr>
      <w:hyperlink w:anchor="_Toc9390" w:history="1">
        <w:r>
          <w:rPr>
            <w:rFonts w:ascii="仿宋" w:eastAsia="仿宋" w:hAnsi="仿宋" w:cs="仿宋" w:hint="eastAsia"/>
            <w:lang w:eastAsia="zh-CN"/>
          </w:rPr>
          <w:t>(一)、技术方案选用方向</w:t>
        </w:r>
        <w:r>
          <w:tab/>
        </w:r>
        <w:r>
          <w:fldChar w:fldCharType="begin"/>
        </w:r>
        <w:r>
          <w:instrText xml:space="preserve"> PAGEREF _Toc9390 \h </w:instrText>
        </w:r>
        <w:r>
          <w:fldChar w:fldCharType="separate"/>
        </w:r>
        <w:r>
          <w:t>32</w:t>
        </w:r>
        <w:r>
          <w:fldChar w:fldCharType="end"/>
        </w:r>
      </w:hyperlink>
    </w:p>
    <w:p>
      <w:pPr>
        <w:pStyle w:val="TOC2"/>
        <w:tabs>
          <w:tab w:val="right" w:leader="dot" w:pos="8306"/>
        </w:tabs>
      </w:pPr>
      <w:hyperlink w:anchor="_Toc27336" w:history="1">
        <w:r>
          <w:rPr>
            <w:rFonts w:ascii="仿宋" w:eastAsia="仿宋" w:hAnsi="仿宋" w:cs="仿宋" w:hint="eastAsia"/>
            <w:lang w:eastAsia="zh-CN"/>
          </w:rPr>
          <w:t>(二)、工艺技术方案选用原则</w:t>
        </w:r>
        <w:r>
          <w:tab/>
        </w:r>
        <w:r>
          <w:fldChar w:fldCharType="begin"/>
        </w:r>
        <w:r>
          <w:instrText xml:space="preserve"> PAGEREF _Toc27336 \h </w:instrText>
        </w:r>
        <w:r>
          <w:fldChar w:fldCharType="separate"/>
        </w:r>
        <w:r>
          <w:t>34</w:t>
        </w:r>
        <w:r>
          <w:fldChar w:fldCharType="end"/>
        </w:r>
      </w:hyperlink>
    </w:p>
    <w:p>
      <w:pPr>
        <w:pStyle w:val="TOC2"/>
        <w:tabs>
          <w:tab w:val="right" w:leader="dot" w:pos="8306"/>
        </w:tabs>
      </w:pPr>
      <w:hyperlink w:anchor="_Toc13831" w:history="1">
        <w:r>
          <w:rPr>
            <w:rFonts w:ascii="仿宋" w:eastAsia="仿宋" w:hAnsi="仿宋" w:cs="仿宋" w:hint="eastAsia"/>
            <w:lang w:eastAsia="zh-CN"/>
          </w:rPr>
          <w:t>(三)、工艺技术方案要求</w:t>
        </w:r>
        <w:r>
          <w:tab/>
        </w:r>
        <w:r>
          <w:fldChar w:fldCharType="begin"/>
        </w:r>
        <w:r>
          <w:instrText xml:space="preserve"> PAGEREF _Toc13831 \h </w:instrText>
        </w:r>
        <w:r>
          <w:fldChar w:fldCharType="separate"/>
        </w:r>
        <w:r>
          <w:t>36</w:t>
        </w:r>
        <w:r>
          <w:fldChar w:fldCharType="end"/>
        </w:r>
      </w:hyperlink>
    </w:p>
    <w:p>
      <w:pPr>
        <w:pStyle w:val="TOC1"/>
        <w:tabs>
          <w:tab w:val="right" w:leader="dot" w:pos="8306"/>
        </w:tabs>
      </w:pPr>
      <w:hyperlink w:anchor="_Toc7830" w:history="1">
        <w:r>
          <w:rPr>
            <w:rFonts w:ascii="仿宋" w:eastAsia="仿宋" w:hAnsi="仿宋" w:cs="仿宋" w:hint="eastAsia"/>
            <w:lang w:eastAsia="zh-CN"/>
          </w:rPr>
          <w:t>十、子午线轮胎项目财务管理</w:t>
        </w:r>
        <w:r>
          <w:tab/>
        </w:r>
        <w:r>
          <w:fldChar w:fldCharType="begin"/>
        </w:r>
        <w:r>
          <w:instrText xml:space="preserve"> PAGEREF _Toc7830 \h </w:instrText>
        </w:r>
        <w:r>
          <w:fldChar w:fldCharType="separate"/>
        </w:r>
        <w:r>
          <w:t>38</w:t>
        </w:r>
        <w:r>
          <w:fldChar w:fldCharType="end"/>
        </w:r>
      </w:hyperlink>
    </w:p>
    <w:p>
      <w:pPr>
        <w:pStyle w:val="TOC2"/>
        <w:tabs>
          <w:tab w:val="right" w:leader="dot" w:pos="8306"/>
        </w:tabs>
      </w:pPr>
      <w:hyperlink w:anchor="_Toc23862" w:history="1">
        <w:r>
          <w:rPr>
            <w:rFonts w:ascii="仿宋" w:eastAsia="仿宋" w:hAnsi="仿宋" w:cs="仿宋" w:hint="eastAsia"/>
            <w:lang w:eastAsia="zh-CN"/>
          </w:rPr>
          <w:t>(一)、资金需求大</w:t>
        </w:r>
        <w:r>
          <w:tab/>
        </w:r>
        <w:r>
          <w:fldChar w:fldCharType="begin"/>
        </w:r>
        <w:r>
          <w:instrText xml:space="preserve"> PAGEREF _Toc23862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0" w:history="1">
        <w:r>
          <w:rPr>
            <w:rFonts w:ascii="仿宋" w:eastAsia="仿宋" w:hAnsi="仿宋" w:cs="仿宋" w:hint="eastAsia"/>
            <w:lang w:eastAsia="zh-CN"/>
          </w:rPr>
          <w:t>(二)、研发周期长</w:t>
        </w:r>
        <w:r>
          <w:tab/>
        </w:r>
        <w:r>
          <w:fldChar w:fldCharType="begin"/>
        </w:r>
        <w:r>
          <w:instrText xml:space="preserve"> PAGEREF _Toc29410 \h </w:instrText>
        </w:r>
        <w:r>
          <w:fldChar w:fldCharType="separate"/>
        </w:r>
        <w:r>
          <w:t>39</w:t>
        </w:r>
        <w:r>
          <w:fldChar w:fldCharType="end"/>
        </w:r>
      </w:hyperlink>
    </w:p>
    <w:p>
      <w:pPr>
        <w:pStyle w:val="TOC2"/>
        <w:tabs>
          <w:tab w:val="right" w:leader="dot" w:pos="8306"/>
        </w:tabs>
      </w:pPr>
      <w:hyperlink w:anchor="_Toc19945" w:history="1">
        <w:r>
          <w:rPr>
            <w:rFonts w:ascii="仿宋" w:eastAsia="仿宋" w:hAnsi="仿宋" w:cs="仿宋" w:hint="eastAsia"/>
            <w:lang w:eastAsia="zh-CN"/>
          </w:rPr>
          <w:t>(三)、市场风险大</w:t>
        </w:r>
        <w:r>
          <w:tab/>
        </w:r>
        <w:r>
          <w:fldChar w:fldCharType="begin"/>
        </w:r>
        <w:r>
          <w:instrText xml:space="preserve"> PAGEREF _Toc19945 \h </w:instrText>
        </w:r>
        <w:r>
          <w:fldChar w:fldCharType="separate"/>
        </w:r>
        <w:r>
          <w:t>40</w:t>
        </w:r>
        <w:r>
          <w:fldChar w:fldCharType="end"/>
        </w:r>
      </w:hyperlink>
    </w:p>
    <w:p>
      <w:pPr>
        <w:pStyle w:val="TOC2"/>
        <w:tabs>
          <w:tab w:val="right" w:leader="dot" w:pos="8306"/>
        </w:tabs>
      </w:pPr>
      <w:hyperlink w:anchor="_Toc30370" w:history="1">
        <w:r>
          <w:rPr>
            <w:rFonts w:ascii="仿宋" w:eastAsia="仿宋" w:hAnsi="仿宋" w:cs="仿宋" w:hint="eastAsia"/>
            <w:lang w:eastAsia="zh-CN"/>
          </w:rPr>
          <w:t>(四)、利润率高</w:t>
        </w:r>
        <w:r>
          <w:tab/>
        </w:r>
        <w:r>
          <w:fldChar w:fldCharType="begin"/>
        </w:r>
        <w:r>
          <w:instrText xml:space="preserve"> PAGEREF _Toc30370 \h </w:instrText>
        </w:r>
        <w:r>
          <w:fldChar w:fldCharType="separate"/>
        </w:r>
        <w:r>
          <w:t>43</w:t>
        </w:r>
        <w:r>
          <w:fldChar w:fldCharType="end"/>
        </w:r>
      </w:hyperlink>
    </w:p>
    <w:p>
      <w:pPr>
        <w:pStyle w:val="TOC1"/>
        <w:tabs>
          <w:tab w:val="right" w:leader="dot" w:pos="8306"/>
        </w:tabs>
      </w:pPr>
      <w:hyperlink w:anchor="_Toc25913" w:history="1">
        <w:r>
          <w:rPr>
            <w:rFonts w:ascii="仿宋" w:eastAsia="仿宋" w:hAnsi="仿宋" w:cs="仿宋" w:hint="eastAsia"/>
            <w:lang w:eastAsia="zh-CN"/>
          </w:rPr>
          <w:t>十一、子午线轮胎项目社会影响</w:t>
        </w:r>
        <w:r>
          <w:tab/>
        </w:r>
        <w:r>
          <w:fldChar w:fldCharType="begin"/>
        </w:r>
        <w:r>
          <w:instrText xml:space="preserve"> PAGEREF _Toc25913 \h </w:instrText>
        </w:r>
        <w:r>
          <w:fldChar w:fldCharType="separate"/>
        </w:r>
        <w:r>
          <w:t>45</w:t>
        </w:r>
        <w:r>
          <w:fldChar w:fldCharType="end"/>
        </w:r>
      </w:hyperlink>
    </w:p>
    <w:p>
      <w:pPr>
        <w:pStyle w:val="TOC2"/>
        <w:tabs>
          <w:tab w:val="right" w:leader="dot" w:pos="8306"/>
        </w:tabs>
      </w:pPr>
      <w:hyperlink w:anchor="_Toc23715" w:history="1">
        <w:r>
          <w:rPr>
            <w:rFonts w:ascii="仿宋" w:eastAsia="仿宋" w:hAnsi="仿宋" w:cs="仿宋" w:hint="eastAsia"/>
            <w:lang w:eastAsia="zh-CN"/>
          </w:rPr>
          <w:t>(一)、社会责任与义务</w:t>
        </w:r>
        <w:r>
          <w:tab/>
        </w:r>
        <w:r>
          <w:fldChar w:fldCharType="begin"/>
        </w:r>
        <w:r>
          <w:instrText xml:space="preserve"> PAGEREF _Toc23715 \h </w:instrText>
        </w:r>
        <w:r>
          <w:fldChar w:fldCharType="separate"/>
        </w:r>
        <w:r>
          <w:t>45</w:t>
        </w:r>
        <w:r>
          <w:fldChar w:fldCharType="end"/>
        </w:r>
      </w:hyperlink>
    </w:p>
    <w:p>
      <w:pPr>
        <w:pStyle w:val="TOC2"/>
        <w:tabs>
          <w:tab w:val="right" w:leader="dot" w:pos="8306"/>
        </w:tabs>
      </w:pPr>
      <w:hyperlink w:anchor="_Toc29834" w:history="1">
        <w:r>
          <w:rPr>
            <w:rFonts w:ascii="仿宋" w:eastAsia="仿宋" w:hAnsi="仿宋" w:cs="仿宋" w:hint="eastAsia"/>
            <w:lang w:eastAsia="zh-CN"/>
          </w:rPr>
          <w:t>(二)、社会参与与沟通</w:t>
        </w:r>
        <w:r>
          <w:tab/>
        </w:r>
        <w:r>
          <w:fldChar w:fldCharType="begin"/>
        </w:r>
        <w:r>
          <w:instrText xml:space="preserve"> PAGEREF _Toc29834 \h </w:instrText>
        </w:r>
        <w:r>
          <w:fldChar w:fldCharType="separate"/>
        </w:r>
        <w:r>
          <w:t>46</w:t>
        </w:r>
        <w:r>
          <w:fldChar w:fldCharType="end"/>
        </w:r>
      </w:hyperlink>
    </w:p>
    <w:p>
      <w:pPr>
        <w:pStyle w:val="TOC1"/>
        <w:tabs>
          <w:tab w:val="right" w:leader="dot" w:pos="8306"/>
        </w:tabs>
      </w:pPr>
      <w:hyperlink w:anchor="_Toc6995" w:history="1">
        <w:r>
          <w:rPr>
            <w:rFonts w:ascii="仿宋" w:eastAsia="仿宋" w:hAnsi="仿宋" w:cs="仿宋" w:hint="eastAsia"/>
            <w:lang w:eastAsia="zh-CN"/>
          </w:rPr>
          <w:t>十二、子午线轮胎项目风险管理</w:t>
        </w:r>
        <w:r>
          <w:tab/>
        </w:r>
        <w:r>
          <w:fldChar w:fldCharType="begin"/>
        </w:r>
        <w:r>
          <w:instrText xml:space="preserve"> PAGEREF _Toc6995 \h </w:instrText>
        </w:r>
        <w:r>
          <w:fldChar w:fldCharType="separate"/>
        </w:r>
        <w:r>
          <w:t>47</w:t>
        </w:r>
        <w:r>
          <w:fldChar w:fldCharType="end"/>
        </w:r>
      </w:hyperlink>
    </w:p>
    <w:p>
      <w:pPr>
        <w:pStyle w:val="TOC2"/>
        <w:tabs>
          <w:tab w:val="right" w:leader="dot" w:pos="8306"/>
        </w:tabs>
      </w:pPr>
      <w:hyperlink w:anchor="_Toc24746" w:history="1">
        <w:r>
          <w:rPr>
            <w:rFonts w:ascii="仿宋" w:eastAsia="仿宋" w:hAnsi="仿宋" w:cs="仿宋" w:hint="eastAsia"/>
            <w:lang w:eastAsia="zh-CN"/>
          </w:rPr>
          <w:t>(一)、风险识别与评估</w:t>
        </w:r>
        <w:r>
          <w:tab/>
        </w:r>
        <w:r>
          <w:fldChar w:fldCharType="begin"/>
        </w:r>
        <w:r>
          <w:instrText xml:space="preserve"> PAGEREF _Toc24746 \h </w:instrText>
        </w:r>
        <w:r>
          <w:fldChar w:fldCharType="separate"/>
        </w:r>
        <w:r>
          <w:t>47</w:t>
        </w:r>
        <w:r>
          <w:fldChar w:fldCharType="end"/>
        </w:r>
      </w:hyperlink>
    </w:p>
    <w:p>
      <w:pPr>
        <w:pStyle w:val="TOC2"/>
        <w:tabs>
          <w:tab w:val="right" w:leader="dot" w:pos="8306"/>
        </w:tabs>
      </w:pPr>
      <w:hyperlink w:anchor="_Toc5120" w:history="1">
        <w:r>
          <w:rPr>
            <w:rFonts w:ascii="仿宋" w:eastAsia="仿宋" w:hAnsi="仿宋" w:cs="仿宋" w:hint="eastAsia"/>
            <w:lang w:eastAsia="zh-CN"/>
          </w:rPr>
          <w:t>(二)、风险应对策略</w:t>
        </w:r>
        <w:r>
          <w:tab/>
        </w:r>
        <w:r>
          <w:fldChar w:fldCharType="begin"/>
        </w:r>
        <w:r>
          <w:instrText xml:space="preserve"> PAGEREF _Toc5120 \h </w:instrText>
        </w:r>
        <w:r>
          <w:fldChar w:fldCharType="separate"/>
        </w:r>
        <w:r>
          <w:t>48</w:t>
        </w:r>
        <w:r>
          <w:fldChar w:fldCharType="end"/>
        </w:r>
      </w:hyperlink>
    </w:p>
    <w:p>
      <w:pPr>
        <w:pStyle w:val="TOC2"/>
        <w:tabs>
          <w:tab w:val="right" w:leader="dot" w:pos="8306"/>
        </w:tabs>
      </w:pPr>
      <w:hyperlink w:anchor="_Toc7835" w:history="1">
        <w:r>
          <w:rPr>
            <w:rFonts w:ascii="仿宋" w:eastAsia="仿宋" w:hAnsi="仿宋" w:cs="仿宋" w:hint="eastAsia"/>
            <w:lang w:eastAsia="zh-CN"/>
          </w:rPr>
          <w:t>(三)、风险监控与控制</w:t>
        </w:r>
        <w:r>
          <w:tab/>
        </w:r>
        <w:r>
          <w:fldChar w:fldCharType="begin"/>
        </w:r>
        <w:r>
          <w:instrText xml:space="preserve"> PAGEREF _Toc7835 \h </w:instrText>
        </w:r>
        <w:r>
          <w:fldChar w:fldCharType="separate"/>
        </w:r>
        <w:r>
          <w:t>50</w:t>
        </w:r>
        <w:r>
          <w:fldChar w:fldCharType="end"/>
        </w:r>
      </w:hyperlink>
    </w:p>
    <w:p>
      <w:pPr>
        <w:pStyle w:val="TOC1"/>
        <w:tabs>
          <w:tab w:val="right" w:leader="dot" w:pos="8306"/>
        </w:tabs>
      </w:pPr>
      <w:hyperlink w:anchor="_Toc17637" w:history="1">
        <w:r>
          <w:rPr>
            <w:rFonts w:ascii="仿宋" w:eastAsia="仿宋" w:hAnsi="仿宋" w:cs="仿宋" w:hint="eastAsia"/>
            <w:lang w:eastAsia="zh-CN"/>
          </w:rPr>
          <w:t>十三、利益相关者分析与沟通计划</w:t>
        </w:r>
        <w:r>
          <w:tab/>
        </w:r>
        <w:r>
          <w:fldChar w:fldCharType="begin"/>
        </w:r>
        <w:r>
          <w:instrText xml:space="preserve"> PAGEREF _Toc17637 \h </w:instrText>
        </w:r>
        <w:r>
          <w:fldChar w:fldCharType="separate"/>
        </w:r>
        <w:r>
          <w:t>51</w:t>
        </w:r>
        <w:r>
          <w:fldChar w:fldCharType="end"/>
        </w:r>
      </w:hyperlink>
    </w:p>
    <w:p>
      <w:pPr>
        <w:pStyle w:val="TOC2"/>
        <w:tabs>
          <w:tab w:val="right" w:leader="dot" w:pos="8306"/>
        </w:tabs>
      </w:pPr>
      <w:hyperlink w:anchor="_Toc9191" w:history="1">
        <w:r>
          <w:rPr>
            <w:rFonts w:ascii="仿宋" w:eastAsia="仿宋" w:hAnsi="仿宋" w:cs="仿宋" w:hint="eastAsia"/>
            <w:lang w:eastAsia="zh-CN"/>
          </w:rPr>
          <w:t>(一)、利益相关者分析</w:t>
        </w:r>
        <w:r>
          <w:tab/>
        </w:r>
        <w:r>
          <w:fldChar w:fldCharType="begin"/>
        </w:r>
        <w:r>
          <w:instrText xml:space="preserve"> PAGEREF _Toc9191 \h </w:instrText>
        </w:r>
        <w:r>
          <w:fldChar w:fldCharType="separate"/>
        </w:r>
        <w:r>
          <w:t>51</w:t>
        </w:r>
        <w:r>
          <w:fldChar w:fldCharType="end"/>
        </w:r>
      </w:hyperlink>
    </w:p>
    <w:p>
      <w:pPr>
        <w:pStyle w:val="TOC2"/>
        <w:tabs>
          <w:tab w:val="right" w:leader="dot" w:pos="8306"/>
        </w:tabs>
      </w:pPr>
      <w:hyperlink w:anchor="_Toc25782" w:history="1">
        <w:r>
          <w:rPr>
            <w:rFonts w:ascii="仿宋" w:eastAsia="仿宋" w:hAnsi="仿宋" w:cs="仿宋" w:hint="eastAsia"/>
            <w:lang w:eastAsia="zh-CN"/>
          </w:rPr>
          <w:t>(二)、沟通计划</w:t>
        </w:r>
        <w:r>
          <w:tab/>
        </w:r>
        <w:r>
          <w:fldChar w:fldCharType="begin"/>
        </w:r>
        <w:r>
          <w:instrText xml:space="preserve"> PAGEREF _Toc25782 \h </w:instrText>
        </w:r>
        <w:r>
          <w:fldChar w:fldCharType="separate"/>
        </w:r>
        <w:r>
          <w:t>52</w:t>
        </w:r>
        <w:r>
          <w:fldChar w:fldCharType="end"/>
        </w:r>
      </w:hyperlink>
    </w:p>
    <w:p>
      <w:pPr>
        <w:pStyle w:val="TOC1"/>
        <w:tabs>
          <w:tab w:val="right" w:leader="dot" w:pos="8306"/>
        </w:tabs>
      </w:pPr>
      <w:hyperlink w:anchor="_Toc20088" w:history="1">
        <w:r>
          <w:rPr>
            <w:rFonts w:ascii="仿宋" w:eastAsia="仿宋" w:hAnsi="仿宋" w:cs="仿宋" w:hint="eastAsia"/>
            <w:lang w:eastAsia="zh-CN"/>
          </w:rPr>
          <w:t>十四、子午线轮胎项目治理与监督</w:t>
        </w:r>
        <w:r>
          <w:tab/>
        </w:r>
        <w:r>
          <w:fldChar w:fldCharType="begin"/>
        </w:r>
        <w:r>
          <w:instrText xml:space="preserve"> PAGEREF _Toc20088 \h </w:instrText>
        </w:r>
        <w:r>
          <w:fldChar w:fldCharType="separate"/>
        </w:r>
        <w:r>
          <w:t>53</w:t>
        </w:r>
        <w:r>
          <w:fldChar w:fldCharType="end"/>
        </w:r>
      </w:hyperlink>
    </w:p>
    <w:p>
      <w:pPr>
        <w:pStyle w:val="TOC2"/>
        <w:tabs>
          <w:tab w:val="right" w:leader="dot" w:pos="8306"/>
        </w:tabs>
      </w:pPr>
      <w:hyperlink w:anchor="_Toc31636" w:history="1">
        <w:r>
          <w:rPr>
            <w:rFonts w:ascii="仿宋" w:eastAsia="仿宋" w:hAnsi="仿宋" w:cs="仿宋" w:hint="eastAsia"/>
            <w:lang w:eastAsia="zh-CN"/>
          </w:rPr>
          <w:t>(一)、子午线轮胎项目治理结构</w:t>
        </w:r>
        <w:r>
          <w:tab/>
        </w:r>
        <w:r>
          <w:fldChar w:fldCharType="begin"/>
        </w:r>
        <w:r>
          <w:instrText xml:space="preserve"> PAGEREF _Toc31636 \h </w:instrText>
        </w:r>
        <w:r>
          <w:fldChar w:fldCharType="separate"/>
        </w:r>
        <w:r>
          <w:t>53</w:t>
        </w:r>
        <w:r>
          <w:fldChar w:fldCharType="end"/>
        </w:r>
      </w:hyperlink>
    </w:p>
    <w:p>
      <w:pPr>
        <w:pStyle w:val="TOC2"/>
        <w:tabs>
          <w:tab w:val="right" w:leader="dot" w:pos="8306"/>
        </w:tabs>
      </w:pPr>
      <w:hyperlink w:anchor="_Toc10310" w:history="1">
        <w:r>
          <w:rPr>
            <w:rFonts w:ascii="仿宋" w:eastAsia="仿宋" w:hAnsi="仿宋" w:cs="仿宋" w:hint="eastAsia"/>
            <w:lang w:eastAsia="zh-CN"/>
          </w:rPr>
          <w:t>(二)、监督与审计</w:t>
        </w:r>
        <w:r>
          <w:tab/>
        </w:r>
        <w:r>
          <w:fldChar w:fldCharType="begin"/>
        </w:r>
        <w:r>
          <w:instrText xml:space="preserve"> PAGEREF _Toc10310 \h </w:instrText>
        </w:r>
        <w:r>
          <w:fldChar w:fldCharType="separate"/>
        </w:r>
        <w:r>
          <w:t>55</w:t>
        </w:r>
        <w:r>
          <w:fldChar w:fldCharType="end"/>
        </w:r>
      </w:hyperlink>
    </w:p>
    <w:p>
      <w:pPr>
        <w:pStyle w:val="TOC1"/>
        <w:tabs>
          <w:tab w:val="right" w:leader="dot" w:pos="8306"/>
        </w:tabs>
      </w:pPr>
      <w:hyperlink w:anchor="_Toc27787" w:history="1">
        <w:r>
          <w:rPr>
            <w:rFonts w:ascii="仿宋" w:eastAsia="仿宋" w:hAnsi="仿宋" w:cs="仿宋" w:hint="eastAsia"/>
            <w:lang w:eastAsia="zh-CN"/>
          </w:rPr>
          <w:t>十五、营销与推广策略</w:t>
        </w:r>
        <w:r>
          <w:tab/>
        </w:r>
        <w:r>
          <w:fldChar w:fldCharType="begin"/>
        </w:r>
        <w:r>
          <w:instrText xml:space="preserve"> PAGEREF _Toc27787 \h </w:instrText>
        </w:r>
        <w:r>
          <w:fldChar w:fldCharType="separate"/>
        </w:r>
        <w:r>
          <w:t>56</w:t>
        </w:r>
        <w:r>
          <w:fldChar w:fldCharType="end"/>
        </w:r>
      </w:hyperlink>
    </w:p>
    <w:p>
      <w:pPr>
        <w:pStyle w:val="TOC2"/>
        <w:tabs>
          <w:tab w:val="right" w:leader="dot" w:pos="8306"/>
        </w:tabs>
      </w:pPr>
      <w:hyperlink w:anchor="_Toc19802" w:history="1">
        <w:r>
          <w:rPr>
            <w:rFonts w:ascii="仿宋" w:eastAsia="仿宋" w:hAnsi="仿宋" w:cs="仿宋" w:hint="eastAsia"/>
            <w:lang w:eastAsia="zh-CN"/>
          </w:rPr>
          <w:t>(一)、产品/服务定位与特点</w:t>
        </w:r>
        <w:r>
          <w:tab/>
        </w:r>
        <w:r>
          <w:fldChar w:fldCharType="begin"/>
        </w:r>
        <w:r>
          <w:instrText xml:space="preserve"> PAGEREF _Toc19802 \h </w:instrText>
        </w:r>
        <w:r>
          <w:fldChar w:fldCharType="separate"/>
        </w:r>
        <w:r>
          <w:t>56</w:t>
        </w:r>
        <w:r>
          <w:fldChar w:fldCharType="end"/>
        </w:r>
      </w:hyperlink>
    </w:p>
    <w:p>
      <w:pPr>
        <w:pStyle w:val="TOC2"/>
        <w:tabs>
          <w:tab w:val="right" w:leader="dot" w:pos="8306"/>
        </w:tabs>
      </w:pPr>
      <w:hyperlink w:anchor="_Toc15364" w:history="1">
        <w:r>
          <w:rPr>
            <w:rFonts w:ascii="仿宋" w:eastAsia="仿宋" w:hAnsi="仿宋" w:cs="仿宋" w:hint="eastAsia"/>
            <w:lang w:eastAsia="zh-CN"/>
          </w:rPr>
          <w:t>(二)、市场定位与竞争分析</w:t>
        </w:r>
        <w:r>
          <w:tab/>
        </w:r>
        <w:r>
          <w:fldChar w:fldCharType="begin"/>
        </w:r>
        <w:r>
          <w:instrText xml:space="preserve"> PAGEREF _Toc15364 \h </w:instrText>
        </w:r>
        <w:r>
          <w:fldChar w:fldCharType="separate"/>
        </w:r>
        <w:r>
          <w:t>57</w:t>
        </w:r>
        <w:r>
          <w:fldChar w:fldCharType="end"/>
        </w:r>
      </w:hyperlink>
    </w:p>
    <w:p>
      <w:pPr>
        <w:pStyle w:val="TOC2"/>
        <w:tabs>
          <w:tab w:val="right" w:leader="dot" w:pos="8306"/>
        </w:tabs>
      </w:pPr>
      <w:hyperlink w:anchor="_Toc12017" w:history="1">
        <w:r>
          <w:rPr>
            <w:rFonts w:ascii="仿宋" w:eastAsia="仿宋" w:hAnsi="仿宋" w:cs="仿宋" w:hint="eastAsia"/>
            <w:lang w:eastAsia="zh-CN"/>
          </w:rPr>
          <w:t>(三)、营销渠道与策略</w:t>
        </w:r>
        <w:r>
          <w:tab/>
        </w:r>
        <w:r>
          <w:fldChar w:fldCharType="begin"/>
        </w:r>
        <w:r>
          <w:instrText xml:space="preserve"> PAGEREF _Toc12017 \h </w:instrText>
        </w:r>
        <w:r>
          <w:fldChar w:fldCharType="separate"/>
        </w:r>
        <w:r>
          <w:t>59</w:t>
        </w:r>
        <w:r>
          <w:fldChar w:fldCharType="end"/>
        </w:r>
      </w:hyperlink>
    </w:p>
    <w:p>
      <w:pPr>
        <w:pStyle w:val="TOC2"/>
        <w:tabs>
          <w:tab w:val="right" w:leader="dot" w:pos="8306"/>
        </w:tabs>
      </w:pPr>
      <w:hyperlink w:anchor="_Toc727" w:history="1">
        <w:r>
          <w:rPr>
            <w:rFonts w:ascii="仿宋" w:eastAsia="仿宋" w:hAnsi="仿宋" w:cs="仿宋" w:hint="eastAsia"/>
            <w:lang w:eastAsia="zh-CN"/>
          </w:rPr>
          <w:t>(四)、推广与宣传活动</w:t>
        </w:r>
        <w:r>
          <w:tab/>
        </w:r>
        <w:r>
          <w:fldChar w:fldCharType="begin"/>
        </w:r>
        <w:r>
          <w:instrText xml:space="preserve"> PAGEREF _Toc727 \h </w:instrText>
        </w:r>
        <w:r>
          <w:fldChar w:fldCharType="separate"/>
        </w:r>
        <w:r>
          <w:t>60</w:t>
        </w:r>
        <w:r>
          <w:fldChar w:fldCharType="end"/>
        </w:r>
      </w:hyperlink>
    </w:p>
    <w:p>
      <w:pPr>
        <w:pStyle w:val="TOC1"/>
        <w:tabs>
          <w:tab w:val="right" w:leader="dot" w:pos="8306"/>
        </w:tabs>
      </w:pPr>
      <w:hyperlink w:anchor="_Toc1230" w:history="1">
        <w:r>
          <w:rPr>
            <w:rFonts w:ascii="仿宋" w:eastAsia="仿宋" w:hAnsi="仿宋" w:cs="仿宋" w:hint="eastAsia"/>
            <w:lang w:eastAsia="zh-CN"/>
          </w:rPr>
          <w:t>十六、子午线轮胎项目实施保障措施</w:t>
        </w:r>
        <w:r>
          <w:tab/>
        </w:r>
        <w:r>
          <w:fldChar w:fldCharType="begin"/>
        </w:r>
        <w:r>
          <w:instrText xml:space="preserve"> PAGEREF _Toc1230 \h </w:instrText>
        </w:r>
        <w:r>
          <w:fldChar w:fldCharType="separate"/>
        </w:r>
        <w:r>
          <w:t>65</w:t>
        </w:r>
        <w:r>
          <w:fldChar w:fldCharType="end"/>
        </w:r>
      </w:hyperlink>
    </w:p>
    <w:p>
      <w:pPr>
        <w:pStyle w:val="TOC2"/>
        <w:tabs>
          <w:tab w:val="right" w:leader="dot" w:pos="8306"/>
        </w:tabs>
      </w:pPr>
      <w:hyperlink w:anchor="_Toc15073" w:history="1">
        <w:r>
          <w:rPr>
            <w:rFonts w:ascii="仿宋" w:eastAsia="仿宋" w:hAnsi="仿宋" w:cs="仿宋" w:hint="eastAsia"/>
            <w:lang w:eastAsia="zh-CN"/>
          </w:rPr>
          <w:t>(一)、子午线轮胎项目实施保障机制</w:t>
        </w:r>
        <w:r>
          <w:tab/>
        </w:r>
        <w:r>
          <w:fldChar w:fldCharType="begin"/>
        </w:r>
        <w:r>
          <w:instrText xml:space="preserve"> PAGEREF _Toc15073 \h </w:instrText>
        </w:r>
        <w:r>
          <w:fldChar w:fldCharType="separate"/>
        </w:r>
        <w:r>
          <w:t>65</w:t>
        </w:r>
        <w:r>
          <w:fldChar w:fldCharType="end"/>
        </w:r>
      </w:hyperlink>
    </w:p>
    <w:p>
      <w:pPr>
        <w:pStyle w:val="TOC2"/>
        <w:tabs>
          <w:tab w:val="right" w:leader="dot" w:pos="8306"/>
        </w:tabs>
      </w:pPr>
      <w:hyperlink w:anchor="_Toc1525" w:history="1">
        <w:r>
          <w:rPr>
            <w:rFonts w:ascii="仿宋" w:eastAsia="仿宋" w:hAnsi="仿宋" w:cs="仿宋" w:hint="eastAsia"/>
            <w:lang w:eastAsia="zh-CN"/>
          </w:rPr>
          <w:t>(二)、子午线轮胎项目法律合规要求</w:t>
        </w:r>
        <w:r>
          <w:tab/>
        </w:r>
        <w:r>
          <w:fldChar w:fldCharType="begin"/>
        </w:r>
        <w:r>
          <w:instrText xml:space="preserve"> PAGEREF _Toc1525 \h </w:instrText>
        </w:r>
        <w:r>
          <w:fldChar w:fldCharType="separate"/>
        </w:r>
        <w:r>
          <w:t>69</w:t>
        </w:r>
        <w:r>
          <w:fldChar w:fldCharType="end"/>
        </w:r>
      </w:hyperlink>
    </w:p>
    <w:p>
      <w:pPr>
        <w:pStyle w:val="TOC2"/>
        <w:tabs>
          <w:tab w:val="right" w:leader="dot" w:pos="8306"/>
        </w:tabs>
      </w:pPr>
      <w:hyperlink w:anchor="_Toc14660" w:history="1">
        <w:r>
          <w:rPr>
            <w:rFonts w:ascii="仿宋" w:eastAsia="仿宋" w:hAnsi="仿宋" w:cs="仿宋" w:hint="eastAsia"/>
            <w:lang w:eastAsia="zh-CN"/>
          </w:rPr>
          <w:t>(三)、子午线轮胎项目合同管理与法律事务</w:t>
        </w:r>
        <w:r>
          <w:tab/>
        </w:r>
        <w:r>
          <w:fldChar w:fldCharType="begin"/>
        </w:r>
        <w:r>
          <w:instrText xml:space="preserve"> PAGEREF _Toc14660 \h </w:instrText>
        </w:r>
        <w:r>
          <w:fldChar w:fldCharType="separate"/>
        </w:r>
        <w:r>
          <w:t>73</w:t>
        </w:r>
        <w:r>
          <w:fldChar w:fldCharType="end"/>
        </w:r>
      </w:hyperlink>
    </w:p>
    <w:p>
      <w:pPr>
        <w:pStyle w:val="TOC2"/>
        <w:tabs>
          <w:tab w:val="right" w:leader="dot" w:pos="8306"/>
        </w:tabs>
      </w:pPr>
      <w:hyperlink w:anchor="_Toc3174" w:history="1">
        <w:r>
          <w:rPr>
            <w:rFonts w:ascii="仿宋" w:eastAsia="仿宋" w:hAnsi="仿宋" w:cs="仿宋" w:hint="eastAsia"/>
            <w:lang w:eastAsia="zh-CN"/>
          </w:rPr>
          <w:t>(四)、子午线轮胎项目知识产权保护策略</w:t>
        </w:r>
        <w:r>
          <w:tab/>
        </w:r>
        <w:r>
          <w:fldChar w:fldCharType="begin"/>
        </w:r>
        <w:r>
          <w:instrText xml:space="preserve"> PAGEREF _Toc3174 \h </w:instrText>
        </w:r>
        <w:r>
          <w:fldChar w:fldCharType="separate"/>
        </w:r>
        <w:r>
          <w:t>79</w:t>
        </w:r>
        <w:r>
          <w:fldChar w:fldCharType="end"/>
        </w:r>
      </w:hyperlink>
    </w:p>
    <w:p>
      <w:pPr>
        <w:pStyle w:val="TOC1"/>
        <w:tabs>
          <w:tab w:val="right" w:leader="dot" w:pos="8306"/>
        </w:tabs>
      </w:pPr>
      <w:hyperlink w:anchor="_Toc3010" w:history="1">
        <w:r>
          <w:rPr>
            <w:rFonts w:ascii="仿宋" w:eastAsia="仿宋" w:hAnsi="仿宋" w:cs="仿宋" w:hint="eastAsia"/>
            <w:lang w:eastAsia="zh-CN"/>
          </w:rPr>
          <w:t>十七、子午线轮胎项目工程方案分析</w:t>
        </w:r>
        <w:r>
          <w:tab/>
        </w:r>
        <w:r>
          <w:fldChar w:fldCharType="begin"/>
        </w:r>
        <w:r>
          <w:instrText xml:space="preserve"> PAGEREF _Toc3010 \h </w:instrText>
        </w:r>
        <w:r>
          <w:fldChar w:fldCharType="separate"/>
        </w:r>
        <w:r>
          <w:t>82</w:t>
        </w:r>
        <w:r>
          <w:fldChar w:fldCharType="end"/>
        </w:r>
      </w:hyperlink>
    </w:p>
    <w:p>
      <w:pPr>
        <w:pStyle w:val="TOC2"/>
        <w:tabs>
          <w:tab w:val="right" w:leader="dot" w:pos="8306"/>
        </w:tabs>
      </w:pPr>
      <w:hyperlink w:anchor="_Toc9109" w:history="1">
        <w:r>
          <w:rPr>
            <w:rFonts w:ascii="仿宋" w:eastAsia="仿宋" w:hAnsi="仿宋" w:cs="仿宋" w:hint="eastAsia"/>
            <w:lang w:eastAsia="zh-CN"/>
          </w:rPr>
          <w:t>(一)、建筑工程设计原则</w:t>
        </w:r>
        <w:r>
          <w:tab/>
        </w:r>
        <w:r>
          <w:fldChar w:fldCharType="begin"/>
        </w:r>
        <w:r>
          <w:instrText xml:space="preserve"> PAGEREF _Toc9109 \h </w:instrText>
        </w:r>
        <w:r>
          <w:fldChar w:fldCharType="separate"/>
        </w:r>
        <w:r>
          <w:t>82</w:t>
        </w:r>
        <w:r>
          <w:fldChar w:fldCharType="end"/>
        </w:r>
      </w:hyperlink>
    </w:p>
    <w:p>
      <w:pPr>
        <w:pStyle w:val="TOC2"/>
        <w:tabs>
          <w:tab w:val="right" w:leader="dot" w:pos="8306"/>
        </w:tabs>
      </w:pPr>
      <w:hyperlink w:anchor="_Toc22994" w:history="1">
        <w:r>
          <w:rPr>
            <w:rFonts w:ascii="仿宋" w:eastAsia="仿宋" w:hAnsi="仿宋" w:cs="仿宋" w:hint="eastAsia"/>
            <w:lang w:eastAsia="zh-CN"/>
          </w:rPr>
          <w:t>(二)、土建工程建设指标</w:t>
        </w:r>
        <w:r>
          <w:tab/>
        </w:r>
        <w:r>
          <w:fldChar w:fldCharType="begin"/>
        </w:r>
        <w:r>
          <w:instrText xml:space="preserve"> PAGEREF _Toc22994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77"/>
      <w:r>
        <w:rPr>
          <w:rFonts w:ascii="仿宋" w:eastAsia="仿宋" w:hAnsi="仿宋" w:cs="仿宋" w:hint="eastAsia"/>
          <w:sz w:val="28"/>
          <w:lang w:eastAsia="zh-CN"/>
        </w:rPr>
        <w:t>一、子午线轮胎项目危机管理</w:t>
      </w:r>
      <w:bookmarkEnd w:id="2"/>
    </w:p>
    <w:p>
      <w:pPr>
        <w:pStyle w:val="Heading2"/>
        <w:rPr>
          <w:rFonts w:ascii="仿宋" w:eastAsia="仿宋" w:hAnsi="仿宋" w:cs="仿宋" w:hint="eastAsia"/>
          <w:lang w:eastAsia="zh-CN"/>
        </w:rPr>
      </w:pPr>
      <w:bookmarkStart w:id="3" w:name="_Toc109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危机管理中，危机预警与识别是确保子午线轮胎项目稳健运行的核心步骤。通过建立全面的监测机制，子午线轮胎项目团队旨在及时发现和理解潜在的风险和危机因素，以便采取及时的预防和应对措施，确保子午线轮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首先，通过深入的风险评估，子午线轮胎项目团队全面分析了整个子午线轮胎项目和各个阶段可能存在的威胁。这包括准确评估每个潜在风险的发生概率和可能影响的程度，为后续危机预警提供了有力支持。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子午线轮胎项目团队着重于明确定义子午线轮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子午线轮胎项目进展的持续监控，团队能够及时发现潜在问题并作出迅速反应。子午线轮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在这一阶段，团队的专业素养和反应速度将发挥至关重要的作用，以确保潜在危机能够在初期得到有效的处理，最大程度地减轻负面影响。通过危机预警与识别，子午线轮胎项目得以更有序、可控地推进。</w:t>
      </w:r>
    </w:p>
    <w:p>
      <w:pPr>
        <w:pStyle w:val="Heading2"/>
        <w:ind w:firstLine="560" w:firstLineChars="200"/>
        <w:rPr>
          <w:rFonts w:ascii="仿宋" w:eastAsia="仿宋" w:hAnsi="仿宋" w:cs="仿宋" w:hint="eastAsia"/>
          <w:sz w:val="28"/>
          <w:lang w:eastAsia="zh-CN"/>
        </w:rPr>
      </w:pPr>
      <w:bookmarkStart w:id="4" w:name="_Toc183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在危机发生时，子午线轮胎项目团队立即行动，成立了应急小组。该小组的任务是迅速制定并实施紧急应对措施，以最小化潜在损失。以下是采取的主要措施：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暂停子午线轮胎项目进度：为遏制危机蔓延，子午线轮胎项目暂时停止进行，以便全面评估当前状况。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资源重新分配：重新评估子午线轮胎项目资源的分配，确保最大限度地减小损失。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实时沟通：与关键利益相关者建立实时沟通机制，向他们传递子午线轮胎项目危机的实际状况，保障子午线轮胎项目核心利益。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在紧急应对的同时，子午线轮胎项目团队强调了团队协作和有效沟通的重要性。以下是团队协作的关键举措：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信息共享机制：建立了信息共享平台，确保团队成员能够及时获取子午线轮胎项目危机的实时信息。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领导者沟通：子午线轮胎项目领导者通过定期会议和即时沟通工具，指导团队应对危机，保持团队稳定运行。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随着危机得到初步控制，子午线轮胎项目团队转向制定恢复计划，以确保子午线轮胎项目能够从中迅速恢复。主要恢复计划包括：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修复受损的进度计划：重新评估子午线轮胎项目进度，制定修复计划，确保子午线轮胎项目尽快回归正常进程。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重新调整资源分配：优化资源分配，确保子午线轮胎项目在有限资源下高效运转。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风险管理机制加强：对子午线轮胎项目风险进行全面评估，制定更强化的风险管理策略，以预防未来可能的危机。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387"/>
      <w:r>
        <w:rPr>
          <w:rFonts w:ascii="仿宋" w:eastAsia="仿宋" w:hAnsi="仿宋" w:cs="仿宋" w:hint="eastAsia"/>
          <w:sz w:val="28"/>
          <w:lang w:eastAsia="zh-CN"/>
        </w:rPr>
        <w:t>二、子午线轮胎项目土建工程</w:t>
      </w:r>
      <w:bookmarkEnd w:id="5"/>
    </w:p>
    <w:p>
      <w:pPr>
        <w:pStyle w:val="Heading2"/>
        <w:rPr>
          <w:rFonts w:ascii="仿宋" w:eastAsia="仿宋" w:hAnsi="仿宋" w:cs="仿宋" w:hint="eastAsia"/>
          <w:lang w:eastAsia="zh-CN"/>
        </w:rPr>
      </w:pPr>
      <w:bookmarkStart w:id="6" w:name="_Toc205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在子午线轮胎项目的建筑工程设计中，我们将秉承一系列重要的设计原则，以确保子午线轮胎项目建筑在功能、美观、可持续性等方面达到最佳效果。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首要原则是确保建筑的功能性得到最大化的发挥。我们将充分理解子午线轮胎项目的实际需求，合理布局各个功能区域，保证建筑在满足业务需求的同时，提供高效的工作环境。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在建筑设计中，我们将综合考虑建设和运营成本。通过精细的经济效益分析，确保设计方案在高效利用资源的同时，对子午线轮胎项目的长期盈利能力有积极的贡献。</w:t>
      </w:r>
    </w:p>
    <w:p>
      <w:pPr>
        <w:pStyle w:val="Heading2"/>
        <w:ind w:firstLine="560" w:firstLineChars="200"/>
        <w:rPr>
          <w:rFonts w:ascii="仿宋" w:eastAsia="仿宋" w:hAnsi="仿宋" w:cs="仿宋" w:hint="eastAsia"/>
          <w:sz w:val="28"/>
          <w:lang w:eastAsia="zh-CN"/>
        </w:rPr>
      </w:pPr>
      <w:bookmarkStart w:id="7" w:name="_Toc184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的土建工程设计中，我们将精准设定设计年限，结合子午线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子午线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2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子午线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子午线轮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子午线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6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本期工程子午线轮胎项目预计总建筑面积XXX平方米，其中：计容建筑面积XXX平方米，计划建筑工程投资XX万元，占子午线轮胎项目总投资的XX%。</w:t>
      </w:r>
    </w:p>
    <w:p>
      <w:pPr>
        <w:pStyle w:val="Heading1"/>
        <w:ind w:firstLine="560" w:firstLineChars="200"/>
        <w:rPr>
          <w:rFonts w:ascii="仿宋" w:eastAsia="仿宋" w:hAnsi="仿宋" w:cs="仿宋" w:hint="eastAsia"/>
          <w:sz w:val="28"/>
          <w:lang w:eastAsia="zh-CN"/>
        </w:rPr>
      </w:pPr>
      <w:bookmarkStart w:id="10" w:name="_Toc29124"/>
      <w:r>
        <w:rPr>
          <w:rFonts w:ascii="仿宋" w:eastAsia="仿宋" w:hAnsi="仿宋" w:cs="仿宋" w:hint="eastAsia"/>
          <w:sz w:val="28"/>
          <w:lang w:eastAsia="zh-CN"/>
        </w:rPr>
        <w:t>三、子午线轮胎项目建设单位说明</w:t>
      </w:r>
      <w:bookmarkEnd w:id="10"/>
    </w:p>
    <w:p>
      <w:pPr>
        <w:pStyle w:val="Heading2"/>
        <w:rPr>
          <w:rFonts w:ascii="仿宋" w:eastAsia="仿宋" w:hAnsi="仿宋" w:cs="仿宋" w:hint="eastAsia"/>
          <w:lang w:eastAsia="zh-CN"/>
        </w:rPr>
      </w:pPr>
      <w:bookmarkStart w:id="11" w:name="_Toc29270"/>
      <w:r>
        <w:rPr>
          <w:rFonts w:ascii="仿宋" w:eastAsia="仿宋" w:hAnsi="仿宋" w:cs="仿宋" w:hint="eastAsia"/>
          <w:lang w:eastAsia="zh-CN"/>
        </w:rPr>
        <w:t>(一)、子午线轮胎项目承办单位基本情况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53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子午线轮胎项目承办单位的XXXX，我们着眼于实现可持续的经济效益。通过技术创新和解决方案的提供，公司预计在子午线轮胎项目执行期间将获得可观的收入增长。这一收入来源主要包括子午线轮胎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同时，我们注重成本控制和效率提升，以确保子午线轮胎项目的可持续盈利。透过精细的管理和资源优化，公司期望实现子午线轮胎项目利润最大化。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子午线轮胎项目实施进行全面的投资评估，包括子午线轮胎项目启动阶段的资金投入和后续运营成本。通过对子午线轮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子午线轮胎项目实施过程中具备足够的资金流动性，公司将进行详尽的现金流分析。这包括资金需求的合理预测、子午线轮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19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88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的技术管理特点体现在其创新导向。通过引入最先进的技术趋势和解决方案，子午线轮胎项目致力于提升科技含量、提高质量和效率水平。这意味着我们将采用最新的工具和方法，确保子午线轮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子午线轮胎项目技术管理的显著特征。通过整合不同领域的技术资源，我们实现了跨学科的协同工作。这有助于优化技术架构，提高整体效能。此外，整合性策略还促进了不同技术团队之间的紧密沟通和高效合作，确保子午线轮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子午线轮胎项目所采用的技术。通过不断优化技术方案，子午线轮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子午线轮胎项目团队将在子午线轮胎项目初期识别可能的技术风险，并采取相应的预防和应对措施。通过建立健全的风险评估机制，子午线轮胎项目能够在实施过程中及时发现并解决潜在的技术问题，保障子午线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子午线轮胎项目中，技术将成为子午线轮胎项目成功的有力支持。这一深度剖析揭示了技术管理在子午线轮胎项目实施中的关键作用，为子午线轮胎项目的技术基础奠定了坚实的基础。</w:t>
      </w:r>
    </w:p>
    <w:p>
      <w:pPr>
        <w:pStyle w:val="Heading2"/>
        <w:ind w:firstLine="560" w:firstLineChars="200"/>
        <w:rPr>
          <w:rFonts w:ascii="仿宋" w:eastAsia="仿宋" w:hAnsi="仿宋" w:cs="仿宋" w:hint="eastAsia"/>
          <w:sz w:val="28"/>
          <w:lang w:eastAsia="zh-CN"/>
        </w:rPr>
      </w:pPr>
      <w:bookmarkStart w:id="15" w:name="_Toc21425"/>
      <w:r>
        <w:rPr>
          <w:rFonts w:ascii="仿宋" w:eastAsia="仿宋" w:hAnsi="仿宋" w:cs="仿宋" w:hint="eastAsia"/>
          <w:sz w:val="28"/>
          <w:lang w:eastAsia="zh-CN"/>
        </w:rPr>
        <w:t>(二)、子午线轮胎项目工艺技术设计方案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子午线轮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子午线轮胎项目将严格按照相关行业规范要求进行组织。通过有效控制产品质量，子午线轮胎项目将致力于为顾客提供优质的子午线轮胎项目产品和良好的服务。这体现了子午线轮胎项目对于生产活动合规性和质量标准的高度重视，为子午线轮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子午线轮胎项目注重生态效益和清洁生产原则。子午线轮胎项目建设将紧密结合地方特色经济发展，与社会经济发展规划和区域环境保护规划方案相协调一致。通过与当地区域自然生态系统的结合，子午线轮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子午线轮胎项目产品具有多样化的客户需求和个性化的特点。因此，子午线轮胎项目产品规格品种多样，且单批生产数量较小。为满足这一特点，子午线轮胎项目承办单位将建设先进的柔性制造生产线。通过广泛应用柔性制造技术，子午线轮胎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子午线轮胎项目采用的技术具有较高的技术含量和自动化水平，处于国内先进水平。这一技术选用不仅体现了对生产效率、质量和环境友好性的高标准要求，同时为子午线轮胎项目的可持续发展奠定了坚实的基础。</w:t>
      </w:r>
    </w:p>
    <w:p>
      <w:pPr>
        <w:pStyle w:val="Heading2"/>
        <w:ind w:firstLine="560" w:firstLineChars="200"/>
        <w:rPr>
          <w:rFonts w:ascii="仿宋" w:eastAsia="仿宋" w:hAnsi="仿宋" w:cs="仿宋" w:hint="eastAsia"/>
          <w:sz w:val="28"/>
          <w:lang w:eastAsia="zh-CN"/>
        </w:rPr>
      </w:pPr>
      <w:bookmarkStart w:id="16" w:name="_Toc2415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为确保子午线轮胎项目的高效生产和技术实施，我们制定了一套精心设计的设备选型方案，以满足子午线轮胎项目生产、质量和环保的要求。该方案的主要特点如下：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子午线轮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针对子午线轮胎项目产品的多样性和小批量生产的特点，我们将建设柔性制造生产线。通过在设备选型中考虑柔性制造技术，可以灵活应对不同产品规格和生产需求，实现生产线的高度灵活性和适应性。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9480"/>
      <w:r>
        <w:rPr>
          <w:rFonts w:ascii="仿宋" w:eastAsia="仿宋" w:hAnsi="仿宋" w:cs="仿宋" w:hint="eastAsia"/>
          <w:sz w:val="28"/>
          <w:lang w:eastAsia="zh-CN"/>
        </w:rPr>
        <w:t>五、子午线轮胎项目可持续发展</w:t>
      </w:r>
      <w:bookmarkEnd w:id="17"/>
    </w:p>
    <w:p>
      <w:pPr>
        <w:pStyle w:val="Heading2"/>
        <w:rPr>
          <w:rFonts w:ascii="仿宋" w:eastAsia="仿宋" w:hAnsi="仿宋" w:cs="仿宋" w:hint="eastAsia"/>
          <w:lang w:eastAsia="zh-CN"/>
        </w:rPr>
      </w:pPr>
      <w:bookmarkStart w:id="18" w:name="_Toc1283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中，子午线轮胎项目团队着眼于未来，明确了可持续发展的战略方向。制定的具体可持续发展目标包括降低资源使用、采用环保技术、最大化社会效益等。这一步骤不仅有助于子午线轮胎项目在环保和社会责任方面达到最高标准，也为未来提供了明确的指引，确保子午线轮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可持续实践的融入子午线轮胎项目管理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子午线轮胎项目管理周期。从子午线轮胎项目规划开始，子午线轮胎项目团队就考虑了环境和社会的因素。在执行阶段，子午线轮胎项目团队积极推动绿色技术的应用，优化资源利用。此外，关注员工的社会责任，通过培训和沟通活动提高员工对可持续发展的认知，使他们能够在日常工作中践行可持续实践。这些举措不仅为子午线轮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49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扎根于子午线轮胎项目的可持续发展理念，我们深信环保与社会责任是子午线轮胎项目成功的关键支柱。在子午线轮胎项目的每一步，我们都致力于通过创新和实践，履行对环境和社会的坚定责任。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团队通过引入先进的环保技术、建立高效的废物处理系统以及推动能源节约措施，积极履行环保责任。定期的环保监测和评估确保子午线轮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不仅致力于自身可持续发展，还注重对社会的回馈。通过支持社区子午线轮胎项目、参与慈善事业、提供培训机会等方式，子午线轮胎项目积极履行社会责任。与当地社区建立积极互动，关注员工的工作与生活平衡，以及员工的身心健康，是子午线轮胎项目在社会责任层面的关键举措。这样的实践不仅增强了子午线轮胎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5962"/>
      <w:r>
        <w:rPr>
          <w:rFonts w:ascii="仿宋" w:eastAsia="仿宋" w:hAnsi="仿宋" w:cs="仿宋" w:hint="eastAsia"/>
          <w:sz w:val="28"/>
          <w:lang w:eastAsia="zh-CN"/>
        </w:rPr>
        <w:t>六、子午线轮胎项目建设背景及必要性分析</w:t>
      </w:r>
      <w:bookmarkEnd w:id="20"/>
    </w:p>
    <w:p>
      <w:pPr>
        <w:pStyle w:val="Heading2"/>
        <w:rPr>
          <w:rFonts w:ascii="仿宋" w:eastAsia="仿宋" w:hAnsi="仿宋" w:cs="仿宋" w:hint="eastAsia"/>
          <w:lang w:eastAsia="zh-CN"/>
        </w:rPr>
      </w:pPr>
      <w:bookmarkStart w:id="21" w:name="_Toc14647"/>
      <w:r>
        <w:rPr>
          <w:rFonts w:ascii="仿宋" w:eastAsia="仿宋" w:hAnsi="仿宋" w:cs="仿宋" w:hint="eastAsia"/>
          <w:lang w:eastAsia="zh-CN"/>
        </w:rPr>
        <w:t>(一)、子午线轮胎项目背景分析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子午线轮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子午线轮胎项目在这个潮流中的定位。同时，我们将关注行业内涌现的新兴机遇，以便子午线轮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子午线轮胎项目提供了强大的发展动力。我们将聚焦于行业内最新的技术发展趋势，包括但不限于人工智能、大数据分析、物联网等领域。通过深度的技术研究，我们将确保子午线轮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https://d.book118.com/027053036164006030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0443A"/>
    <w:rsid w:val="01F04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30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2024-01-11T19:31:00Z</dcterms:created>
  <dcterms:modified xsi:type="dcterms:W3CDTF">2024-01-11T19:31:31Z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5ED42E73153E44FB929C354DC3464358_11</vt:lpwstr>
  </property>
  <property fmtid="{D5CDD505-2E9C-101B-9397-08002B2CF9AE}" pid="3" name="KSOProductBuildVer">
    <vt:lpwstr>2052-12.1.0.16120</vt:lpwstr>
  </property>
</Properties>
</file>