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排水设备战略市场规划报告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976" w:history="1">
        <w:r>
          <w:rPr>
            <w:rFonts w:ascii="仿宋" w:eastAsia="仿宋" w:hAnsi="仿宋" w:cs="仿宋" w:hint="eastAsia"/>
            <w:lang w:val="en-GB"/>
          </w:rPr>
          <w:t>前言</w:t>
        </w:r>
        <w:r>
          <w:tab/>
        </w:r>
        <w:r>
          <w:fldChar w:fldCharType="begin"/>
        </w:r>
        <w:r>
          <w:instrText xml:space="preserve"> PAGEREF _Toc2976 \h </w:instrText>
        </w:r>
        <w:r>
          <w:fldChar w:fldCharType="separate"/>
        </w:r>
        <w:r>
          <w:t>3</w:t>
        </w:r>
        <w:r>
          <w:fldChar w:fldCharType="end"/>
        </w:r>
      </w:hyperlink>
    </w:p>
    <w:p>
      <w:pPr>
        <w:pStyle w:val="TOC1"/>
        <w:tabs>
          <w:tab w:val="right" w:leader="dot" w:pos="8306"/>
        </w:tabs>
      </w:pPr>
      <w:hyperlink w:anchor="_Toc13331" w:history="1">
        <w:r>
          <w:rPr>
            <w:rFonts w:ascii="仿宋" w:eastAsia="仿宋" w:hAnsi="仿宋" w:cs="仿宋" w:hint="eastAsia"/>
            <w:lang w:val="en-GB"/>
          </w:rPr>
          <w:t>一、排水设备项目概论</w:t>
        </w:r>
        <w:r>
          <w:tab/>
        </w:r>
        <w:r>
          <w:fldChar w:fldCharType="begin"/>
        </w:r>
        <w:r>
          <w:instrText xml:space="preserve"> PAGEREF _Toc13331 \h </w:instrText>
        </w:r>
        <w:r>
          <w:fldChar w:fldCharType="separate"/>
        </w:r>
        <w:r>
          <w:t>3</w:t>
        </w:r>
        <w:r>
          <w:fldChar w:fldCharType="end"/>
        </w:r>
      </w:hyperlink>
    </w:p>
    <w:p>
      <w:pPr>
        <w:pStyle w:val="TOC2"/>
        <w:tabs>
          <w:tab w:val="right" w:leader="dot" w:pos="8306"/>
        </w:tabs>
      </w:pPr>
      <w:hyperlink w:anchor="_Toc24532" w:history="1">
        <w:r>
          <w:rPr>
            <w:rFonts w:ascii="仿宋" w:eastAsia="仿宋" w:hAnsi="仿宋" w:cs="仿宋" w:hint="eastAsia"/>
            <w:lang w:val="en-GB"/>
          </w:rPr>
          <w:t>(一)、排水设备项目概述</w:t>
        </w:r>
        <w:r>
          <w:tab/>
        </w:r>
        <w:r>
          <w:fldChar w:fldCharType="begin"/>
        </w:r>
        <w:r>
          <w:instrText xml:space="preserve"> PAGEREF _Toc24532 \h </w:instrText>
        </w:r>
        <w:r>
          <w:fldChar w:fldCharType="separate"/>
        </w:r>
        <w:r>
          <w:t>3</w:t>
        </w:r>
        <w:r>
          <w:fldChar w:fldCharType="end"/>
        </w:r>
      </w:hyperlink>
    </w:p>
    <w:p>
      <w:pPr>
        <w:pStyle w:val="TOC2"/>
        <w:tabs>
          <w:tab w:val="right" w:leader="dot" w:pos="8306"/>
        </w:tabs>
      </w:pPr>
      <w:hyperlink w:anchor="_Toc20471" w:history="1">
        <w:r>
          <w:rPr>
            <w:rFonts w:ascii="仿宋" w:eastAsia="仿宋" w:hAnsi="仿宋" w:cs="仿宋" w:hint="eastAsia"/>
            <w:lang w:val="en-GB"/>
          </w:rPr>
          <w:t>(二)、排水设备项目总投资及资金构成</w:t>
        </w:r>
        <w:r>
          <w:tab/>
        </w:r>
        <w:r>
          <w:fldChar w:fldCharType="begin"/>
        </w:r>
        <w:r>
          <w:instrText xml:space="preserve"> PAGEREF _Toc20471 \h </w:instrText>
        </w:r>
        <w:r>
          <w:fldChar w:fldCharType="separate"/>
        </w:r>
        <w:r>
          <w:t>4</w:t>
        </w:r>
        <w:r>
          <w:fldChar w:fldCharType="end"/>
        </w:r>
      </w:hyperlink>
    </w:p>
    <w:p>
      <w:pPr>
        <w:pStyle w:val="TOC2"/>
        <w:tabs>
          <w:tab w:val="right" w:leader="dot" w:pos="8306"/>
        </w:tabs>
      </w:pPr>
      <w:hyperlink w:anchor="_Toc15694" w:history="1">
        <w:r>
          <w:rPr>
            <w:rFonts w:ascii="仿宋" w:eastAsia="仿宋" w:hAnsi="仿宋" w:cs="仿宋" w:hint="eastAsia"/>
            <w:lang w:val="en-GB"/>
          </w:rPr>
          <w:t>(三)、资金筹措方案</w:t>
        </w:r>
        <w:r>
          <w:tab/>
        </w:r>
        <w:r>
          <w:fldChar w:fldCharType="begin"/>
        </w:r>
        <w:r>
          <w:instrText xml:space="preserve"> PAGEREF _Toc15694 \h </w:instrText>
        </w:r>
        <w:r>
          <w:fldChar w:fldCharType="separate"/>
        </w:r>
        <w:r>
          <w:t>5</w:t>
        </w:r>
        <w:r>
          <w:fldChar w:fldCharType="end"/>
        </w:r>
      </w:hyperlink>
    </w:p>
    <w:p>
      <w:pPr>
        <w:pStyle w:val="TOC2"/>
        <w:tabs>
          <w:tab w:val="right" w:leader="dot" w:pos="8306"/>
        </w:tabs>
      </w:pPr>
      <w:hyperlink w:anchor="_Toc13367" w:history="1">
        <w:r>
          <w:rPr>
            <w:rFonts w:ascii="仿宋" w:eastAsia="仿宋" w:hAnsi="仿宋" w:cs="仿宋" w:hint="eastAsia"/>
            <w:lang w:val="en-GB"/>
          </w:rPr>
          <w:t>(四)、排水设备项目预期经济效益规划目标</w:t>
        </w:r>
        <w:r>
          <w:tab/>
        </w:r>
        <w:r>
          <w:fldChar w:fldCharType="begin"/>
        </w:r>
        <w:r>
          <w:instrText xml:space="preserve"> PAGEREF _Toc13367 \h </w:instrText>
        </w:r>
        <w:r>
          <w:fldChar w:fldCharType="separate"/>
        </w:r>
        <w:r>
          <w:t>5</w:t>
        </w:r>
        <w:r>
          <w:fldChar w:fldCharType="end"/>
        </w:r>
      </w:hyperlink>
    </w:p>
    <w:p>
      <w:pPr>
        <w:pStyle w:val="TOC2"/>
        <w:tabs>
          <w:tab w:val="right" w:leader="dot" w:pos="8306"/>
        </w:tabs>
      </w:pPr>
      <w:hyperlink w:anchor="_Toc27167" w:history="1">
        <w:r>
          <w:rPr>
            <w:rFonts w:ascii="仿宋" w:eastAsia="仿宋" w:hAnsi="仿宋" w:cs="仿宋" w:hint="eastAsia"/>
            <w:lang w:val="en-GB"/>
          </w:rPr>
          <w:t>(五)、排水设备项目建设进度规划</w:t>
        </w:r>
        <w:r>
          <w:tab/>
        </w:r>
        <w:r>
          <w:fldChar w:fldCharType="begin"/>
        </w:r>
        <w:r>
          <w:instrText xml:space="preserve"> PAGEREF _Toc27167 \h </w:instrText>
        </w:r>
        <w:r>
          <w:fldChar w:fldCharType="separate"/>
        </w:r>
        <w:r>
          <w:t>6</w:t>
        </w:r>
        <w:r>
          <w:fldChar w:fldCharType="end"/>
        </w:r>
      </w:hyperlink>
    </w:p>
    <w:p>
      <w:pPr>
        <w:pStyle w:val="TOC1"/>
        <w:tabs>
          <w:tab w:val="right" w:leader="dot" w:pos="8306"/>
        </w:tabs>
      </w:pPr>
      <w:hyperlink w:anchor="_Toc12848" w:history="1">
        <w:r>
          <w:rPr>
            <w:rFonts w:ascii="仿宋" w:eastAsia="仿宋" w:hAnsi="仿宋" w:cs="仿宋" w:hint="eastAsia"/>
            <w:lang w:val="en-GB"/>
          </w:rPr>
          <w:t>二、发展规划分析</w:t>
        </w:r>
        <w:r>
          <w:tab/>
        </w:r>
        <w:r>
          <w:fldChar w:fldCharType="begin"/>
        </w:r>
        <w:r>
          <w:instrText xml:space="preserve"> PAGEREF _Toc12848 \h </w:instrText>
        </w:r>
        <w:r>
          <w:fldChar w:fldCharType="separate"/>
        </w:r>
        <w:r>
          <w:t>8</w:t>
        </w:r>
        <w:r>
          <w:fldChar w:fldCharType="end"/>
        </w:r>
      </w:hyperlink>
    </w:p>
    <w:p>
      <w:pPr>
        <w:pStyle w:val="TOC2"/>
        <w:tabs>
          <w:tab w:val="right" w:leader="dot" w:pos="8306"/>
        </w:tabs>
      </w:pPr>
      <w:hyperlink w:anchor="_Toc12179" w:history="1">
        <w:r>
          <w:rPr>
            <w:rFonts w:ascii="仿宋" w:eastAsia="仿宋" w:hAnsi="仿宋" w:cs="仿宋" w:hint="eastAsia"/>
            <w:lang w:val="en-GB"/>
          </w:rPr>
          <w:t>(一)、公司发展规划</w:t>
        </w:r>
        <w:r>
          <w:tab/>
        </w:r>
        <w:r>
          <w:fldChar w:fldCharType="begin"/>
        </w:r>
        <w:r>
          <w:instrText xml:space="preserve"> PAGEREF _Toc12179 \h </w:instrText>
        </w:r>
        <w:r>
          <w:fldChar w:fldCharType="separate"/>
        </w:r>
        <w:r>
          <w:t>8</w:t>
        </w:r>
        <w:r>
          <w:fldChar w:fldCharType="end"/>
        </w:r>
      </w:hyperlink>
    </w:p>
    <w:p>
      <w:pPr>
        <w:pStyle w:val="TOC2"/>
        <w:tabs>
          <w:tab w:val="right" w:leader="dot" w:pos="8306"/>
        </w:tabs>
      </w:pPr>
      <w:hyperlink w:anchor="_Toc15825" w:history="1">
        <w:r>
          <w:rPr>
            <w:rFonts w:ascii="仿宋" w:eastAsia="仿宋" w:hAnsi="仿宋" w:cs="仿宋" w:hint="eastAsia"/>
            <w:lang w:val="en-GB"/>
          </w:rPr>
          <w:t>(二)、保障措施</w:t>
        </w:r>
        <w:r>
          <w:tab/>
        </w:r>
        <w:r>
          <w:fldChar w:fldCharType="begin"/>
        </w:r>
        <w:r>
          <w:instrText xml:space="preserve"> PAGEREF _Toc15825 \h </w:instrText>
        </w:r>
        <w:r>
          <w:fldChar w:fldCharType="separate"/>
        </w:r>
        <w:r>
          <w:t>9</w:t>
        </w:r>
        <w:r>
          <w:fldChar w:fldCharType="end"/>
        </w:r>
      </w:hyperlink>
    </w:p>
    <w:p>
      <w:pPr>
        <w:pStyle w:val="TOC1"/>
        <w:tabs>
          <w:tab w:val="right" w:leader="dot" w:pos="8306"/>
        </w:tabs>
      </w:pPr>
      <w:hyperlink w:anchor="_Toc10832" w:history="1">
        <w:r>
          <w:rPr>
            <w:rFonts w:ascii="仿宋" w:eastAsia="仿宋" w:hAnsi="仿宋" w:cs="仿宋" w:hint="eastAsia"/>
            <w:lang w:val="en-GB"/>
          </w:rPr>
          <w:t>三、SWOT分析说明</w:t>
        </w:r>
        <w:r>
          <w:tab/>
        </w:r>
        <w:r>
          <w:fldChar w:fldCharType="begin"/>
        </w:r>
        <w:r>
          <w:instrText xml:space="preserve"> PAGEREF _Toc10832 \h </w:instrText>
        </w:r>
        <w:r>
          <w:fldChar w:fldCharType="separate"/>
        </w:r>
        <w:r>
          <w:t>11</w:t>
        </w:r>
        <w:r>
          <w:fldChar w:fldCharType="end"/>
        </w:r>
      </w:hyperlink>
    </w:p>
    <w:p>
      <w:pPr>
        <w:pStyle w:val="TOC2"/>
        <w:tabs>
          <w:tab w:val="right" w:leader="dot" w:pos="8306"/>
        </w:tabs>
      </w:pPr>
      <w:hyperlink w:anchor="_Toc24538" w:history="1">
        <w:r>
          <w:rPr>
            <w:rFonts w:ascii="仿宋" w:eastAsia="仿宋" w:hAnsi="仿宋" w:cs="仿宋" w:hint="eastAsia"/>
            <w:lang w:val="en-GB"/>
          </w:rPr>
          <w:t>(一)、优势分析(S)</w:t>
        </w:r>
        <w:r>
          <w:tab/>
        </w:r>
        <w:r>
          <w:fldChar w:fldCharType="begin"/>
        </w:r>
        <w:r>
          <w:instrText xml:space="preserve"> PAGEREF _Toc24538 \h </w:instrText>
        </w:r>
        <w:r>
          <w:fldChar w:fldCharType="separate"/>
        </w:r>
        <w:r>
          <w:t>11</w:t>
        </w:r>
        <w:r>
          <w:fldChar w:fldCharType="end"/>
        </w:r>
      </w:hyperlink>
    </w:p>
    <w:p>
      <w:pPr>
        <w:pStyle w:val="TOC2"/>
        <w:tabs>
          <w:tab w:val="right" w:leader="dot" w:pos="8306"/>
        </w:tabs>
      </w:pPr>
      <w:hyperlink w:anchor="_Toc19482" w:history="1">
        <w:r>
          <w:rPr>
            <w:rFonts w:ascii="仿宋" w:eastAsia="仿宋" w:hAnsi="仿宋" w:cs="仿宋" w:hint="eastAsia"/>
            <w:lang w:val="en-GB"/>
          </w:rPr>
          <w:t>(二)、劣势分析(W)</w:t>
        </w:r>
        <w:r>
          <w:tab/>
        </w:r>
        <w:r>
          <w:fldChar w:fldCharType="begin"/>
        </w:r>
        <w:r>
          <w:instrText xml:space="preserve"> PAGEREF _Toc19482 \h </w:instrText>
        </w:r>
        <w:r>
          <w:fldChar w:fldCharType="separate"/>
        </w:r>
        <w:r>
          <w:t>12</w:t>
        </w:r>
        <w:r>
          <w:fldChar w:fldCharType="end"/>
        </w:r>
      </w:hyperlink>
    </w:p>
    <w:p>
      <w:pPr>
        <w:pStyle w:val="TOC2"/>
        <w:tabs>
          <w:tab w:val="right" w:leader="dot" w:pos="8306"/>
        </w:tabs>
      </w:pPr>
      <w:hyperlink w:anchor="_Toc9973" w:history="1">
        <w:r>
          <w:rPr>
            <w:rFonts w:ascii="仿宋" w:eastAsia="仿宋" w:hAnsi="仿宋" w:cs="仿宋" w:hint="eastAsia"/>
            <w:lang w:val="en-GB"/>
          </w:rPr>
          <w:t>(三)、机会分析(O)</w:t>
        </w:r>
        <w:r>
          <w:tab/>
        </w:r>
        <w:r>
          <w:fldChar w:fldCharType="begin"/>
        </w:r>
        <w:r>
          <w:instrText xml:space="preserve"> PAGEREF _Toc9973 \h </w:instrText>
        </w:r>
        <w:r>
          <w:fldChar w:fldCharType="separate"/>
        </w:r>
        <w:r>
          <w:t>13</w:t>
        </w:r>
        <w:r>
          <w:fldChar w:fldCharType="end"/>
        </w:r>
      </w:hyperlink>
    </w:p>
    <w:p>
      <w:pPr>
        <w:pStyle w:val="TOC2"/>
        <w:tabs>
          <w:tab w:val="right" w:leader="dot" w:pos="8306"/>
        </w:tabs>
      </w:pPr>
      <w:hyperlink w:anchor="_Toc9471" w:history="1">
        <w:r>
          <w:rPr>
            <w:rFonts w:ascii="仿宋" w:eastAsia="仿宋" w:hAnsi="仿宋" w:cs="仿宋" w:hint="eastAsia"/>
            <w:lang w:val="en-GB"/>
          </w:rPr>
          <w:t>(四)、威胁分析(T)</w:t>
        </w:r>
        <w:r>
          <w:tab/>
        </w:r>
        <w:r>
          <w:fldChar w:fldCharType="begin"/>
        </w:r>
        <w:r>
          <w:instrText xml:space="preserve"> PAGEREF _Toc9471 \h </w:instrText>
        </w:r>
        <w:r>
          <w:fldChar w:fldCharType="separate"/>
        </w:r>
        <w:r>
          <w:t>15</w:t>
        </w:r>
        <w:r>
          <w:fldChar w:fldCharType="end"/>
        </w:r>
      </w:hyperlink>
    </w:p>
    <w:p>
      <w:pPr>
        <w:pStyle w:val="TOC1"/>
        <w:tabs>
          <w:tab w:val="right" w:leader="dot" w:pos="8306"/>
        </w:tabs>
      </w:pPr>
      <w:hyperlink w:anchor="_Toc30402" w:history="1">
        <w:r>
          <w:rPr>
            <w:rFonts w:ascii="仿宋" w:eastAsia="仿宋" w:hAnsi="仿宋" w:cs="仿宋" w:hint="eastAsia"/>
            <w:lang w:val="en-GB"/>
          </w:rPr>
          <w:t>四、人力资源分析</w:t>
        </w:r>
        <w:r>
          <w:tab/>
        </w:r>
        <w:r>
          <w:fldChar w:fldCharType="begin"/>
        </w:r>
        <w:r>
          <w:instrText xml:space="preserve"> PAGEREF _Toc30402 \h </w:instrText>
        </w:r>
        <w:r>
          <w:fldChar w:fldCharType="separate"/>
        </w:r>
        <w:r>
          <w:t>17</w:t>
        </w:r>
        <w:r>
          <w:fldChar w:fldCharType="end"/>
        </w:r>
      </w:hyperlink>
    </w:p>
    <w:p>
      <w:pPr>
        <w:pStyle w:val="TOC2"/>
        <w:tabs>
          <w:tab w:val="right" w:leader="dot" w:pos="8306"/>
        </w:tabs>
      </w:pPr>
      <w:hyperlink w:anchor="_Toc30405" w:history="1">
        <w:r>
          <w:rPr>
            <w:rFonts w:ascii="仿宋" w:eastAsia="仿宋" w:hAnsi="仿宋" w:cs="仿宋" w:hint="eastAsia"/>
            <w:lang w:val="en-GB"/>
          </w:rPr>
          <w:t>(一)、人力资源配置</w:t>
        </w:r>
        <w:r>
          <w:tab/>
        </w:r>
        <w:r>
          <w:fldChar w:fldCharType="begin"/>
        </w:r>
        <w:r>
          <w:instrText xml:space="preserve"> PAGEREF _Toc30405 \h </w:instrText>
        </w:r>
        <w:r>
          <w:fldChar w:fldCharType="separate"/>
        </w:r>
        <w:r>
          <w:t>17</w:t>
        </w:r>
        <w:r>
          <w:fldChar w:fldCharType="end"/>
        </w:r>
      </w:hyperlink>
    </w:p>
    <w:p>
      <w:pPr>
        <w:pStyle w:val="TOC2"/>
        <w:tabs>
          <w:tab w:val="right" w:leader="dot" w:pos="8306"/>
        </w:tabs>
      </w:pPr>
      <w:hyperlink w:anchor="_Toc19466" w:history="1">
        <w:r>
          <w:rPr>
            <w:rFonts w:ascii="仿宋" w:eastAsia="仿宋" w:hAnsi="仿宋" w:cs="仿宋" w:hint="eastAsia"/>
            <w:lang w:val="en-GB"/>
          </w:rPr>
          <w:t>(二)、员工技能培训</w:t>
        </w:r>
        <w:r>
          <w:tab/>
        </w:r>
        <w:r>
          <w:fldChar w:fldCharType="begin"/>
        </w:r>
        <w:r>
          <w:instrText xml:space="preserve"> PAGEREF _Toc19466 \h </w:instrText>
        </w:r>
        <w:r>
          <w:fldChar w:fldCharType="separate"/>
        </w:r>
        <w:r>
          <w:t>19</w:t>
        </w:r>
        <w:r>
          <w:fldChar w:fldCharType="end"/>
        </w:r>
      </w:hyperlink>
    </w:p>
    <w:p>
      <w:pPr>
        <w:pStyle w:val="TOC1"/>
        <w:tabs>
          <w:tab w:val="right" w:leader="dot" w:pos="8306"/>
        </w:tabs>
      </w:pPr>
      <w:hyperlink w:anchor="_Toc27843" w:history="1">
        <w:r>
          <w:rPr>
            <w:rFonts w:ascii="仿宋" w:eastAsia="仿宋" w:hAnsi="仿宋" w:cs="仿宋" w:hint="eastAsia"/>
            <w:lang w:val="en-GB"/>
          </w:rPr>
          <w:t>五、公司简介</w:t>
        </w:r>
        <w:r>
          <w:tab/>
        </w:r>
        <w:r>
          <w:fldChar w:fldCharType="begin"/>
        </w:r>
        <w:r>
          <w:instrText xml:space="preserve"> PAGEREF _Toc27843 \h </w:instrText>
        </w:r>
        <w:r>
          <w:fldChar w:fldCharType="separate"/>
        </w:r>
        <w:r>
          <w:t>21</w:t>
        </w:r>
        <w:r>
          <w:fldChar w:fldCharType="end"/>
        </w:r>
      </w:hyperlink>
    </w:p>
    <w:p>
      <w:pPr>
        <w:pStyle w:val="TOC2"/>
        <w:tabs>
          <w:tab w:val="right" w:leader="dot" w:pos="8306"/>
        </w:tabs>
      </w:pPr>
      <w:hyperlink w:anchor="_Toc1967" w:history="1">
        <w:r>
          <w:rPr>
            <w:rFonts w:ascii="仿宋" w:eastAsia="仿宋" w:hAnsi="仿宋" w:cs="仿宋" w:hint="eastAsia"/>
            <w:lang w:val="en-GB"/>
          </w:rPr>
          <w:t>(一)、公司基本信息</w:t>
        </w:r>
        <w:r>
          <w:tab/>
        </w:r>
        <w:r>
          <w:fldChar w:fldCharType="begin"/>
        </w:r>
        <w:r>
          <w:instrText xml:space="preserve"> PAGEREF _Toc1967 \h </w:instrText>
        </w:r>
        <w:r>
          <w:fldChar w:fldCharType="separate"/>
        </w:r>
        <w:r>
          <w:t>21</w:t>
        </w:r>
        <w:r>
          <w:fldChar w:fldCharType="end"/>
        </w:r>
      </w:hyperlink>
    </w:p>
    <w:p>
      <w:pPr>
        <w:pStyle w:val="TOC2"/>
        <w:tabs>
          <w:tab w:val="right" w:leader="dot" w:pos="8306"/>
        </w:tabs>
      </w:pPr>
      <w:hyperlink w:anchor="_Toc25491" w:history="1">
        <w:r>
          <w:rPr>
            <w:rFonts w:ascii="仿宋" w:eastAsia="仿宋" w:hAnsi="仿宋" w:cs="仿宋" w:hint="eastAsia"/>
            <w:lang w:val="en-GB"/>
          </w:rPr>
          <w:t>(二)、公司简介</w:t>
        </w:r>
        <w:r>
          <w:tab/>
        </w:r>
        <w:r>
          <w:fldChar w:fldCharType="begin"/>
        </w:r>
        <w:r>
          <w:instrText xml:space="preserve"> PAGEREF _Toc25491 \h </w:instrText>
        </w:r>
        <w:r>
          <w:fldChar w:fldCharType="separate"/>
        </w:r>
        <w:r>
          <w:t>21</w:t>
        </w:r>
        <w:r>
          <w:fldChar w:fldCharType="end"/>
        </w:r>
      </w:hyperlink>
    </w:p>
    <w:p>
      <w:pPr>
        <w:pStyle w:val="TOC1"/>
        <w:tabs>
          <w:tab w:val="right" w:leader="dot" w:pos="8306"/>
        </w:tabs>
      </w:pPr>
      <w:hyperlink w:anchor="_Toc7711" w:history="1">
        <w:r>
          <w:rPr>
            <w:rFonts w:ascii="仿宋" w:eastAsia="仿宋" w:hAnsi="仿宋" w:cs="仿宋" w:hint="eastAsia"/>
            <w:lang w:val="en-GB"/>
          </w:rPr>
          <w:t>六、技术与生产管理</w:t>
        </w:r>
        <w:r>
          <w:tab/>
        </w:r>
        <w:r>
          <w:fldChar w:fldCharType="begin"/>
        </w:r>
        <w:r>
          <w:instrText xml:space="preserve"> PAGEREF _Toc7711 \h </w:instrText>
        </w:r>
        <w:r>
          <w:fldChar w:fldCharType="separate"/>
        </w:r>
        <w:r>
          <w:t>22</w:t>
        </w:r>
        <w:r>
          <w:fldChar w:fldCharType="end"/>
        </w:r>
      </w:hyperlink>
    </w:p>
    <w:p>
      <w:pPr>
        <w:pStyle w:val="TOC2"/>
        <w:tabs>
          <w:tab w:val="right" w:leader="dot" w:pos="8306"/>
        </w:tabs>
      </w:pPr>
      <w:hyperlink w:anchor="_Toc18237" w:history="1">
        <w:r>
          <w:rPr>
            <w:rFonts w:ascii="仿宋" w:eastAsia="仿宋" w:hAnsi="仿宋" w:cs="仿宋" w:hint="eastAsia"/>
            <w:lang w:val="en-GB"/>
          </w:rPr>
          <w:t>(一)、生产流程与工艺优化</w:t>
        </w:r>
        <w:r>
          <w:tab/>
        </w:r>
        <w:r>
          <w:fldChar w:fldCharType="begin"/>
        </w:r>
        <w:r>
          <w:instrText xml:space="preserve"> PAGEREF _Toc18237 \h </w:instrText>
        </w:r>
        <w:r>
          <w:fldChar w:fldCharType="separate"/>
        </w:r>
        <w:r>
          <w:t>22</w:t>
        </w:r>
        <w:r>
          <w:fldChar w:fldCharType="end"/>
        </w:r>
      </w:hyperlink>
    </w:p>
    <w:p>
      <w:pPr>
        <w:pStyle w:val="TOC2"/>
        <w:tabs>
          <w:tab w:val="right" w:leader="dot" w:pos="8306"/>
        </w:tabs>
      </w:pPr>
      <w:hyperlink w:anchor="_Toc14159" w:history="1">
        <w:r>
          <w:rPr>
            <w:rFonts w:ascii="仿宋" w:eastAsia="仿宋" w:hAnsi="仿宋" w:cs="仿宋" w:hint="eastAsia"/>
            <w:lang w:val="en-GB"/>
          </w:rPr>
          <w:t>(二)、技术创新与研发投入</w:t>
        </w:r>
        <w:r>
          <w:tab/>
        </w:r>
        <w:r>
          <w:fldChar w:fldCharType="begin"/>
        </w:r>
        <w:r>
          <w:instrText xml:space="preserve"> PAGEREF _Toc14159 \h </w:instrText>
        </w:r>
        <w:r>
          <w:fldChar w:fldCharType="separate"/>
        </w:r>
        <w:r>
          <w:t>23</w:t>
        </w:r>
        <w:r>
          <w:fldChar w:fldCharType="end"/>
        </w:r>
      </w:hyperlink>
    </w:p>
    <w:p>
      <w:pPr>
        <w:pStyle w:val="TOC2"/>
        <w:tabs>
          <w:tab w:val="right" w:leader="dot" w:pos="8306"/>
        </w:tabs>
      </w:pPr>
      <w:hyperlink w:anchor="_Toc967" w:history="1">
        <w:r>
          <w:rPr>
            <w:rFonts w:ascii="仿宋" w:eastAsia="仿宋" w:hAnsi="仿宋" w:cs="仿宋" w:hint="eastAsia"/>
            <w:lang w:val="en-GB"/>
          </w:rPr>
          <w:t>(三)、设备与技术更新计划</w:t>
        </w:r>
        <w:r>
          <w:tab/>
        </w:r>
        <w:r>
          <w:fldChar w:fldCharType="begin"/>
        </w:r>
        <w:r>
          <w:instrText xml:space="preserve"> PAGEREF _Toc967 \h </w:instrText>
        </w:r>
        <w:r>
          <w:fldChar w:fldCharType="separate"/>
        </w:r>
        <w:r>
          <w:t>24</w:t>
        </w:r>
        <w:r>
          <w:fldChar w:fldCharType="end"/>
        </w:r>
      </w:hyperlink>
    </w:p>
    <w:p>
      <w:pPr>
        <w:pStyle w:val="TOC2"/>
        <w:tabs>
          <w:tab w:val="right" w:leader="dot" w:pos="8306"/>
        </w:tabs>
      </w:pPr>
      <w:hyperlink w:anchor="_Toc27523" w:history="1">
        <w:r>
          <w:rPr>
            <w:rFonts w:ascii="仿宋" w:eastAsia="仿宋" w:hAnsi="仿宋" w:cs="仿宋" w:hint="eastAsia"/>
            <w:lang w:val="en-GB"/>
          </w:rPr>
          <w:t>(四)、质量管理与生产效率提升</w:t>
        </w:r>
        <w:r>
          <w:tab/>
        </w:r>
        <w:r>
          <w:fldChar w:fldCharType="begin"/>
        </w:r>
        <w:r>
          <w:instrText xml:space="preserve"> PAGEREF _Toc27523 \h </w:instrText>
        </w:r>
        <w:r>
          <w:fldChar w:fldCharType="separate"/>
        </w:r>
        <w:r>
          <w:t>25</w:t>
        </w:r>
        <w:r>
          <w:fldChar w:fldCharType="end"/>
        </w:r>
      </w:hyperlink>
    </w:p>
    <w:p>
      <w:pPr>
        <w:pStyle w:val="TOC1"/>
        <w:tabs>
          <w:tab w:val="right" w:leader="dot" w:pos="8306"/>
        </w:tabs>
      </w:pPr>
      <w:hyperlink w:anchor="_Toc9048" w:history="1">
        <w:r>
          <w:rPr>
            <w:rFonts w:ascii="仿宋" w:eastAsia="仿宋" w:hAnsi="仿宋" w:cs="仿宋" w:hint="eastAsia"/>
            <w:lang w:val="en-GB"/>
          </w:rPr>
          <w:t>七、排水设备行业竞争对选址的影响</w:t>
        </w:r>
        <w:r>
          <w:tab/>
        </w:r>
        <w:r>
          <w:fldChar w:fldCharType="begin"/>
        </w:r>
        <w:r>
          <w:instrText xml:space="preserve"> PAGEREF _Toc9048 \h </w:instrText>
        </w:r>
        <w:r>
          <w:fldChar w:fldCharType="separate"/>
        </w:r>
        <w:r>
          <w:t>26</w:t>
        </w:r>
        <w:r>
          <w:fldChar w:fldCharType="end"/>
        </w:r>
      </w:hyperlink>
    </w:p>
    <w:p>
      <w:pPr>
        <w:pStyle w:val="TOC2"/>
        <w:tabs>
          <w:tab w:val="right" w:leader="dot" w:pos="8306"/>
        </w:tabs>
      </w:pPr>
      <w:hyperlink w:anchor="_Toc27506" w:history="1">
        <w:r>
          <w:rPr>
            <w:rFonts w:ascii="仿宋" w:eastAsia="仿宋" w:hAnsi="仿宋" w:cs="仿宋" w:hint="eastAsia"/>
            <w:lang w:val="en-GB"/>
          </w:rPr>
          <w:t>(一)、地理位置分析</w:t>
        </w:r>
        <w:r>
          <w:tab/>
        </w:r>
        <w:r>
          <w:fldChar w:fldCharType="begin"/>
        </w:r>
        <w:r>
          <w:instrText xml:space="preserve"> PAGEREF _Toc27506 \h </w:instrText>
        </w:r>
        <w:r>
          <w:fldChar w:fldCharType="separate"/>
        </w:r>
        <w:r>
          <w:t>26</w:t>
        </w:r>
        <w:r>
          <w:fldChar w:fldCharType="end"/>
        </w:r>
      </w:hyperlink>
    </w:p>
    <w:p>
      <w:pPr>
        <w:pStyle w:val="TOC2"/>
        <w:tabs>
          <w:tab w:val="right" w:leader="dot" w:pos="8306"/>
        </w:tabs>
      </w:pPr>
      <w:hyperlink w:anchor="_Toc20039" w:history="1">
        <w:r>
          <w:rPr>
            <w:rFonts w:ascii="仿宋" w:eastAsia="仿宋" w:hAnsi="仿宋" w:cs="仿宋" w:hint="eastAsia"/>
            <w:lang w:val="en-GB"/>
          </w:rPr>
          <w:t>(二)、供应链优势</w:t>
        </w:r>
        <w:r>
          <w:tab/>
        </w:r>
        <w:r>
          <w:fldChar w:fldCharType="begin"/>
        </w:r>
        <w:r>
          <w:instrText xml:space="preserve"> PAGEREF _Toc20039 \h </w:instrText>
        </w:r>
        <w:r>
          <w:fldChar w:fldCharType="separate"/>
        </w:r>
        <w:r>
          <w:t>28</w:t>
        </w:r>
        <w:r>
          <w:fldChar w:fldCharType="end"/>
        </w:r>
      </w:hyperlink>
    </w:p>
    <w:p>
      <w:pPr>
        <w:pStyle w:val="TOC2"/>
        <w:tabs>
          <w:tab w:val="right" w:leader="dot" w:pos="8306"/>
        </w:tabs>
      </w:pPr>
      <w:hyperlink w:anchor="_Toc5775" w:history="1">
        <w:r>
          <w:rPr>
            <w:rFonts w:ascii="仿宋" w:eastAsia="仿宋" w:hAnsi="仿宋" w:cs="仿宋" w:hint="eastAsia"/>
            <w:lang w:val="en-GB"/>
          </w:rPr>
          <w:t>(三)、人才资源</w:t>
        </w:r>
        <w:r>
          <w:tab/>
        </w:r>
        <w:r>
          <w:fldChar w:fldCharType="begin"/>
        </w:r>
        <w:r>
          <w:instrText xml:space="preserve"> PAGEREF _Toc5775 \h </w:instrText>
        </w:r>
        <w:r>
          <w:fldChar w:fldCharType="separate"/>
        </w:r>
        <w:r>
          <w:t>29</w:t>
        </w:r>
        <w:r>
          <w:fldChar w:fldCharType="end"/>
        </w:r>
      </w:hyperlink>
    </w:p>
    <w:p>
      <w:pPr>
        <w:pStyle w:val="TOC2"/>
        <w:tabs>
          <w:tab w:val="right" w:leader="dot" w:pos="8306"/>
        </w:tabs>
      </w:pPr>
      <w:hyperlink w:anchor="_Toc17614" w:history="1">
        <w:r>
          <w:rPr>
            <w:rFonts w:ascii="仿宋" w:eastAsia="仿宋" w:hAnsi="仿宋" w:cs="仿宋" w:hint="eastAsia"/>
            <w:lang w:val="en-GB"/>
          </w:rPr>
          <w:t>(四)、政策支持</w:t>
        </w:r>
        <w:r>
          <w:tab/>
        </w:r>
        <w:r>
          <w:fldChar w:fldCharType="begin"/>
        </w:r>
        <w:r>
          <w:instrText xml:space="preserve"> PAGEREF _Toc17614 \h </w:instrText>
        </w:r>
        <w:r>
          <w:fldChar w:fldCharType="separate"/>
        </w:r>
        <w:r>
          <w:t>30</w:t>
        </w:r>
        <w:r>
          <w:fldChar w:fldCharType="end"/>
        </w:r>
      </w:hyperlink>
    </w:p>
    <w:p>
      <w:pPr>
        <w:pStyle w:val="TOC1"/>
        <w:tabs>
          <w:tab w:val="right" w:leader="dot" w:pos="8306"/>
        </w:tabs>
      </w:pPr>
      <w:hyperlink w:anchor="_Toc22646" w:history="1">
        <w:r>
          <w:rPr>
            <w:rFonts w:ascii="仿宋" w:eastAsia="仿宋" w:hAnsi="仿宋" w:cs="仿宋" w:hint="eastAsia"/>
            <w:lang w:val="en-GB"/>
          </w:rPr>
          <w:t>八、排水设备市场地位与竞争战略</w:t>
        </w:r>
        <w:r>
          <w:tab/>
        </w:r>
        <w:r>
          <w:fldChar w:fldCharType="begin"/>
        </w:r>
        <w:r>
          <w:instrText xml:space="preserve"> PAGEREF _Toc22646 \h </w:instrText>
        </w:r>
        <w:r>
          <w:fldChar w:fldCharType="separate"/>
        </w:r>
        <w:r>
          <w:t>31</w:t>
        </w:r>
        <w:r>
          <w:fldChar w:fldCharType="end"/>
        </w:r>
      </w:hyperlink>
    </w:p>
    <w:p>
      <w:pPr>
        <w:pStyle w:val="TOC2"/>
        <w:tabs>
          <w:tab w:val="right" w:leader="dot" w:pos="8306"/>
        </w:tabs>
      </w:pPr>
      <w:hyperlink w:anchor="_Toc26434" w:history="1">
        <w:r>
          <w:rPr>
            <w:rFonts w:ascii="仿宋" w:eastAsia="仿宋" w:hAnsi="仿宋" w:cs="仿宋" w:hint="eastAsia"/>
            <w:lang w:val="en-GB"/>
          </w:rPr>
          <w:t>(一)、公司市场地位</w:t>
        </w:r>
        <w:r>
          <w:tab/>
        </w:r>
        <w:r>
          <w:fldChar w:fldCharType="begin"/>
        </w:r>
        <w:r>
          <w:instrText xml:space="preserve"> PAGEREF _Toc26434 \h </w:instrText>
        </w:r>
        <w:r>
          <w:fldChar w:fldCharType="separate"/>
        </w:r>
        <w:r>
          <w:t>31</w:t>
        </w:r>
        <w:r>
          <w:fldChar w:fldCharType="end"/>
        </w:r>
      </w:hyperlink>
    </w:p>
    <w:p>
      <w:pPr>
        <w:pStyle w:val="TOC2"/>
        <w:tabs>
          <w:tab w:val="right" w:leader="dot" w:pos="8306"/>
        </w:tabs>
      </w:pPr>
      <w:hyperlink w:anchor="_Toc11975" w:history="1">
        <w:r>
          <w:rPr>
            <w:rFonts w:ascii="仿宋" w:eastAsia="仿宋" w:hAnsi="仿宋" w:cs="仿宋" w:hint="eastAsia"/>
            <w:lang w:val="en-GB"/>
          </w:rPr>
          <w:t>(二)、竞争对手分析</w:t>
        </w:r>
        <w:r>
          <w:tab/>
        </w:r>
        <w:r>
          <w:fldChar w:fldCharType="begin"/>
        </w:r>
        <w:r>
          <w:instrText xml:space="preserve"> PAGEREF _Toc11975 \h </w:instrText>
        </w:r>
        <w:r>
          <w:fldChar w:fldCharType="separate"/>
        </w:r>
        <w:r>
          <w:t>32</w:t>
        </w:r>
        <w:r>
          <w:fldChar w:fldCharType="end"/>
        </w:r>
      </w:hyperlink>
    </w:p>
    <w:p>
      <w:pPr>
        <w:pStyle w:val="TOC2"/>
        <w:tabs>
          <w:tab w:val="right" w:leader="dot" w:pos="8306"/>
        </w:tabs>
      </w:pPr>
      <w:hyperlink w:anchor="_Toc18671" w:history="1">
        <w:r>
          <w:rPr>
            <w:rFonts w:ascii="仿宋" w:eastAsia="仿宋" w:hAnsi="仿宋" w:cs="仿宋" w:hint="eastAsia"/>
            <w:lang w:val="en-GB"/>
          </w:rPr>
          <w:t>(三)、竞争战略</w:t>
        </w:r>
        <w:r>
          <w:tab/>
        </w:r>
        <w:r>
          <w:fldChar w:fldCharType="begin"/>
        </w:r>
        <w:r>
          <w:instrText xml:space="preserve"> PAGEREF _Toc18671 \h </w:instrText>
        </w:r>
        <w:r>
          <w:fldChar w:fldCharType="separate"/>
        </w:r>
        <w:r>
          <w:t>33</w:t>
        </w:r>
        <w:r>
          <w:fldChar w:fldCharType="end"/>
        </w:r>
      </w:hyperlink>
    </w:p>
    <w:p>
      <w:pPr>
        <w:pStyle w:val="TOC2"/>
        <w:tabs>
          <w:tab w:val="right" w:leader="dot" w:pos="8306"/>
        </w:tabs>
      </w:pPr>
      <w:hyperlink w:anchor="_Toc770" w:history="1">
        <w:r>
          <w:rPr>
            <w:rFonts w:ascii="仿宋" w:eastAsia="仿宋" w:hAnsi="仿宋" w:cs="仿宋" w:hint="eastAsia"/>
            <w:lang w:val="en-GB"/>
          </w:rPr>
          <w:t>(四)、市场定位</w:t>
        </w:r>
        <w:r>
          <w:tab/>
        </w:r>
        <w:r>
          <w:fldChar w:fldCharType="begin"/>
        </w:r>
        <w:r>
          <w:instrText xml:space="preserve"> PAGEREF _Toc770 \h </w:instrText>
        </w:r>
        <w:r>
          <w:fldChar w:fldCharType="separate"/>
        </w:r>
        <w:r>
          <w:t>34</w:t>
        </w:r>
        <w:r>
          <w:fldChar w:fldCharType="end"/>
        </w:r>
      </w:hyperlink>
    </w:p>
    <w:p>
      <w:pPr>
        <w:pStyle w:val="TOC1"/>
        <w:tabs>
          <w:tab w:val="right" w:leader="dot" w:pos="8306"/>
        </w:tabs>
      </w:pPr>
      <w:hyperlink w:anchor="_Toc27413" w:history="1">
        <w:r>
          <w:rPr>
            <w:rFonts w:ascii="仿宋" w:eastAsia="仿宋" w:hAnsi="仿宋" w:cs="仿宋" w:hint="eastAsia"/>
            <w:lang w:val="en-GB"/>
          </w:rPr>
          <w:t>九、排水设备新型运营方式</w:t>
        </w:r>
        <w:r>
          <w:tab/>
        </w:r>
        <w:r>
          <w:fldChar w:fldCharType="begin"/>
        </w:r>
        <w:r>
          <w:instrText xml:space="preserve"> PAGEREF _Toc27413 \h </w:instrText>
        </w:r>
        <w:r>
          <w:fldChar w:fldCharType="separate"/>
        </w:r>
        <w:r>
          <w:t>35</w:t>
        </w:r>
        <w:r>
          <w:fldChar w:fldCharType="end"/>
        </w:r>
      </w:hyperlink>
    </w:p>
    <w:p>
      <w:pPr>
        <w:pStyle w:val="TOC2"/>
        <w:tabs>
          <w:tab w:val="right" w:leader="dot" w:pos="8306"/>
        </w:tabs>
      </w:pPr>
      <w:hyperlink w:anchor="_Toc8226" w:history="1">
        <w:r>
          <w:rPr>
            <w:rFonts w:ascii="仿宋" w:eastAsia="仿宋" w:hAnsi="仿宋" w:cs="仿宋" w:hint="eastAsia"/>
            <w:lang w:val="en-GB"/>
          </w:rPr>
          <w:t>(一)、创新业务模式</w:t>
        </w:r>
        <w:r>
          <w:tab/>
        </w:r>
        <w:r>
          <w:fldChar w:fldCharType="begin"/>
        </w:r>
        <w:r>
          <w:instrText xml:space="preserve"> PAGEREF _Toc8226 \h </w:instrText>
        </w:r>
        <w:r>
          <w:fldChar w:fldCharType="separate"/>
        </w:r>
        <w:r>
          <w:t>35</w:t>
        </w:r>
        <w:r>
          <w:fldChar w:fldCharType="end"/>
        </w:r>
      </w:hyperlink>
    </w:p>
    <w:p>
      <w:pPr>
        <w:pStyle w:val="TOC2"/>
        <w:tabs>
          <w:tab w:val="right" w:leader="dot" w:pos="8306"/>
        </w:tabs>
      </w:pPr>
      <w:hyperlink w:anchor="_Toc26782" w:history="1">
        <w:r>
          <w:rPr>
            <w:rFonts w:ascii="仿宋" w:eastAsia="仿宋" w:hAnsi="仿宋" w:cs="仿宋" w:hint="eastAsia"/>
            <w:lang w:val="en-GB"/>
          </w:rPr>
          <w:t>(二)、数字化运营</w:t>
        </w:r>
        <w:r>
          <w:tab/>
        </w:r>
        <w:r>
          <w:fldChar w:fldCharType="begin"/>
        </w:r>
        <w:r>
          <w:instrText xml:space="preserve"> PAGEREF _Toc26782 \h </w:instrText>
        </w:r>
        <w:r>
          <w:fldChar w:fldCharType="separate"/>
        </w:r>
        <w:r>
          <w:t>36</w:t>
        </w:r>
        <w:r>
          <w:fldChar w:fldCharType="end"/>
        </w:r>
      </w:hyperlink>
    </w:p>
    <w:p>
      <w:pPr>
        <w:pStyle w:val="TOC2"/>
        <w:tabs>
          <w:tab w:val="right" w:leader="dot" w:pos="8306"/>
        </w:tabs>
      </w:pPr>
      <w:hyperlink w:anchor="_Toc2552" w:history="1">
        <w:r>
          <w:rPr>
            <w:rFonts w:ascii="仿宋" w:eastAsia="仿宋" w:hAnsi="仿宋" w:cs="仿宋" w:hint="eastAsia"/>
            <w:lang w:val="en-GB"/>
          </w:rPr>
          <w:t>(三)、智能化技术应用</w:t>
        </w:r>
        <w:r>
          <w:tab/>
        </w:r>
        <w:r>
          <w:fldChar w:fldCharType="begin"/>
        </w:r>
        <w:r>
          <w:instrText xml:space="preserve"> PAGEREF _Toc2552 \h </w:instrText>
        </w:r>
        <w:r>
          <w:fldChar w:fldCharType="separate"/>
        </w:r>
        <w:r>
          <w:t>37</w:t>
        </w:r>
        <w:r>
          <w:fldChar w:fldCharType="end"/>
        </w:r>
      </w:hyperlink>
    </w:p>
    <w:p>
      <w:pPr>
        <w:pStyle w:val="TOC2"/>
        <w:tabs>
          <w:tab w:val="right" w:leader="dot" w:pos="8306"/>
        </w:tabs>
      </w:pPr>
      <w:hyperlink w:anchor="_Toc24688" w:history="1">
        <w:r>
          <w:rPr>
            <w:rFonts w:ascii="仿宋" w:eastAsia="仿宋" w:hAnsi="仿宋" w:cs="仿宋" w:hint="eastAsia"/>
            <w:lang w:val="en-GB"/>
          </w:rPr>
          <w:t>(四)、可持续经营实践</w:t>
        </w:r>
        <w:r>
          <w:tab/>
        </w:r>
        <w:r>
          <w:fldChar w:fldCharType="begin"/>
        </w:r>
        <w:r>
          <w:instrText xml:space="preserve"> PAGEREF _Toc24688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13" w:history="1">
        <w:r>
          <w:rPr>
            <w:rFonts w:ascii="仿宋" w:eastAsia="仿宋" w:hAnsi="仿宋" w:cs="仿宋" w:hint="eastAsia"/>
            <w:lang w:val="en-GB"/>
          </w:rPr>
          <w:t>十、排水设备组织市场分析</w:t>
        </w:r>
        <w:r>
          <w:tab/>
        </w:r>
        <w:r>
          <w:fldChar w:fldCharType="begin"/>
        </w:r>
        <w:r>
          <w:instrText xml:space="preserve"> PAGEREF _Toc27813 \h </w:instrText>
        </w:r>
        <w:r>
          <w:fldChar w:fldCharType="separate"/>
        </w:r>
        <w:r>
          <w:t>40</w:t>
        </w:r>
        <w:r>
          <w:fldChar w:fldCharType="end"/>
        </w:r>
      </w:hyperlink>
    </w:p>
    <w:p>
      <w:pPr>
        <w:pStyle w:val="TOC2"/>
        <w:tabs>
          <w:tab w:val="right" w:leader="dot" w:pos="8306"/>
        </w:tabs>
      </w:pPr>
      <w:hyperlink w:anchor="_Toc7068" w:history="1">
        <w:r>
          <w:rPr>
            <w:rFonts w:ascii="仿宋" w:eastAsia="仿宋" w:hAnsi="仿宋" w:cs="仿宋" w:hint="eastAsia"/>
            <w:lang w:val="en-GB"/>
          </w:rPr>
          <w:t>(一)、组织结构</w:t>
        </w:r>
        <w:r>
          <w:tab/>
        </w:r>
        <w:r>
          <w:fldChar w:fldCharType="begin"/>
        </w:r>
        <w:r>
          <w:instrText xml:space="preserve"> PAGEREF _Toc7068 \h </w:instrText>
        </w:r>
        <w:r>
          <w:fldChar w:fldCharType="separate"/>
        </w:r>
        <w:r>
          <w:t>40</w:t>
        </w:r>
        <w:r>
          <w:fldChar w:fldCharType="end"/>
        </w:r>
      </w:hyperlink>
    </w:p>
    <w:p>
      <w:pPr>
        <w:pStyle w:val="TOC2"/>
        <w:tabs>
          <w:tab w:val="right" w:leader="dot" w:pos="8306"/>
        </w:tabs>
      </w:pPr>
      <w:hyperlink w:anchor="_Toc19620" w:history="1">
        <w:r>
          <w:rPr>
            <w:rFonts w:ascii="仿宋" w:eastAsia="仿宋" w:hAnsi="仿宋" w:cs="仿宋" w:hint="eastAsia"/>
            <w:lang w:val="en-GB"/>
          </w:rPr>
          <w:t>(二)、决策机制</w:t>
        </w:r>
        <w:r>
          <w:tab/>
        </w:r>
        <w:r>
          <w:fldChar w:fldCharType="begin"/>
        </w:r>
        <w:r>
          <w:instrText xml:space="preserve"> PAGEREF _Toc19620 \h </w:instrText>
        </w:r>
        <w:r>
          <w:fldChar w:fldCharType="separate"/>
        </w:r>
        <w:r>
          <w:t>41</w:t>
        </w:r>
        <w:r>
          <w:fldChar w:fldCharType="end"/>
        </w:r>
      </w:hyperlink>
    </w:p>
    <w:p>
      <w:pPr>
        <w:pStyle w:val="TOC2"/>
        <w:tabs>
          <w:tab w:val="right" w:leader="dot" w:pos="8306"/>
        </w:tabs>
      </w:pPr>
      <w:hyperlink w:anchor="_Toc5556" w:history="1">
        <w:r>
          <w:rPr>
            <w:rFonts w:ascii="仿宋" w:eastAsia="仿宋" w:hAnsi="仿宋" w:cs="仿宋" w:hint="eastAsia"/>
            <w:lang w:val="en-GB"/>
          </w:rPr>
          <w:t>(三)、企业文化</w:t>
        </w:r>
        <w:r>
          <w:tab/>
        </w:r>
        <w:r>
          <w:fldChar w:fldCharType="begin"/>
        </w:r>
        <w:r>
          <w:instrText xml:space="preserve"> PAGEREF _Toc5556 \h </w:instrText>
        </w:r>
        <w:r>
          <w:fldChar w:fldCharType="separate"/>
        </w:r>
        <w:r>
          <w:t>43</w:t>
        </w:r>
        <w:r>
          <w:fldChar w:fldCharType="end"/>
        </w:r>
      </w:hyperlink>
    </w:p>
    <w:p>
      <w:pPr>
        <w:pStyle w:val="TOC2"/>
        <w:tabs>
          <w:tab w:val="right" w:leader="dot" w:pos="8306"/>
        </w:tabs>
      </w:pPr>
      <w:hyperlink w:anchor="_Toc9270" w:history="1">
        <w:r>
          <w:rPr>
            <w:rFonts w:ascii="仿宋" w:eastAsia="仿宋" w:hAnsi="仿宋" w:cs="仿宋" w:hint="eastAsia"/>
            <w:lang w:val="en-GB"/>
          </w:rPr>
          <w:t>(四)、供应商关系</w:t>
        </w:r>
        <w:r>
          <w:tab/>
        </w:r>
        <w:r>
          <w:fldChar w:fldCharType="begin"/>
        </w:r>
        <w:r>
          <w:instrText xml:space="preserve"> PAGEREF _Toc9270 \h </w:instrText>
        </w:r>
        <w:r>
          <w:fldChar w:fldCharType="separate"/>
        </w:r>
        <w:r>
          <w:t>44</w:t>
        </w:r>
        <w:r>
          <w:fldChar w:fldCharType="end"/>
        </w:r>
      </w:hyperlink>
    </w:p>
    <w:p>
      <w:pPr>
        <w:pStyle w:val="TOC1"/>
        <w:tabs>
          <w:tab w:val="right" w:leader="dot" w:pos="8306"/>
        </w:tabs>
      </w:pPr>
      <w:hyperlink w:anchor="_Toc265" w:history="1">
        <w:r>
          <w:rPr>
            <w:rFonts w:ascii="仿宋" w:eastAsia="仿宋" w:hAnsi="仿宋" w:cs="仿宋" w:hint="eastAsia"/>
            <w:lang w:val="en-GB"/>
          </w:rPr>
          <w:t>十一、市场营销与销售策略</w:t>
        </w:r>
        <w:r>
          <w:tab/>
        </w:r>
        <w:r>
          <w:fldChar w:fldCharType="begin"/>
        </w:r>
        <w:r>
          <w:instrText xml:space="preserve"> PAGEREF _Toc265 \h </w:instrText>
        </w:r>
        <w:r>
          <w:fldChar w:fldCharType="separate"/>
        </w:r>
        <w:r>
          <w:t>45</w:t>
        </w:r>
        <w:r>
          <w:fldChar w:fldCharType="end"/>
        </w:r>
      </w:hyperlink>
    </w:p>
    <w:p>
      <w:pPr>
        <w:pStyle w:val="TOC2"/>
        <w:tabs>
          <w:tab w:val="right" w:leader="dot" w:pos="8306"/>
        </w:tabs>
      </w:pPr>
      <w:hyperlink w:anchor="_Toc16698" w:history="1">
        <w:r>
          <w:rPr>
            <w:rFonts w:ascii="仿宋" w:eastAsia="仿宋" w:hAnsi="仿宋" w:cs="仿宋" w:hint="eastAsia"/>
            <w:lang w:val="en-GB"/>
          </w:rPr>
          <w:t>(一)、市场推广与品牌建设</w:t>
        </w:r>
        <w:r>
          <w:tab/>
        </w:r>
        <w:r>
          <w:fldChar w:fldCharType="begin"/>
        </w:r>
        <w:r>
          <w:instrText xml:space="preserve"> PAGEREF _Toc16698 \h </w:instrText>
        </w:r>
        <w:r>
          <w:fldChar w:fldCharType="separate"/>
        </w:r>
        <w:r>
          <w:t>45</w:t>
        </w:r>
        <w:r>
          <w:fldChar w:fldCharType="end"/>
        </w:r>
      </w:hyperlink>
    </w:p>
    <w:p>
      <w:pPr>
        <w:pStyle w:val="TOC2"/>
        <w:tabs>
          <w:tab w:val="right" w:leader="dot" w:pos="8306"/>
        </w:tabs>
      </w:pPr>
      <w:hyperlink w:anchor="_Toc28064" w:history="1">
        <w:r>
          <w:rPr>
            <w:rFonts w:ascii="仿宋" w:eastAsia="仿宋" w:hAnsi="仿宋" w:cs="仿宋" w:hint="eastAsia"/>
            <w:lang w:val="en-GB"/>
          </w:rPr>
          <w:t>(二)、销售渠道与分销网络</w:t>
        </w:r>
        <w:r>
          <w:tab/>
        </w:r>
        <w:r>
          <w:fldChar w:fldCharType="begin"/>
        </w:r>
        <w:r>
          <w:instrText xml:space="preserve"> PAGEREF _Toc28064 \h </w:instrText>
        </w:r>
        <w:r>
          <w:fldChar w:fldCharType="separate"/>
        </w:r>
        <w:r>
          <w:t>46</w:t>
        </w:r>
        <w:r>
          <w:fldChar w:fldCharType="end"/>
        </w:r>
      </w:hyperlink>
    </w:p>
    <w:p>
      <w:pPr>
        <w:pStyle w:val="TOC2"/>
        <w:tabs>
          <w:tab w:val="right" w:leader="dot" w:pos="8306"/>
        </w:tabs>
      </w:pPr>
      <w:hyperlink w:anchor="_Toc3760" w:history="1">
        <w:r>
          <w:rPr>
            <w:rFonts w:ascii="仿宋" w:eastAsia="仿宋" w:hAnsi="仿宋" w:cs="仿宋" w:hint="eastAsia"/>
            <w:lang w:val="en-GB"/>
          </w:rPr>
          <w:t>(三)、客户关系管理与维护</w:t>
        </w:r>
        <w:r>
          <w:tab/>
        </w:r>
        <w:r>
          <w:fldChar w:fldCharType="begin"/>
        </w:r>
        <w:r>
          <w:instrText xml:space="preserve"> PAGEREF _Toc3760 \h </w:instrText>
        </w:r>
        <w:r>
          <w:fldChar w:fldCharType="separate"/>
        </w:r>
        <w:r>
          <w:t>47</w:t>
        </w:r>
        <w:r>
          <w:fldChar w:fldCharType="end"/>
        </w:r>
      </w:hyperlink>
    </w:p>
    <w:p>
      <w:pPr>
        <w:pStyle w:val="TOC2"/>
        <w:tabs>
          <w:tab w:val="right" w:leader="dot" w:pos="8306"/>
        </w:tabs>
      </w:pPr>
      <w:hyperlink w:anchor="_Toc12583" w:history="1">
        <w:r>
          <w:rPr>
            <w:rFonts w:ascii="仿宋" w:eastAsia="仿宋" w:hAnsi="仿宋" w:cs="仿宋" w:hint="eastAsia"/>
            <w:lang w:val="en-GB"/>
          </w:rPr>
          <w:t>(四)、市场反馈与调整策略</w:t>
        </w:r>
        <w:r>
          <w:tab/>
        </w:r>
        <w:r>
          <w:fldChar w:fldCharType="begin"/>
        </w:r>
        <w:r>
          <w:instrText xml:space="preserve"> PAGEREF _Toc12583 \h </w:instrText>
        </w:r>
        <w:r>
          <w:fldChar w:fldCharType="separate"/>
        </w:r>
        <w:r>
          <w:t>48</w:t>
        </w:r>
        <w:r>
          <w:fldChar w:fldCharType="end"/>
        </w:r>
      </w:hyperlink>
    </w:p>
    <w:p>
      <w:pPr>
        <w:pStyle w:val="TOC1"/>
        <w:tabs>
          <w:tab w:val="right" w:leader="dot" w:pos="8306"/>
        </w:tabs>
      </w:pPr>
      <w:hyperlink w:anchor="_Toc3967" w:history="1">
        <w:r>
          <w:rPr>
            <w:rFonts w:ascii="仿宋" w:eastAsia="仿宋" w:hAnsi="仿宋" w:cs="仿宋" w:hint="eastAsia"/>
            <w:lang w:val="en-GB"/>
          </w:rPr>
          <w:t>十二、排水设备供应链管理</w:t>
        </w:r>
        <w:r>
          <w:tab/>
        </w:r>
        <w:r>
          <w:fldChar w:fldCharType="begin"/>
        </w:r>
        <w:r>
          <w:instrText xml:space="preserve"> PAGEREF _Toc3967 \h </w:instrText>
        </w:r>
        <w:r>
          <w:fldChar w:fldCharType="separate"/>
        </w:r>
        <w:r>
          <w:t>50</w:t>
        </w:r>
        <w:r>
          <w:fldChar w:fldCharType="end"/>
        </w:r>
      </w:hyperlink>
    </w:p>
    <w:p>
      <w:pPr>
        <w:pStyle w:val="TOC2"/>
        <w:tabs>
          <w:tab w:val="right" w:leader="dot" w:pos="8306"/>
        </w:tabs>
      </w:pPr>
      <w:hyperlink w:anchor="_Toc24365" w:history="1">
        <w:r>
          <w:rPr>
            <w:rFonts w:ascii="仿宋" w:eastAsia="仿宋" w:hAnsi="仿宋" w:cs="仿宋" w:hint="eastAsia"/>
            <w:lang w:val="en-GB"/>
          </w:rPr>
          <w:t>(一)、供应链优化策略</w:t>
        </w:r>
        <w:r>
          <w:tab/>
        </w:r>
        <w:r>
          <w:fldChar w:fldCharType="begin"/>
        </w:r>
        <w:r>
          <w:instrText xml:space="preserve"> PAGEREF _Toc24365 \h </w:instrText>
        </w:r>
        <w:r>
          <w:fldChar w:fldCharType="separate"/>
        </w:r>
        <w:r>
          <w:t>50</w:t>
        </w:r>
        <w:r>
          <w:fldChar w:fldCharType="end"/>
        </w:r>
      </w:hyperlink>
    </w:p>
    <w:p>
      <w:pPr>
        <w:pStyle w:val="TOC2"/>
        <w:tabs>
          <w:tab w:val="right" w:leader="dot" w:pos="8306"/>
        </w:tabs>
      </w:pPr>
      <w:hyperlink w:anchor="_Toc15411" w:history="1">
        <w:r>
          <w:rPr>
            <w:rFonts w:ascii="仿宋" w:eastAsia="仿宋" w:hAnsi="仿宋" w:cs="仿宋" w:hint="eastAsia"/>
            <w:lang w:val="en-GB"/>
          </w:rPr>
          <w:t>(二)、供应商合作与管理</w:t>
        </w:r>
        <w:r>
          <w:tab/>
        </w:r>
        <w:r>
          <w:fldChar w:fldCharType="begin"/>
        </w:r>
        <w:r>
          <w:instrText xml:space="preserve"> PAGEREF _Toc15411 \h </w:instrText>
        </w:r>
        <w:r>
          <w:fldChar w:fldCharType="separate"/>
        </w:r>
        <w:r>
          <w:t>51</w:t>
        </w:r>
        <w:r>
          <w:fldChar w:fldCharType="end"/>
        </w:r>
      </w:hyperlink>
    </w:p>
    <w:p>
      <w:pPr>
        <w:pStyle w:val="TOC2"/>
        <w:tabs>
          <w:tab w:val="right" w:leader="dot" w:pos="8306"/>
        </w:tabs>
      </w:pPr>
      <w:hyperlink w:anchor="_Toc23650" w:history="1">
        <w:r>
          <w:rPr>
            <w:rFonts w:ascii="仿宋" w:eastAsia="仿宋" w:hAnsi="仿宋" w:cs="仿宋" w:hint="eastAsia"/>
            <w:lang w:val="en-GB"/>
          </w:rPr>
          <w:t>(三)、物流与库存管理</w:t>
        </w:r>
        <w:r>
          <w:tab/>
        </w:r>
        <w:r>
          <w:fldChar w:fldCharType="begin"/>
        </w:r>
        <w:r>
          <w:instrText xml:space="preserve"> PAGEREF _Toc23650 \h </w:instrText>
        </w:r>
        <w:r>
          <w:fldChar w:fldCharType="separate"/>
        </w:r>
        <w:r>
          <w:t>52</w:t>
        </w:r>
        <w:r>
          <w:fldChar w:fldCharType="end"/>
        </w:r>
      </w:hyperlink>
    </w:p>
    <w:p>
      <w:pPr>
        <w:pStyle w:val="TOC2"/>
        <w:tabs>
          <w:tab w:val="right" w:leader="dot" w:pos="8306"/>
        </w:tabs>
      </w:pPr>
      <w:hyperlink w:anchor="_Toc17350" w:history="1">
        <w:r>
          <w:rPr>
            <w:rFonts w:ascii="仿宋" w:eastAsia="仿宋" w:hAnsi="仿宋" w:cs="仿宋" w:hint="eastAsia"/>
            <w:lang w:val="en-GB"/>
          </w:rPr>
          <w:t>(四)、风险管理与应对策略</w:t>
        </w:r>
        <w:r>
          <w:tab/>
        </w:r>
        <w:r>
          <w:fldChar w:fldCharType="begin"/>
        </w:r>
        <w:r>
          <w:instrText xml:space="preserve"> PAGEREF _Toc17350 \h </w:instrText>
        </w:r>
        <w:r>
          <w:fldChar w:fldCharType="separate"/>
        </w:r>
        <w:r>
          <w:t>52</w:t>
        </w:r>
        <w:r>
          <w:fldChar w:fldCharType="end"/>
        </w:r>
      </w:hyperlink>
    </w:p>
    <w:p>
      <w:pPr>
        <w:pStyle w:val="TOC1"/>
        <w:tabs>
          <w:tab w:val="right" w:leader="dot" w:pos="8306"/>
        </w:tabs>
      </w:pPr>
      <w:hyperlink w:anchor="_Toc11446" w:history="1">
        <w:r>
          <w:rPr>
            <w:rFonts w:ascii="仿宋" w:eastAsia="仿宋" w:hAnsi="仿宋" w:cs="仿宋" w:hint="eastAsia"/>
            <w:lang w:val="en-GB"/>
          </w:rPr>
          <w:t>十三、排水设备行业高质量发展</w:t>
        </w:r>
        <w:r>
          <w:tab/>
        </w:r>
        <w:r>
          <w:fldChar w:fldCharType="begin"/>
        </w:r>
        <w:r>
          <w:instrText xml:space="preserve"> PAGEREF _Toc11446 \h </w:instrText>
        </w:r>
        <w:r>
          <w:fldChar w:fldCharType="separate"/>
        </w:r>
        <w:r>
          <w:t>54</w:t>
        </w:r>
        <w:r>
          <w:fldChar w:fldCharType="end"/>
        </w:r>
      </w:hyperlink>
    </w:p>
    <w:p>
      <w:pPr>
        <w:pStyle w:val="TOC2"/>
        <w:tabs>
          <w:tab w:val="right" w:leader="dot" w:pos="8306"/>
        </w:tabs>
      </w:pPr>
      <w:hyperlink w:anchor="_Toc28606" w:history="1">
        <w:r>
          <w:rPr>
            <w:rFonts w:ascii="仿宋" w:eastAsia="仿宋" w:hAnsi="仿宋" w:cs="仿宋" w:hint="eastAsia"/>
            <w:lang w:val="en-GB"/>
          </w:rPr>
          <w:t>(一)、质量管理体系</w:t>
        </w:r>
        <w:r>
          <w:tab/>
        </w:r>
        <w:r>
          <w:fldChar w:fldCharType="begin"/>
        </w:r>
        <w:r>
          <w:instrText xml:space="preserve"> PAGEREF _Toc28606 \h </w:instrText>
        </w:r>
        <w:r>
          <w:fldChar w:fldCharType="separate"/>
        </w:r>
        <w:r>
          <w:t>54</w:t>
        </w:r>
        <w:r>
          <w:fldChar w:fldCharType="end"/>
        </w:r>
      </w:hyperlink>
    </w:p>
    <w:p>
      <w:pPr>
        <w:pStyle w:val="TOC2"/>
        <w:tabs>
          <w:tab w:val="right" w:leader="dot" w:pos="8306"/>
        </w:tabs>
      </w:pPr>
      <w:hyperlink w:anchor="_Toc23437" w:history="1">
        <w:r>
          <w:rPr>
            <w:rFonts w:ascii="仿宋" w:eastAsia="仿宋" w:hAnsi="仿宋" w:cs="仿宋" w:hint="eastAsia"/>
            <w:lang w:val="en-GB"/>
          </w:rPr>
          <w:t>(二)、创新与研发投入</w:t>
        </w:r>
        <w:r>
          <w:tab/>
        </w:r>
        <w:r>
          <w:fldChar w:fldCharType="begin"/>
        </w:r>
        <w:r>
          <w:instrText xml:space="preserve"> PAGEREF _Toc23437 \h </w:instrText>
        </w:r>
        <w:r>
          <w:fldChar w:fldCharType="separate"/>
        </w:r>
        <w:r>
          <w:t>55</w:t>
        </w:r>
        <w:r>
          <w:fldChar w:fldCharType="end"/>
        </w:r>
      </w:hyperlink>
    </w:p>
    <w:p>
      <w:pPr>
        <w:pStyle w:val="TOC2"/>
        <w:tabs>
          <w:tab w:val="right" w:leader="dot" w:pos="8306"/>
        </w:tabs>
      </w:pPr>
      <w:hyperlink w:anchor="_Toc11806" w:history="1">
        <w:r>
          <w:rPr>
            <w:rFonts w:ascii="仿宋" w:eastAsia="仿宋" w:hAnsi="仿宋" w:cs="仿宋" w:hint="eastAsia"/>
            <w:lang w:val="en-GB"/>
          </w:rPr>
          <w:t>(三)、生产效率提升</w:t>
        </w:r>
        <w:r>
          <w:tab/>
        </w:r>
        <w:r>
          <w:fldChar w:fldCharType="begin"/>
        </w:r>
        <w:r>
          <w:instrText xml:space="preserve"> PAGEREF _Toc11806 \h </w:instrText>
        </w:r>
        <w:r>
          <w:fldChar w:fldCharType="separate"/>
        </w:r>
        <w:r>
          <w:t>57</w:t>
        </w:r>
        <w:r>
          <w:fldChar w:fldCharType="end"/>
        </w:r>
      </w:hyperlink>
    </w:p>
    <w:p>
      <w:pPr>
        <w:pStyle w:val="TOC2"/>
        <w:tabs>
          <w:tab w:val="right" w:leader="dot" w:pos="8306"/>
        </w:tabs>
      </w:pPr>
      <w:hyperlink w:anchor="_Toc5724" w:history="1">
        <w:r>
          <w:rPr>
            <w:rFonts w:ascii="仿宋" w:eastAsia="仿宋" w:hAnsi="仿宋" w:cs="仿宋" w:hint="eastAsia"/>
            <w:lang w:val="en-GB"/>
          </w:rPr>
          <w:t>(四)、环保与可持续发展</w:t>
        </w:r>
        <w:r>
          <w:tab/>
        </w:r>
        <w:r>
          <w:fldChar w:fldCharType="begin"/>
        </w:r>
        <w:r>
          <w:instrText xml:space="preserve"> PAGEREF _Toc5724 \h </w:instrText>
        </w:r>
        <w:r>
          <w:fldChar w:fldCharType="separate"/>
        </w:r>
        <w:r>
          <w:t>58</w:t>
        </w:r>
        <w:r>
          <w:fldChar w:fldCharType="end"/>
        </w:r>
      </w:hyperlink>
    </w:p>
    <w:p>
      <w:pPr>
        <w:pStyle w:val="TOC1"/>
        <w:tabs>
          <w:tab w:val="right" w:leader="dot" w:pos="8306"/>
        </w:tabs>
      </w:pPr>
      <w:hyperlink w:anchor="_Toc6143" w:history="1">
        <w:r>
          <w:rPr>
            <w:rFonts w:ascii="仿宋" w:eastAsia="仿宋" w:hAnsi="仿宋" w:cs="仿宋" w:hint="eastAsia"/>
            <w:lang w:val="en-GB"/>
          </w:rPr>
          <w:t>十四、排水设备风险管理与合规</w:t>
        </w:r>
        <w:r>
          <w:tab/>
        </w:r>
        <w:r>
          <w:fldChar w:fldCharType="begin"/>
        </w:r>
        <w:r>
          <w:instrText xml:space="preserve"> PAGEREF _Toc6143 \h </w:instrText>
        </w:r>
        <w:r>
          <w:fldChar w:fldCharType="separate"/>
        </w:r>
        <w:r>
          <w:t>60</w:t>
        </w:r>
        <w:r>
          <w:fldChar w:fldCharType="end"/>
        </w:r>
      </w:hyperlink>
    </w:p>
    <w:p>
      <w:pPr>
        <w:pStyle w:val="TOC2"/>
        <w:tabs>
          <w:tab w:val="right" w:leader="dot" w:pos="8306"/>
        </w:tabs>
      </w:pPr>
      <w:hyperlink w:anchor="_Toc5487" w:history="1">
        <w:r>
          <w:rPr>
            <w:rFonts w:ascii="仿宋" w:eastAsia="仿宋" w:hAnsi="仿宋" w:cs="仿宋" w:hint="eastAsia"/>
            <w:lang w:val="en-GB"/>
          </w:rPr>
          <w:t>(一)、风险评估与监测体系</w:t>
        </w:r>
        <w:r>
          <w:tab/>
        </w:r>
        <w:r>
          <w:fldChar w:fldCharType="begin"/>
        </w:r>
        <w:r>
          <w:instrText xml:space="preserve"> PAGEREF _Toc5487 \h </w:instrText>
        </w:r>
        <w:r>
          <w:fldChar w:fldCharType="separate"/>
        </w:r>
        <w:r>
          <w:t>60</w:t>
        </w:r>
        <w:r>
          <w:fldChar w:fldCharType="end"/>
        </w:r>
      </w:hyperlink>
    </w:p>
    <w:p>
      <w:pPr>
        <w:pStyle w:val="TOC2"/>
        <w:tabs>
          <w:tab w:val="right" w:leader="dot" w:pos="8306"/>
        </w:tabs>
      </w:pPr>
      <w:hyperlink w:anchor="_Toc16842" w:history="1">
        <w:r>
          <w:rPr>
            <w:rFonts w:ascii="仿宋" w:eastAsia="仿宋" w:hAnsi="仿宋" w:cs="仿宋" w:hint="eastAsia"/>
            <w:lang w:val="en-GB"/>
          </w:rPr>
          <w:t>(二)、合规政策制定与执行</w:t>
        </w:r>
        <w:r>
          <w:tab/>
        </w:r>
        <w:r>
          <w:fldChar w:fldCharType="begin"/>
        </w:r>
        <w:r>
          <w:instrText xml:space="preserve"> PAGEREF _Toc16842 \h </w:instrText>
        </w:r>
        <w:r>
          <w:fldChar w:fldCharType="separate"/>
        </w:r>
        <w:r>
          <w:t>61</w:t>
        </w:r>
        <w:r>
          <w:fldChar w:fldCharType="end"/>
        </w:r>
      </w:hyperlink>
    </w:p>
    <w:p>
      <w:pPr>
        <w:pStyle w:val="TOC2"/>
        <w:tabs>
          <w:tab w:val="right" w:leader="dot" w:pos="8306"/>
        </w:tabs>
      </w:pPr>
      <w:hyperlink w:anchor="_Toc2985" w:history="1">
        <w:r>
          <w:rPr>
            <w:rFonts w:ascii="仿宋" w:eastAsia="仿宋" w:hAnsi="仿宋" w:cs="仿宋" w:hint="eastAsia"/>
            <w:lang w:val="en-GB"/>
          </w:rPr>
          <w:t>(三)、危机管理与灾备计划</w:t>
        </w:r>
        <w:r>
          <w:tab/>
        </w:r>
        <w:r>
          <w:fldChar w:fldCharType="begin"/>
        </w:r>
        <w:r>
          <w:instrText xml:space="preserve"> PAGEREF _Toc2985 \h </w:instrText>
        </w:r>
        <w:r>
          <w:fldChar w:fldCharType="separate"/>
        </w:r>
        <w:r>
          <w:t>62</w:t>
        </w:r>
        <w:r>
          <w:fldChar w:fldCharType="end"/>
        </w:r>
      </w:hyperlink>
    </w:p>
    <w:p>
      <w:pPr>
        <w:pStyle w:val="TOC2"/>
        <w:tabs>
          <w:tab w:val="right" w:leader="dot" w:pos="8306"/>
        </w:tabs>
      </w:pPr>
      <w:hyperlink w:anchor="_Toc19049" w:history="1">
        <w:r>
          <w:rPr>
            <w:rFonts w:ascii="仿宋" w:eastAsia="仿宋" w:hAnsi="仿宋" w:cs="仿宋" w:hint="eastAsia"/>
            <w:lang w:val="en-GB"/>
          </w:rPr>
          <w:t>(四)、法律事务与法规遵从</w:t>
        </w:r>
        <w:r>
          <w:tab/>
        </w:r>
        <w:r>
          <w:fldChar w:fldCharType="begin"/>
        </w:r>
        <w:r>
          <w:instrText xml:space="preserve"> PAGEREF _Toc19049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976"/>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排水设备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13331"/>
      <w:r>
        <w:rPr>
          <w:rFonts w:ascii="仿宋" w:eastAsia="仿宋" w:hAnsi="仿宋" w:cs="仿宋" w:hint="eastAsia"/>
          <w:sz w:val="28"/>
          <w:lang w:val="en-GB"/>
        </w:rPr>
        <w:t>一、排水设备项目概论</w:t>
      </w:r>
      <w:bookmarkEnd w:id="2"/>
    </w:p>
    <w:p>
      <w:pPr>
        <w:pStyle w:val="Heading2"/>
        <w:rPr>
          <w:rFonts w:ascii="仿宋" w:eastAsia="仿宋" w:hAnsi="仿宋" w:cs="仿宋" w:hint="eastAsia"/>
          <w:lang w:val="en-GB"/>
        </w:rPr>
      </w:pPr>
      <w:bookmarkStart w:id="3" w:name="_Toc24532"/>
      <w:r>
        <w:rPr>
          <w:rFonts w:ascii="仿宋" w:eastAsia="仿宋" w:hAnsi="仿宋" w:cs="仿宋" w:hint="eastAsia"/>
          <w:lang w:val="en-GB"/>
        </w:rPr>
        <w:t>(一)、排水设备项目概述</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排水设备项目基本情况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承办机构名称：xxx 企业有限公司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排水设备项目性质：拓展及增建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排水设备项目建设地域： xxx（待定）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排水设备项目联络人： 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 主承办单位基本情况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主办单位名称：xxx 集团有限公司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单位性质：大型综合企业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主办单位总部： xxx 城市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单位联系人：王 xx</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5、 单位联系方式：[联系方式]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(三) 排水设备项目建设选址及用地规模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选址依据： 排水设备项目选址的主要依据是考虑到区域经济发展、交通便利性、资源供给等多方面因素，确保排水设备项目能够充分融入当地发展规划，并为未来的可持续发展奠定基础。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用地规模： 本排水设备项目所需用地规模为XXXX亩（或平方米，具体数字根据实际情况而定）。用地规模的确定充分考虑了排水设备项目建设的需要，同时符合当地土地利用规划和法规要求。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用地性质： 排水设备项目用地的性质将根据当地规划和土地管理部门的要求，确保符合法律法规，并获得相关土地证照。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土地利用计划： 在排水设备项目建设过程中，将遵循土地合理利用的原则，最大化地发挥土地资源的效益，确保排水设备项目用地得到科学、合理的利用。</w:t>
      </w:r>
    </w:p>
    <w:p>
      <w:pPr>
        <w:pStyle w:val="Heading2"/>
        <w:ind w:firstLine="560" w:firstLineChars="200"/>
        <w:rPr>
          <w:rFonts w:ascii="仿宋" w:eastAsia="仿宋" w:hAnsi="仿宋" w:cs="仿宋" w:hint="eastAsia"/>
          <w:sz w:val="28"/>
          <w:lang w:val="en-GB"/>
        </w:rPr>
      </w:pPr>
      <w:bookmarkStart w:id="4" w:name="_Toc20471"/>
      <w:r>
        <w:rPr>
          <w:rFonts w:ascii="仿宋" w:eastAsia="仿宋" w:hAnsi="仿宋" w:cs="仿宋" w:hint="eastAsia"/>
          <w:sz w:val="28"/>
          <w:lang w:val="en-GB"/>
        </w:rPr>
        <w:t>(二)、排水设备项目总投资及资金构成</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本排水设备项目总投资及资金构成如下：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总投资额： 排水设备项目的总投资为XXXX万元。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资金构成：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自有资金： 由企业自筹的资金为XXXX万元。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银行贷款： 申请银行贷款XXXX万元。</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3. 资金用途： 投资将主要用于排水设备项目的前期准备、工程勘察与设计、土建工程施工、设备采购、设备安装调试、试车投产等方面。</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贷款利率： 银行贷款的利率按XX%测算。</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建设期利息： 在建设期间，预计产生的贷款利息为XXXX万元。</w:t>
      </w:r>
    </w:p>
    <w:p>
      <w:pPr>
        <w:pStyle w:val="Heading2"/>
        <w:ind w:firstLine="560" w:firstLineChars="200"/>
        <w:rPr>
          <w:rFonts w:ascii="仿宋" w:eastAsia="仿宋" w:hAnsi="仿宋" w:cs="仿宋" w:hint="eastAsia"/>
          <w:sz w:val="28"/>
          <w:lang w:val="en-GB"/>
        </w:rPr>
      </w:pPr>
      <w:bookmarkStart w:id="5" w:name="_Toc15694"/>
      <w:r>
        <w:rPr>
          <w:rFonts w:ascii="仿宋" w:eastAsia="仿宋" w:hAnsi="仿宋" w:cs="仿宋" w:hint="eastAsia"/>
          <w:sz w:val="28"/>
          <w:lang w:val="en-GB"/>
        </w:rPr>
        <w:t>(三)、资金筹措方案</w:t>
      </w:r>
      <w:bookmarkEnd w:id="5"/>
    </w:p>
    <w:p>
      <w:pPr>
        <w:ind w:firstLine="560" w:firstLineChars="200"/>
        <w:rPr>
          <w:rFonts w:ascii="仿宋" w:eastAsia="仿宋" w:hAnsi="仿宋" w:cs="仿宋" w:hint="eastAsia"/>
          <w:sz w:val="28"/>
          <w:lang w:val="en-GB"/>
        </w:r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(一)排水设备项目资本金筹措方案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满足排水设备项目总投资XXX万元的资金需求，xxx有限公司制定了自筹资金（资本金）XXX万元的资金筹措方案。公司将通过内部资金调动和股东注资的方式，确保排水设备项目有足够的资本金支持，以保障排水设备项目的正常启动和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(二)申请银行借款方案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经过谨慎的财务测算，本期工程排水设备项目拟申请银行借款总额XXX万元。公司将根据排水设备项目的实际资金需求，向银行申请长期借款，以获取额外的资金支持。这一借款方案将有助于提高排水设备项目的资金灵活性，确保排水设备项目建设和运营阶段的正常资金供给。</w:t>
      </w:r>
    </w:p>
    <w:p>
      <w:pPr>
        <w:pStyle w:val="Heading2"/>
        <w:ind w:firstLine="560" w:firstLineChars="200"/>
        <w:rPr>
          <w:rFonts w:ascii="仿宋" w:eastAsia="仿宋" w:hAnsi="仿宋" w:cs="仿宋" w:hint="eastAsia"/>
          <w:sz w:val="28"/>
          <w:lang w:val="en-GB"/>
        </w:rPr>
      </w:pPr>
      <w:bookmarkStart w:id="6" w:name="_Toc13367"/>
      <w:r>
        <w:rPr>
          <w:rFonts w:ascii="仿宋" w:eastAsia="仿宋" w:hAnsi="仿宋" w:cs="仿宋" w:hint="eastAsia"/>
          <w:sz w:val="28"/>
          <w:lang w:val="en-GB"/>
        </w:rPr>
        <w:t>(四)、排水设备项目预期经济效益规划目标</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 排水设备项目预期经济效益规划目标</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基于排水设备项目总投资XX万元以及资本金和银行借款的筹措方案，XXX有限公司明确了排水设备项目的预期经济效益规划目标。主要目标包括：</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投资回报率（IRR）： 公司设定排水设备项目的投资回报率目标，确保排水设备项目能够在合理的时间内实现良好的经济效益。通过精确的财务测算和风险评估，公司将力求实现排水设备项目IRR的最大化。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资金回收期： 公司将通过科学合理的财务规划，争取缩短排水设备项目的资金回收期。这有助于提高排水设备项目的资金周转效率，确保资金在排水设备项目建设和运营中得到充分利用。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净现值（NPV）： 公司将制定明确的净现值目标，通过精细的财务计划和成本控制，争取实现排水设备项目净现值的最大化。这有助于评估排水设备项目的长期盈利能力。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经济增加值（EVA）： 公司将关注排水设备项目的经济增加值，通过提高管理水平、降低成本、提高效益等方式，努力实现排水设备项目对企业价值的最大化贡献。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些明确的经济效益目标将成为公司在排水设备项目实施过程中的重要衡量标准，有助于确保排水设备项目的经济效益能够达到或超出预期水平。同时，公司将不断进行财务分析和风险评估，及时调整经济效益规划目标，以应对外部环境的变化和不确定性因素。</w:t>
      </w:r>
    </w:p>
    <w:p>
      <w:pPr>
        <w:pStyle w:val="Heading2"/>
        <w:ind w:firstLine="560" w:firstLineChars="200"/>
        <w:rPr>
          <w:rFonts w:ascii="仿宋" w:eastAsia="仿宋" w:hAnsi="仿宋" w:cs="仿宋" w:hint="eastAsia"/>
          <w:sz w:val="28"/>
          <w:lang w:val="en-GB"/>
        </w:rPr>
      </w:pPr>
      <w:bookmarkStart w:id="7" w:name="_Toc27167"/>
      <w:r>
        <w:rPr>
          <w:rFonts w:ascii="仿宋" w:eastAsia="仿宋" w:hAnsi="仿宋" w:cs="仿宋" w:hint="eastAsia"/>
          <w:sz w:val="28"/>
          <w:lang w:val="en-GB"/>
        </w:rPr>
        <w:t>(五)、排水设备项目建设进度规划</w:t>
      </w:r>
      <w:bookmarkEnd w:id="7"/>
    </w:p>
    <w:p>
      <w:pPr>
        <w:ind w:firstLine="560" w:firstLineChars="200"/>
        <w:rPr>
          <w:rFonts w:ascii="仿宋" w:eastAsia="仿宋" w:hAnsi="仿宋" w:cs="仿宋" w:hint="eastAsia"/>
          <w:sz w:val="28"/>
          <w:lang w:val="en-GB"/>
        </w:rPr>
      </w:pP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https://d.book118.com/027054166063006051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排水设备战略市场规划报告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排水设备战略市场规划报告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排水设备战略市场规划报告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排水设备战略市场规划报告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排水设备战略市场规划报告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排水设备战略市场规划报告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排水设备战略市场规划报告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70001F"/>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70001F"/>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2705416606300605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2024-01-12T06:04:00Z</dcterms:created>
  <dcterms:modified xsi:type="dcterms:W3CDTF">2024-01-12T06:04:47Z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C0C91451CBFF487D9876850A86F8877F_11</vt:lpwstr>
  </property>
  <property fmtid="{D5CDD505-2E9C-101B-9397-08002B2CF9AE}" pid="3" name="KSOProductBuildVer">
    <vt:lpwstr>2052-12.1.0.16120</vt:lpwstr>
  </property>
</Properties>
</file>