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82FC7" w14:paraId="6985FEA2" w14:textId="77777777">
      <w:pPr>
        <w:rPr>
          <w:rFonts w:ascii="Times" w:eastAsia="Beijing" w:hAnsi="Times"/>
          <w:sz w:val="24"/>
          <w:szCs w:val="20"/>
          <w:lang w:eastAsia="zh-TW"/>
        </w:rPr>
      </w:pPr>
    </w:p>
    <w:p w:rsidR="00882FC7" w14:paraId="54866B8F" w14:textId="77777777">
      <w:pPr>
        <w:rPr>
          <w:rFonts w:ascii="Times" w:eastAsia="Beijing" w:hAnsi="Times"/>
          <w:sz w:val="24"/>
          <w:szCs w:val="20"/>
          <w:lang w:eastAsia="zh-TW"/>
        </w:rPr>
      </w:pPr>
    </w:p>
    <w:p w:rsidR="00882FC7" w14:paraId="43D93D91" w14:textId="77777777">
      <w:pPr>
        <w:rPr>
          <w:rFonts w:ascii="Times" w:eastAsia="Beijing" w:hAnsi="Times"/>
          <w:sz w:val="24"/>
          <w:szCs w:val="20"/>
          <w:lang w:eastAsia="zh-TW"/>
        </w:rPr>
      </w:pPr>
    </w:p>
    <w:p w:rsidR="00882FC7" w14:paraId="001BBDBE" w14:textId="77777777">
      <w:pPr>
        <w:spacing w:before="312" w:beforeLines="100" w:after="312" w:afterLines="100" w:line="360" w:lineRule="auto"/>
        <w:jc w:val="center"/>
        <w:rPr>
          <w:rFonts w:ascii="华文中宋" w:eastAsia="华文中宋" w:hAnsi="华文中宋" w:cs="Arial"/>
          <w:b/>
          <w:sz w:val="44"/>
          <w:szCs w:val="24"/>
          <w:shd w:val="clear" w:color="auto" w:fill="FFFFFF"/>
        </w:rPr>
        <w:sectPr>
          <w:footerReference w:type="default" r:id="rId6"/>
          <w:pgSz w:w="11906" w:h="16838"/>
          <w:pgMar w:top="1701" w:right="1701" w:bottom="1701" w:left="1701" w:header="851" w:footer="992" w:gutter="0"/>
          <w:pgNumType w:start="1"/>
          <w:cols w:space="425"/>
          <w:docGrid w:type="lines" w:linePitch="312"/>
        </w:sectPr>
      </w:pPr>
    </w:p>
    <w:p w:rsidR="00882FC7" w14:paraId="434AE23D" w14:textId="77777777">
      <w:pPr>
        <w:pStyle w:val="Heading1"/>
        <w:spacing w:before="936" w:after="624"/>
        <w:ind w:firstLine="881"/>
        <w:rPr>
          <w:rFonts w:ascii="华文中宋" w:hAnsi="华文中宋"/>
          <w:b w:val="0"/>
          <w:szCs w:val="24"/>
        </w:rPr>
      </w:pPr>
      <w:bookmarkStart w:id="0" w:name="_Toc2545"/>
      <w:r>
        <w:rPr>
          <w:rFonts w:ascii="华文中宋" w:hAnsi="华文中宋" w:hint="eastAsia"/>
          <w:szCs w:val="24"/>
        </w:rPr>
        <w:t>摘要</w:t>
      </w:r>
      <w:bookmarkEnd w:id="0"/>
    </w:p>
    <w:p w:rsidR="00882FC7" w14:paraId="2AD60B31" w14:textId="77777777">
      <w:pPr>
        <w:spacing w:line="360" w:lineRule="auto"/>
        <w:ind w:firstLine="480" w:firstLineChars="200"/>
        <w:rPr>
          <w:rFonts w:asciiTheme="minorEastAsia" w:hAnsiTheme="minorEastAsia" w:cs="Arial"/>
          <w:b/>
          <w:sz w:val="24"/>
          <w:szCs w:val="24"/>
          <w:shd w:val="clear" w:color="auto" w:fill="FFFFFF"/>
        </w:rPr>
      </w:pP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为了探寻近年来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中国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工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业发展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，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上升的劳动力成本压力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对企业创新行为产生的影响。在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STATA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软件中，本文对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沪深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A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股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中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WIND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工业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分类的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企业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从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2015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年到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2018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年的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面板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数据，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采用工具变量法和两阶段最小二乘法，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进行回归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处理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得到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结果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，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从而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探索劳动力成本（以职工薪酬为例）对企业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（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以工业企业为例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）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的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创新投入的影响。研究发现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，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劳动力成本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的上升一方面对工业企业施加一定的压力，从成本角度影响工业企业的发展，但另一方面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对企业创新投入具有显著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的正面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影响，劳动力成本上升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有利于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提高工业企业对企业创新的研发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支出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，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对企业的研发意识和行为有一定的增强作用，促进了工业企业创新水平提高</w:t>
      </w: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。</w:t>
      </w:r>
    </w:p>
    <w:p w:rsidR="00882FC7" w14:paraId="70780E2C" w14:textId="77777777">
      <w:pPr>
        <w:spacing w:line="360" w:lineRule="auto"/>
        <w:ind w:firstLine="480" w:firstLineChars="200"/>
        <w:rPr>
          <w:rFonts w:asciiTheme="minorEastAsia" w:hAnsiTheme="minorEastAsia" w:cs="Arial"/>
          <w:b/>
          <w:sz w:val="24"/>
          <w:szCs w:val="24"/>
          <w:shd w:val="clear" w:color="auto" w:fill="FFFFFF"/>
        </w:rPr>
      </w:pPr>
      <w:r>
        <w:rPr>
          <w:rFonts w:asciiTheme="minorEastAsia" w:hAnsiTheme="minorEastAsia" w:cs="Arial" w:hint="eastAsia"/>
          <w:b/>
          <w:sz w:val="24"/>
          <w:szCs w:val="24"/>
          <w:shd w:val="clear" w:color="auto" w:fill="FFFFFF"/>
        </w:rPr>
        <w:t>关键词：</w:t>
      </w:r>
      <w:r>
        <w:rPr>
          <w:rFonts w:asciiTheme="minorEastAsia" w:hAnsiTheme="minorEastAsia" w:hint="eastAsia"/>
          <w:b/>
          <w:sz w:val="24"/>
        </w:rPr>
        <w:t>职工报酬</w:t>
      </w:r>
      <w:r>
        <w:rPr>
          <w:rFonts w:asciiTheme="minorEastAsia" w:hAnsiTheme="minorEastAsia" w:hint="eastAsia"/>
          <w:b/>
          <w:sz w:val="24"/>
        </w:rPr>
        <w:t xml:space="preserve"> </w:t>
      </w:r>
      <w:r>
        <w:rPr>
          <w:rFonts w:asciiTheme="minorEastAsia" w:hAnsiTheme="minorEastAsia" w:hint="eastAsia"/>
          <w:b/>
          <w:sz w:val="24"/>
        </w:rPr>
        <w:t>企业创新</w:t>
      </w:r>
      <w:r>
        <w:rPr>
          <w:rFonts w:asciiTheme="minorEastAsia" w:hAnsiTheme="minorEastAsia" w:hint="eastAsia"/>
          <w:b/>
          <w:sz w:val="24"/>
        </w:rPr>
        <w:t xml:space="preserve"> </w:t>
      </w:r>
      <w:r>
        <w:rPr>
          <w:rFonts w:asciiTheme="minorEastAsia" w:hAnsiTheme="minorEastAsia" w:hint="eastAsia"/>
          <w:b/>
          <w:sz w:val="24"/>
        </w:rPr>
        <w:t>工业企业</w:t>
      </w:r>
    </w:p>
    <w:p w:rsidR="00882FC7" w14:paraId="48C490BD" w14:textId="77777777">
      <w:pPr>
        <w:spacing w:line="360" w:lineRule="auto"/>
        <w:ind w:firstLine="480" w:firstLineChars="200"/>
        <w:rPr>
          <w:rFonts w:asciiTheme="minorEastAsia" w:hAnsiTheme="minorEastAsia" w:cs="Arial"/>
          <w:b/>
          <w:sz w:val="24"/>
          <w:szCs w:val="24"/>
          <w:shd w:val="clear" w:color="auto" w:fill="FFFFFF"/>
        </w:rPr>
      </w:pPr>
    </w:p>
    <w:p w:rsidR="00882FC7" w14:paraId="37F18C16" w14:textId="77777777">
      <w:pPr>
        <w:spacing w:line="360" w:lineRule="auto"/>
        <w:ind w:firstLine="480" w:firstLineChars="200"/>
        <w:rPr>
          <w:rFonts w:asciiTheme="minorEastAsia" w:hAnsiTheme="minorEastAsia" w:cs="Arial"/>
          <w:sz w:val="24"/>
          <w:szCs w:val="24"/>
          <w:shd w:val="clear" w:color="auto" w:fill="FFFFFF"/>
        </w:rPr>
      </w:pPr>
      <w:r>
        <w:rPr>
          <w:rFonts w:asciiTheme="minorEastAsia" w:hAnsiTheme="minorEastAsia" w:cs="Arial"/>
          <w:sz w:val="24"/>
          <w:szCs w:val="24"/>
          <w:shd w:val="clear" w:color="auto" w:fill="FFFFFF"/>
        </w:rPr>
        <w:br w:type="page"/>
      </w:r>
      <w:r>
        <w:rPr>
          <w:rFonts w:asciiTheme="minorEastAsia" w:hAnsiTheme="minorEastAsia" w:cs="Arial"/>
          <w:sz w:val="24"/>
          <w:szCs w:val="24"/>
          <w:shd w:val="clear" w:color="auto" w:fill="FFFFFF"/>
        </w:rPr>
        <w:br/>
      </w:r>
      <w:r>
        <w:rPr>
          <w:rFonts w:asciiTheme="minorEastAsia" w:hAnsiTheme="minorEastAsia" w:cs="Arial"/>
          <w:sz w:val="24"/>
          <w:szCs w:val="24"/>
          <w:shd w:val="clear" w:color="auto" w:fill="FFFFFF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https://d.book118.com/027060013161006040</w:t>
        </w:r>
      </w:hyperlink>
    </w:p>
    <w:p w:rsidR="00882FC7">
      <w:pPr>
        <w:spacing w:line="360" w:lineRule="auto"/>
        <w:ind w:firstLine="480" w:firstLineChars="200"/>
        <w:rPr>
          <w:rFonts w:asciiTheme="minorEastAsia" w:hAnsiTheme="minorEastAsia" w:cs="Arial"/>
          <w:sz w:val="24"/>
          <w:szCs w:val="24"/>
          <w:shd w:val="clear" w:color="auto" w:fill="FFFFFF"/>
        </w:rPr>
      </w:pPr>
    </w:p>
    <w:sectPr>
      <w:footerReference w:type="default" r:id="rId8"/>
      <w:pgSz w:w="11906" w:h="16838"/>
      <w:pgMar w:top="1701" w:right="1701" w:bottom="1701" w:left="1701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Beijing">
    <w:altName w:val="黑体"/>
    <w:charset w:val="86"/>
    <w:family w:val="auto"/>
    <w:pitch w:val="default"/>
    <w:sig w:usb0="00000000" w:usb1="00000000" w:usb2="1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2FC7" w14:paraId="41B7AD6D" w14:textId="77777777">
    <w:pPr>
      <w:pStyle w:val="Footer"/>
    </w:pPr>
  </w:p>
  <w:p w:rsidR="00882FC7" w14:paraId="3E8507D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041702856"/>
      <w:richText/>
    </w:sdtPr>
    <w:sdtContent>
      <w:p w:rsidR="00882FC7" w14:paraId="2CDF8DB0" w14:textId="7777777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882FC7" w14:paraId="174B642B" w14:textId="7777777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BC0"/>
    <w:rsid w:val="0003018F"/>
    <w:rsid w:val="00037601"/>
    <w:rsid w:val="00050A4D"/>
    <w:rsid w:val="000526BC"/>
    <w:rsid w:val="000543B2"/>
    <w:rsid w:val="00056609"/>
    <w:rsid w:val="00070A62"/>
    <w:rsid w:val="00074962"/>
    <w:rsid w:val="00075FE2"/>
    <w:rsid w:val="000A763F"/>
    <w:rsid w:val="000D582B"/>
    <w:rsid w:val="000E74F9"/>
    <w:rsid w:val="000F40E8"/>
    <w:rsid w:val="0012664E"/>
    <w:rsid w:val="0013315A"/>
    <w:rsid w:val="00152217"/>
    <w:rsid w:val="0018260B"/>
    <w:rsid w:val="001B0576"/>
    <w:rsid w:val="001B1542"/>
    <w:rsid w:val="001C21F5"/>
    <w:rsid w:val="001E6281"/>
    <w:rsid w:val="0020513A"/>
    <w:rsid w:val="00212B8B"/>
    <w:rsid w:val="00227BC0"/>
    <w:rsid w:val="00286CA6"/>
    <w:rsid w:val="002917D4"/>
    <w:rsid w:val="0029786A"/>
    <w:rsid w:val="002B1903"/>
    <w:rsid w:val="002B7491"/>
    <w:rsid w:val="002D0FF9"/>
    <w:rsid w:val="002D25E5"/>
    <w:rsid w:val="002E6B64"/>
    <w:rsid w:val="0031760D"/>
    <w:rsid w:val="00341EF9"/>
    <w:rsid w:val="00367BC1"/>
    <w:rsid w:val="00376AE7"/>
    <w:rsid w:val="00387E24"/>
    <w:rsid w:val="003939C5"/>
    <w:rsid w:val="003A6DB7"/>
    <w:rsid w:val="003D2642"/>
    <w:rsid w:val="0043285C"/>
    <w:rsid w:val="00450757"/>
    <w:rsid w:val="00462252"/>
    <w:rsid w:val="00463062"/>
    <w:rsid w:val="00474C8B"/>
    <w:rsid w:val="00493F98"/>
    <w:rsid w:val="004B5C19"/>
    <w:rsid w:val="00502E42"/>
    <w:rsid w:val="00504EB7"/>
    <w:rsid w:val="005174A8"/>
    <w:rsid w:val="00591674"/>
    <w:rsid w:val="005A44CF"/>
    <w:rsid w:val="005D02B3"/>
    <w:rsid w:val="005D060A"/>
    <w:rsid w:val="00613D01"/>
    <w:rsid w:val="00622E52"/>
    <w:rsid w:val="00634867"/>
    <w:rsid w:val="00637A51"/>
    <w:rsid w:val="00682249"/>
    <w:rsid w:val="0068251E"/>
    <w:rsid w:val="006E5B8F"/>
    <w:rsid w:val="006F293B"/>
    <w:rsid w:val="006F41CB"/>
    <w:rsid w:val="006F445B"/>
    <w:rsid w:val="0071672B"/>
    <w:rsid w:val="00732553"/>
    <w:rsid w:val="00736CC6"/>
    <w:rsid w:val="0074273E"/>
    <w:rsid w:val="0075795F"/>
    <w:rsid w:val="007B08BD"/>
    <w:rsid w:val="007C3DEF"/>
    <w:rsid w:val="0081470E"/>
    <w:rsid w:val="0084244D"/>
    <w:rsid w:val="00860939"/>
    <w:rsid w:val="008749A7"/>
    <w:rsid w:val="00882FC7"/>
    <w:rsid w:val="008C7B7B"/>
    <w:rsid w:val="008E217A"/>
    <w:rsid w:val="008E4C8E"/>
    <w:rsid w:val="0090441C"/>
    <w:rsid w:val="00930D1E"/>
    <w:rsid w:val="00952FF8"/>
    <w:rsid w:val="00965FDA"/>
    <w:rsid w:val="009B05DC"/>
    <w:rsid w:val="009B0DDA"/>
    <w:rsid w:val="009C0B06"/>
    <w:rsid w:val="00A33972"/>
    <w:rsid w:val="00A345CD"/>
    <w:rsid w:val="00A37CA6"/>
    <w:rsid w:val="00A742A8"/>
    <w:rsid w:val="00A94E3B"/>
    <w:rsid w:val="00AA1859"/>
    <w:rsid w:val="00AC60B9"/>
    <w:rsid w:val="00AE2729"/>
    <w:rsid w:val="00B74D96"/>
    <w:rsid w:val="00B90C0F"/>
    <w:rsid w:val="00BC4BB1"/>
    <w:rsid w:val="00C44943"/>
    <w:rsid w:val="00C8075C"/>
    <w:rsid w:val="00C9082E"/>
    <w:rsid w:val="00CA3E4C"/>
    <w:rsid w:val="00CB59AE"/>
    <w:rsid w:val="00CC1772"/>
    <w:rsid w:val="00CC285A"/>
    <w:rsid w:val="00D338FA"/>
    <w:rsid w:val="00D43F71"/>
    <w:rsid w:val="00D836CD"/>
    <w:rsid w:val="00D94E6E"/>
    <w:rsid w:val="00DB0EAA"/>
    <w:rsid w:val="00DD3DB7"/>
    <w:rsid w:val="00DD6417"/>
    <w:rsid w:val="00E1715A"/>
    <w:rsid w:val="00E21EA1"/>
    <w:rsid w:val="00E31560"/>
    <w:rsid w:val="00E42238"/>
    <w:rsid w:val="00E57534"/>
    <w:rsid w:val="00E81B21"/>
    <w:rsid w:val="00EA2AC0"/>
    <w:rsid w:val="00F01313"/>
    <w:rsid w:val="00F13FBB"/>
    <w:rsid w:val="00F140A2"/>
    <w:rsid w:val="00F54369"/>
    <w:rsid w:val="00F56C42"/>
    <w:rsid w:val="00F64458"/>
    <w:rsid w:val="00F76ACB"/>
    <w:rsid w:val="00F846AB"/>
    <w:rsid w:val="00FA1249"/>
    <w:rsid w:val="00FD2FA7"/>
    <w:rsid w:val="00FE36F0"/>
    <w:rsid w:val="00FF248C"/>
    <w:rsid w:val="14A65B9C"/>
    <w:rsid w:val="17474F1D"/>
    <w:rsid w:val="240B27C7"/>
    <w:rsid w:val="262834C5"/>
    <w:rsid w:val="34C63FC5"/>
    <w:rsid w:val="3C6C6FDC"/>
    <w:rsid w:val="409221AC"/>
    <w:rsid w:val="4B1349F6"/>
    <w:rsid w:val="4CB60429"/>
    <w:rsid w:val="63B9652A"/>
    <w:rsid w:val="657548DA"/>
    <w:rsid w:val="696615DE"/>
    <w:rsid w:val="6AED54B4"/>
    <w:rsid w:val="6B6B2F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67A49C"/>
  <w15:docId w15:val="{55BBE3F7-7E5F-4A81-A0EA-789AE0F8E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/>
    <w:lsdException w:name="toc 5" w:uiPriority="39" w:unhideWhenUsed="1"/>
    <w:lsdException w:name="toc 6" w:uiPriority="39" w:unhideWhenUsed="1" w:qFormat="1"/>
    <w:lsdException w:name="toc 7" w:uiPriority="39" w:unhideWhenUsed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unhideWhenUsed="1" w:qFormat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 w:qFormat="1"/>
    <w:lsdException w:name="Light List" w:uiPriority="61" w:qFormat="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 w:qFormat="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 w:qFormat="1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 w:qFormat="1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Heading1">
    <w:name w:val="heading 1"/>
    <w:basedOn w:val="Normal"/>
    <w:next w:val="Normal"/>
    <w:link w:val="1"/>
    <w:qFormat/>
    <w:pPr>
      <w:keepNext/>
      <w:keepLines/>
      <w:spacing w:before="300" w:beforeLines="300" w:after="200" w:afterLines="200" w:line="360" w:lineRule="auto"/>
      <w:jc w:val="center"/>
      <w:outlineLvl w:val="0"/>
    </w:pPr>
    <w:rPr>
      <w:rFonts w:eastAsia="华文中宋" w:cs="Arial"/>
      <w:b/>
      <w:bCs/>
      <w:kern w:val="44"/>
      <w:sz w:val="44"/>
      <w:szCs w:val="44"/>
      <w:shd w:val="clear" w:color="auto" w:fill="FFFFFF"/>
    </w:rPr>
  </w:style>
  <w:style w:type="paragraph" w:styleId="Heading2">
    <w:name w:val="heading 2"/>
    <w:basedOn w:val="Normal"/>
    <w:next w:val="Normal"/>
    <w:link w:val="2"/>
    <w:uiPriority w:val="9"/>
    <w:unhideWhenUsed/>
    <w:qFormat/>
    <w:pPr>
      <w:keepNext/>
      <w:keepLines/>
      <w:spacing w:before="100" w:beforeLines="100" w:after="100" w:afterLines="100" w:line="360" w:lineRule="auto"/>
      <w:jc w:val="left"/>
      <w:outlineLvl w:val="1"/>
    </w:pPr>
    <w:rPr>
      <w:rFonts w:eastAsia="黑体" w:asciiTheme="majorHAnsi" w:hAnsiTheme="majorHAnsi" w:cstheme="majorBidi"/>
      <w:b/>
      <w:bCs/>
      <w:sz w:val="30"/>
      <w:szCs w:val="32"/>
      <w:shd w:val="clear" w:color="auto" w:fill="FFFFFF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keepNext/>
      <w:keepLines/>
      <w:spacing w:before="100" w:beforeLines="100" w:after="100" w:afterLines="100" w:line="360" w:lineRule="auto"/>
      <w:jc w:val="left"/>
      <w:outlineLvl w:val="2"/>
    </w:pPr>
    <w:rPr>
      <w:rFonts w:eastAsia="黑体"/>
      <w:b/>
      <w:bCs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7">
    <w:name w:val="toc 7"/>
    <w:basedOn w:val="Normal"/>
    <w:next w:val="Normal"/>
    <w:uiPriority w:val="39"/>
    <w:unhideWhenUsed/>
    <w:pPr>
      <w:ind w:left="1260"/>
      <w:jc w:val="left"/>
    </w:pPr>
    <w:rPr>
      <w:rFonts w:cstheme="minorHAnsi"/>
      <w:sz w:val="20"/>
      <w:szCs w:val="20"/>
    </w:rPr>
  </w:style>
  <w:style w:type="paragraph" w:styleId="CommentText">
    <w:name w:val="annotation text"/>
    <w:basedOn w:val="Normal"/>
    <w:link w:val="a4"/>
    <w:uiPriority w:val="99"/>
    <w:semiHidden/>
    <w:unhideWhenUsed/>
    <w:qFormat/>
    <w:pPr>
      <w:spacing w:line="300" w:lineRule="auto"/>
      <w:ind w:firstLine="480" w:firstLineChars="200"/>
      <w:jc w:val="left"/>
    </w:pPr>
    <w:rPr>
      <w:rFonts w:asciiTheme="minorEastAsia" w:hAnsiTheme="minorEastAsia" w:cs="Arial"/>
      <w:sz w:val="24"/>
      <w:szCs w:val="24"/>
      <w:shd w:val="clear" w:color="auto" w:fill="FFFFFF"/>
    </w:rPr>
  </w:style>
  <w:style w:type="paragraph" w:styleId="TOC5">
    <w:name w:val="toc 5"/>
    <w:basedOn w:val="Normal"/>
    <w:next w:val="Normal"/>
    <w:uiPriority w:val="39"/>
    <w:unhideWhenUsed/>
    <w:pPr>
      <w:ind w:left="840"/>
      <w:jc w:val="left"/>
    </w:pPr>
    <w:rPr>
      <w:rFonts w:cstheme="minorHAnsi"/>
      <w:sz w:val="20"/>
      <w:szCs w:val="20"/>
    </w:rPr>
  </w:style>
  <w:style w:type="paragraph" w:styleId="TOC3">
    <w:name w:val="toc 3"/>
    <w:basedOn w:val="Normal"/>
    <w:next w:val="Normal"/>
    <w:uiPriority w:val="39"/>
    <w:unhideWhenUsed/>
    <w:qFormat/>
    <w:pPr>
      <w:ind w:left="420"/>
      <w:jc w:val="left"/>
    </w:pPr>
    <w:rPr>
      <w:rFonts w:cstheme="minorHAnsi"/>
      <w:sz w:val="20"/>
      <w:szCs w:val="20"/>
    </w:rPr>
  </w:style>
  <w:style w:type="paragraph" w:styleId="PlainText">
    <w:name w:val="Plain Text"/>
    <w:basedOn w:val="Normal"/>
    <w:link w:val="a6"/>
    <w:uiPriority w:val="99"/>
    <w:unhideWhenUsed/>
    <w:pPr>
      <w:spacing w:line="300" w:lineRule="auto"/>
      <w:ind w:firstLine="480" w:firstLineChars="200"/>
    </w:pPr>
    <w:rPr>
      <w:rFonts w:ascii="宋体" w:eastAsia="宋体" w:hAnsi="Courier New" w:cs="Courier New"/>
      <w:szCs w:val="21"/>
      <w:shd w:val="clear" w:color="auto" w:fill="FFFFFF"/>
    </w:rPr>
  </w:style>
  <w:style w:type="paragraph" w:styleId="TOC8">
    <w:name w:val="toc 8"/>
    <w:basedOn w:val="Normal"/>
    <w:next w:val="Normal"/>
    <w:uiPriority w:val="39"/>
    <w:unhideWhenUsed/>
    <w:qFormat/>
    <w:pPr>
      <w:ind w:left="1470"/>
      <w:jc w:val="left"/>
    </w:pPr>
    <w:rPr>
      <w:rFonts w:cstheme="minorHAnsi"/>
      <w:sz w:val="20"/>
      <w:szCs w:val="20"/>
    </w:r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Header">
    <w:name w:val="header"/>
    <w:basedOn w:val="Normal"/>
    <w:link w:val="a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spacing w:before="240" w:after="120"/>
      <w:jc w:val="left"/>
    </w:pPr>
    <w:rPr>
      <w:rFonts w:cstheme="minorHAnsi"/>
      <w:b/>
      <w:bCs/>
      <w:sz w:val="20"/>
      <w:szCs w:val="20"/>
    </w:rPr>
  </w:style>
  <w:style w:type="paragraph" w:styleId="TOC4">
    <w:name w:val="toc 4"/>
    <w:basedOn w:val="Normal"/>
    <w:next w:val="Normal"/>
    <w:uiPriority w:val="39"/>
    <w:unhideWhenUsed/>
    <w:pPr>
      <w:ind w:left="630"/>
      <w:jc w:val="left"/>
    </w:pPr>
    <w:rPr>
      <w:rFonts w:cstheme="minorHAnsi"/>
      <w:sz w:val="20"/>
      <w:szCs w:val="20"/>
    </w:rPr>
  </w:style>
  <w:style w:type="paragraph" w:styleId="Subtitle">
    <w:name w:val="Subtitle"/>
    <w:basedOn w:val="Normal"/>
    <w:next w:val="Normal"/>
    <w:link w:val="a7"/>
    <w:uiPriority w:val="11"/>
    <w:qFormat/>
    <w:pPr>
      <w:spacing w:before="100" w:beforeLines="100" w:after="100" w:afterLines="100" w:line="360" w:lineRule="auto"/>
      <w:jc w:val="left"/>
      <w:outlineLvl w:val="1"/>
    </w:pPr>
    <w:rPr>
      <w:rFonts w:eastAsia="黑体" w:asciiTheme="majorHAnsi" w:hAnsiTheme="majorHAnsi" w:cstheme="majorBidi"/>
      <w:bCs/>
      <w:kern w:val="28"/>
      <w:sz w:val="24"/>
      <w:szCs w:val="32"/>
      <w:shd w:val="clear" w:color="auto" w:fill="FFFFFF"/>
    </w:rPr>
  </w:style>
  <w:style w:type="paragraph" w:styleId="FootnoteText">
    <w:name w:val="footnote text"/>
    <w:basedOn w:val="Normal"/>
    <w:link w:val="a3"/>
    <w:uiPriority w:val="99"/>
    <w:unhideWhenUsed/>
    <w:qFormat/>
    <w:pPr>
      <w:snapToGrid w:val="0"/>
      <w:spacing w:line="300" w:lineRule="auto"/>
      <w:ind w:firstLine="480" w:firstLineChars="200"/>
      <w:jc w:val="left"/>
    </w:pPr>
    <w:rPr>
      <w:rFonts w:asciiTheme="minorEastAsia" w:hAnsiTheme="minorEastAsia" w:cs="Arial"/>
      <w:sz w:val="18"/>
      <w:szCs w:val="18"/>
      <w:shd w:val="clear" w:color="auto" w:fill="FFFFFF"/>
    </w:rPr>
  </w:style>
  <w:style w:type="paragraph" w:styleId="TOC6">
    <w:name w:val="toc 6"/>
    <w:basedOn w:val="Normal"/>
    <w:next w:val="Normal"/>
    <w:uiPriority w:val="39"/>
    <w:unhideWhenUsed/>
    <w:qFormat/>
    <w:pPr>
      <w:ind w:left="1050"/>
      <w:jc w:val="left"/>
    </w:pPr>
    <w:rPr>
      <w:rFonts w:cstheme="minorHAnsi"/>
      <w:sz w:val="20"/>
      <w:szCs w:val="20"/>
    </w:rPr>
  </w:style>
  <w:style w:type="paragraph" w:styleId="TOC2">
    <w:name w:val="toc 2"/>
    <w:basedOn w:val="Normal"/>
    <w:next w:val="Normal"/>
    <w:uiPriority w:val="39"/>
    <w:unhideWhenUsed/>
    <w:qFormat/>
    <w:pPr>
      <w:spacing w:before="120"/>
      <w:ind w:left="210"/>
      <w:jc w:val="left"/>
    </w:pPr>
    <w:rPr>
      <w:rFonts w:cstheme="minorHAnsi"/>
      <w:i/>
      <w:iCs/>
      <w:sz w:val="20"/>
      <w:szCs w:val="20"/>
    </w:rPr>
  </w:style>
  <w:style w:type="paragraph" w:styleId="TOC9">
    <w:name w:val="toc 9"/>
    <w:basedOn w:val="Normal"/>
    <w:next w:val="Normal"/>
    <w:uiPriority w:val="39"/>
    <w:unhideWhenUsed/>
    <w:qFormat/>
    <w:pPr>
      <w:ind w:left="1680"/>
      <w:jc w:val="left"/>
    </w:pPr>
    <w:rPr>
      <w:rFonts w:cstheme="minorHAnsi"/>
      <w:sz w:val="20"/>
      <w:szCs w:val="20"/>
    </w:rPr>
  </w:style>
  <w:style w:type="paragraph" w:styleId="Title">
    <w:name w:val="Title"/>
    <w:basedOn w:val="Normal"/>
    <w:next w:val="Normal"/>
    <w:link w:val="a"/>
    <w:uiPriority w:val="10"/>
    <w:qFormat/>
    <w:pPr>
      <w:spacing w:before="240" w:after="60"/>
      <w:jc w:val="left"/>
      <w:outlineLvl w:val="0"/>
    </w:pPr>
    <w:rPr>
      <w:rFonts w:eastAsia="宋体" w:asciiTheme="majorHAnsi" w:hAnsiTheme="majorHAnsi" w:cstheme="majorBidi"/>
      <w:b/>
      <w:bCs/>
      <w:sz w:val="24"/>
      <w:szCs w:val="32"/>
    </w:rPr>
  </w:style>
  <w:style w:type="paragraph" w:styleId="CommentSubject">
    <w:name w:val="annotation subject"/>
    <w:basedOn w:val="CommentText"/>
    <w:next w:val="CommentText"/>
    <w:link w:val="a5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qFormat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qFormat/>
    <w:rPr>
      <w:color w:val="365F91" w:themeColor="accent1" w:themeShade="BF"/>
    </w:rPr>
    <w:tblPr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6">
    <w:name w:val="Light Shading Accent 6"/>
    <w:basedOn w:val="TableNormal"/>
    <w:uiPriority w:val="60"/>
    <w:qFormat/>
    <w:rPr>
      <w:color w:val="E36C0A" w:themeColor="accent6" w:themeShade="BF"/>
    </w:rPr>
    <w:tblPr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qFormat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qFormat/>
    <w:tblPr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MediumList1Accent2">
    <w:name w:val="Medium List 1 Accent 2"/>
    <w:basedOn w:val="TableNormal"/>
    <w:uiPriority w:val="65"/>
    <w:qFormat/>
    <w:rPr>
      <w:color w:val="000000" w:themeColor="text1"/>
    </w:rPr>
    <w:tblPr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character" w:customStyle="1" w:styleId="a">
    <w:name w:val="标题 字符"/>
    <w:basedOn w:val="DefaultParagraphFont"/>
    <w:link w:val="Title"/>
    <w:uiPriority w:val="10"/>
    <w:qFormat/>
    <w:rPr>
      <w:rFonts w:eastAsia="宋体" w:asciiTheme="majorHAnsi" w:hAnsiTheme="majorHAnsi" w:cstheme="majorBidi"/>
      <w:b/>
      <w:bCs/>
      <w:sz w:val="24"/>
      <w:szCs w:val="32"/>
    </w:rPr>
  </w:style>
  <w:style w:type="character" w:customStyle="1" w:styleId="a0">
    <w:name w:val="页脚 字符"/>
    <w:basedOn w:val="DefaultParagraphFont"/>
    <w:link w:val="Footer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a2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1">
    <w:name w:val="标题 1 字符"/>
    <w:basedOn w:val="DefaultParagraphFont"/>
    <w:link w:val="Heading1"/>
    <w:qFormat/>
    <w:rPr>
      <w:rFonts w:eastAsia="华文中宋" w:asciiTheme="minorHAnsi" w:hAnsiTheme="minorHAnsi" w:cs="Arial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qFormat/>
    <w:rPr>
      <w:rFonts w:eastAsia="黑体" w:asciiTheme="majorHAnsi" w:hAnsiTheme="majorHAnsi" w:cstheme="majorBidi"/>
      <w:b/>
      <w:bCs/>
      <w:sz w:val="30"/>
      <w:szCs w:val="32"/>
    </w:rPr>
  </w:style>
  <w:style w:type="character" w:customStyle="1" w:styleId="a3">
    <w:name w:val="脚注文本 字符"/>
    <w:basedOn w:val="DefaultParagraphFont"/>
    <w:link w:val="FootnoteText"/>
    <w:uiPriority w:val="99"/>
    <w:qFormat/>
    <w:rPr>
      <w:rFonts w:asciiTheme="minorEastAsia" w:hAnsiTheme="minorEastAsia" w:cs="Arial"/>
      <w:sz w:val="18"/>
      <w:szCs w:val="18"/>
    </w:rPr>
  </w:style>
  <w:style w:type="paragraph" w:styleId="ListParagraph">
    <w:name w:val="List Paragraph"/>
    <w:basedOn w:val="Normal"/>
    <w:uiPriority w:val="34"/>
    <w:qFormat/>
    <w:pPr>
      <w:spacing w:line="300" w:lineRule="auto"/>
      <w:ind w:firstLine="420" w:firstLineChars="200"/>
    </w:pPr>
    <w:rPr>
      <w:rFonts w:asciiTheme="minorEastAsia" w:hAnsiTheme="minorEastAsia" w:cs="Arial"/>
      <w:sz w:val="24"/>
      <w:szCs w:val="24"/>
      <w:shd w:val="clear" w:color="auto" w:fill="FFFFFF"/>
    </w:rPr>
  </w:style>
  <w:style w:type="character" w:customStyle="1" w:styleId="a4">
    <w:name w:val="批注文字 字符"/>
    <w:basedOn w:val="DefaultParagraphFont"/>
    <w:link w:val="CommentText"/>
    <w:uiPriority w:val="99"/>
    <w:semiHidden/>
    <w:qFormat/>
    <w:rPr>
      <w:rFonts w:asciiTheme="minorEastAsia" w:hAnsiTheme="minorEastAsia" w:cs="Arial"/>
      <w:sz w:val="24"/>
      <w:szCs w:val="24"/>
    </w:rPr>
  </w:style>
  <w:style w:type="character" w:customStyle="1" w:styleId="a5">
    <w:name w:val="批注主题 字符"/>
    <w:basedOn w:val="a4"/>
    <w:link w:val="CommentSubject"/>
    <w:uiPriority w:val="99"/>
    <w:semiHidden/>
    <w:qFormat/>
    <w:rPr>
      <w:rFonts w:asciiTheme="minorEastAsia" w:hAnsiTheme="minorEastAsia" w:cs="Arial"/>
      <w:b/>
      <w:bCs/>
      <w:sz w:val="24"/>
      <w:szCs w:val="24"/>
    </w:rPr>
  </w:style>
  <w:style w:type="table" w:customStyle="1" w:styleId="10">
    <w:name w:val="网格型1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纯文本 字符"/>
    <w:basedOn w:val="DefaultParagraphFont"/>
    <w:link w:val="PlainText"/>
    <w:uiPriority w:val="99"/>
    <w:qFormat/>
    <w:rPr>
      <w:rFonts w:ascii="宋体" w:eastAsia="宋体" w:hAnsi="Courier New" w:cs="Courier New"/>
      <w:szCs w:val="21"/>
    </w:rPr>
  </w:style>
  <w:style w:type="character" w:customStyle="1" w:styleId="a7">
    <w:name w:val="副标题 字符"/>
    <w:basedOn w:val="DefaultParagraphFont"/>
    <w:link w:val="Subtitle"/>
    <w:uiPriority w:val="11"/>
    <w:qFormat/>
    <w:rPr>
      <w:rFonts w:eastAsia="黑体" w:asciiTheme="majorHAnsi" w:hAnsiTheme="majorHAnsi" w:cstheme="majorBidi"/>
      <w:bCs/>
      <w:kern w:val="28"/>
      <w:sz w:val="24"/>
      <w:szCs w:val="32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3">
    <w:name w:val="标题 3 字符"/>
    <w:basedOn w:val="DefaultParagraphFont"/>
    <w:link w:val="Heading3"/>
    <w:uiPriority w:val="9"/>
    <w:semiHidden/>
    <w:qFormat/>
    <w:rPr>
      <w:rFonts w:eastAsia="黑体" w:asciiTheme="minorHAnsi" w:hAnsiTheme="minorHAnsi"/>
      <w:b/>
      <w:bCs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footer" Target="footer1.xml" /><Relationship Id="rId7" Type="http://schemas.openxmlformats.org/officeDocument/2006/relationships/hyperlink" Target="https://d.book118.com/027060013161006040" TargetMode="Externa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EAADC2-8965-4342-B38A-283B6E94D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1789</Words>
  <Characters>10202</Characters>
  <Application>Microsoft Office Word</Application>
  <DocSecurity>0</DocSecurity>
  <Lines>85</Lines>
  <Paragraphs>23</Paragraphs>
  <ScaleCrop>false</ScaleCrop>
  <Company>微软中国</Company>
  <LinksUpToDate>false</LinksUpToDate>
  <CharactersWithSpaces>11968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悬铃小木</dc:creator>
  <cp:lastModifiedBy>sd</cp:lastModifiedBy>
  <cp:revision>11</cp:revision>
  <dcterms:created xsi:type="dcterms:W3CDTF">2017-09-25T06:26:00Z</dcterms:created>
  <dcterms:modified xsi:type="dcterms:W3CDTF">2020-04-06T12:22:00Z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  <property fmtid="{D5CDD505-2E9C-101B-9397-08002B2CF9AE}" pid="3" name="MTWinEqns">
    <vt:bool>true</vt:bool>
  </property>
</Properties>
</file>