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医用X射线附属设备项目规划设计纲要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06" w:history="1">
        <w:r>
          <w:rPr>
            <w:rFonts w:ascii="仿宋" w:eastAsia="仿宋" w:hAnsi="仿宋" w:cs="仿宋" w:hint="eastAsia"/>
            <w:lang w:eastAsia="zh-CN"/>
          </w:rPr>
          <w:t>概论</w:t>
        </w:r>
        <w:r>
          <w:tab/>
        </w:r>
        <w:r>
          <w:fldChar w:fldCharType="begin"/>
        </w:r>
        <w:r>
          <w:instrText xml:space="preserve"> PAGEREF _Toc13706 \h </w:instrText>
        </w:r>
        <w:r>
          <w:fldChar w:fldCharType="separate"/>
        </w:r>
        <w:r>
          <w:t>3</w:t>
        </w:r>
        <w:r>
          <w:fldChar w:fldCharType="end"/>
        </w:r>
      </w:hyperlink>
    </w:p>
    <w:p>
      <w:pPr>
        <w:pStyle w:val="TOC1"/>
        <w:tabs>
          <w:tab w:val="right" w:leader="dot" w:pos="8306"/>
        </w:tabs>
      </w:pPr>
      <w:hyperlink w:anchor="_Toc732" w:history="1">
        <w:r>
          <w:rPr>
            <w:rFonts w:ascii="仿宋" w:eastAsia="仿宋" w:hAnsi="仿宋" w:cs="仿宋" w:hint="eastAsia"/>
            <w:lang w:eastAsia="zh-CN"/>
          </w:rPr>
          <w:t>一、医用X射线附属设备项目建设背景及必要性分析</w:t>
        </w:r>
        <w:r>
          <w:tab/>
        </w:r>
        <w:r>
          <w:fldChar w:fldCharType="begin"/>
        </w:r>
        <w:r>
          <w:instrText xml:space="preserve"> PAGEREF _Toc732 \h </w:instrText>
        </w:r>
        <w:r>
          <w:fldChar w:fldCharType="separate"/>
        </w:r>
        <w:r>
          <w:t>3</w:t>
        </w:r>
        <w:r>
          <w:fldChar w:fldCharType="end"/>
        </w:r>
      </w:hyperlink>
    </w:p>
    <w:p>
      <w:pPr>
        <w:pStyle w:val="TOC2"/>
        <w:tabs>
          <w:tab w:val="right" w:leader="dot" w:pos="8306"/>
        </w:tabs>
      </w:pPr>
      <w:hyperlink w:anchor="_Toc12362" w:history="1">
        <w:r>
          <w:rPr>
            <w:rFonts w:ascii="仿宋" w:eastAsia="仿宋" w:hAnsi="仿宋" w:cs="仿宋" w:hint="eastAsia"/>
            <w:lang w:eastAsia="zh-CN"/>
          </w:rPr>
          <w:t>(一)、医用X射线附属设备项目背景分析</w:t>
        </w:r>
        <w:r>
          <w:tab/>
        </w:r>
        <w:r>
          <w:fldChar w:fldCharType="begin"/>
        </w:r>
        <w:r>
          <w:instrText xml:space="preserve"> PAGEREF _Toc12362 \h </w:instrText>
        </w:r>
        <w:r>
          <w:fldChar w:fldCharType="separate"/>
        </w:r>
        <w:r>
          <w:t>3</w:t>
        </w:r>
        <w:r>
          <w:fldChar w:fldCharType="end"/>
        </w:r>
      </w:hyperlink>
    </w:p>
    <w:p>
      <w:pPr>
        <w:pStyle w:val="TOC2"/>
        <w:tabs>
          <w:tab w:val="right" w:leader="dot" w:pos="8306"/>
        </w:tabs>
      </w:pPr>
      <w:hyperlink w:anchor="_Toc16642" w:history="1">
        <w:r>
          <w:rPr>
            <w:rFonts w:ascii="仿宋" w:eastAsia="仿宋" w:hAnsi="仿宋" w:cs="仿宋" w:hint="eastAsia"/>
            <w:lang w:eastAsia="zh-CN"/>
          </w:rPr>
          <w:t>(二)、医用X射线附属设备项目建设必要性分析</w:t>
        </w:r>
        <w:r>
          <w:tab/>
        </w:r>
        <w:r>
          <w:fldChar w:fldCharType="begin"/>
        </w:r>
        <w:r>
          <w:instrText xml:space="preserve"> PAGEREF _Toc16642 \h </w:instrText>
        </w:r>
        <w:r>
          <w:fldChar w:fldCharType="separate"/>
        </w:r>
        <w:r>
          <w:t>5</w:t>
        </w:r>
        <w:r>
          <w:fldChar w:fldCharType="end"/>
        </w:r>
      </w:hyperlink>
    </w:p>
    <w:p>
      <w:pPr>
        <w:pStyle w:val="TOC1"/>
        <w:tabs>
          <w:tab w:val="right" w:leader="dot" w:pos="8306"/>
        </w:tabs>
      </w:pPr>
      <w:hyperlink w:anchor="_Toc30788" w:history="1">
        <w:r>
          <w:rPr>
            <w:rFonts w:ascii="仿宋" w:eastAsia="仿宋" w:hAnsi="仿宋" w:cs="仿宋" w:hint="eastAsia"/>
            <w:lang w:eastAsia="zh-CN"/>
          </w:rPr>
          <w:t>二、医用X射线附属设备项目绩效评估</w:t>
        </w:r>
        <w:r>
          <w:tab/>
        </w:r>
        <w:r>
          <w:fldChar w:fldCharType="begin"/>
        </w:r>
        <w:r>
          <w:instrText xml:space="preserve"> PAGEREF _Toc30788 \h </w:instrText>
        </w:r>
        <w:r>
          <w:fldChar w:fldCharType="separate"/>
        </w:r>
        <w:r>
          <w:t>6</w:t>
        </w:r>
        <w:r>
          <w:fldChar w:fldCharType="end"/>
        </w:r>
      </w:hyperlink>
    </w:p>
    <w:p>
      <w:pPr>
        <w:pStyle w:val="TOC2"/>
        <w:tabs>
          <w:tab w:val="right" w:leader="dot" w:pos="8306"/>
        </w:tabs>
      </w:pPr>
      <w:hyperlink w:anchor="_Toc14578" w:history="1">
        <w:r>
          <w:rPr>
            <w:rFonts w:ascii="仿宋" w:eastAsia="仿宋" w:hAnsi="仿宋" w:cs="仿宋" w:hint="eastAsia"/>
            <w:lang w:eastAsia="zh-CN"/>
          </w:rPr>
          <w:t>(一)、绩效评估指标</w:t>
        </w:r>
        <w:r>
          <w:tab/>
        </w:r>
        <w:r>
          <w:fldChar w:fldCharType="begin"/>
        </w:r>
        <w:r>
          <w:instrText xml:space="preserve"> PAGEREF _Toc14578 \h </w:instrText>
        </w:r>
        <w:r>
          <w:fldChar w:fldCharType="separate"/>
        </w:r>
        <w:r>
          <w:t>6</w:t>
        </w:r>
        <w:r>
          <w:fldChar w:fldCharType="end"/>
        </w:r>
      </w:hyperlink>
    </w:p>
    <w:p>
      <w:pPr>
        <w:pStyle w:val="TOC2"/>
        <w:tabs>
          <w:tab w:val="right" w:leader="dot" w:pos="8306"/>
        </w:tabs>
      </w:pPr>
      <w:hyperlink w:anchor="_Toc7031" w:history="1">
        <w:r>
          <w:rPr>
            <w:rFonts w:ascii="仿宋" w:eastAsia="仿宋" w:hAnsi="仿宋" w:cs="仿宋" w:hint="eastAsia"/>
            <w:lang w:eastAsia="zh-CN"/>
          </w:rPr>
          <w:t>(二)、绩效评估方法</w:t>
        </w:r>
        <w:r>
          <w:tab/>
        </w:r>
        <w:r>
          <w:fldChar w:fldCharType="begin"/>
        </w:r>
        <w:r>
          <w:instrText xml:space="preserve"> PAGEREF _Toc7031 \h </w:instrText>
        </w:r>
        <w:r>
          <w:fldChar w:fldCharType="separate"/>
        </w:r>
        <w:r>
          <w:t>7</w:t>
        </w:r>
        <w:r>
          <w:fldChar w:fldCharType="end"/>
        </w:r>
      </w:hyperlink>
    </w:p>
    <w:p>
      <w:pPr>
        <w:pStyle w:val="TOC2"/>
        <w:tabs>
          <w:tab w:val="right" w:leader="dot" w:pos="8306"/>
        </w:tabs>
      </w:pPr>
      <w:hyperlink w:anchor="_Toc15975" w:history="1">
        <w:r>
          <w:rPr>
            <w:rFonts w:ascii="仿宋" w:eastAsia="仿宋" w:hAnsi="仿宋" w:cs="仿宋" w:hint="eastAsia"/>
            <w:lang w:eastAsia="zh-CN"/>
          </w:rPr>
          <w:t>(三)、绩效评估周期</w:t>
        </w:r>
        <w:r>
          <w:tab/>
        </w:r>
        <w:r>
          <w:fldChar w:fldCharType="begin"/>
        </w:r>
        <w:r>
          <w:instrText xml:space="preserve"> PAGEREF _Toc15975 \h </w:instrText>
        </w:r>
        <w:r>
          <w:fldChar w:fldCharType="separate"/>
        </w:r>
        <w:r>
          <w:t>8</w:t>
        </w:r>
        <w:r>
          <w:fldChar w:fldCharType="end"/>
        </w:r>
      </w:hyperlink>
    </w:p>
    <w:p>
      <w:pPr>
        <w:pStyle w:val="TOC1"/>
        <w:tabs>
          <w:tab w:val="right" w:leader="dot" w:pos="8306"/>
        </w:tabs>
      </w:pPr>
      <w:hyperlink w:anchor="_Toc3466" w:history="1">
        <w:r>
          <w:rPr>
            <w:rFonts w:ascii="仿宋" w:eastAsia="仿宋" w:hAnsi="仿宋" w:cs="仿宋" w:hint="eastAsia"/>
            <w:lang w:eastAsia="zh-CN"/>
          </w:rPr>
          <w:t>三、医用X射线附属设备项目选址可行性分析</w:t>
        </w:r>
        <w:r>
          <w:tab/>
        </w:r>
        <w:r>
          <w:fldChar w:fldCharType="begin"/>
        </w:r>
        <w:r>
          <w:instrText xml:space="preserve"> PAGEREF _Toc3466 \h </w:instrText>
        </w:r>
        <w:r>
          <w:fldChar w:fldCharType="separate"/>
        </w:r>
        <w:r>
          <w:t>10</w:t>
        </w:r>
        <w:r>
          <w:fldChar w:fldCharType="end"/>
        </w:r>
      </w:hyperlink>
    </w:p>
    <w:p>
      <w:pPr>
        <w:pStyle w:val="TOC2"/>
        <w:tabs>
          <w:tab w:val="right" w:leader="dot" w:pos="8306"/>
        </w:tabs>
      </w:pPr>
      <w:hyperlink w:anchor="_Toc29179" w:history="1">
        <w:r>
          <w:rPr>
            <w:rFonts w:ascii="仿宋" w:eastAsia="仿宋" w:hAnsi="仿宋" w:cs="仿宋" w:hint="eastAsia"/>
            <w:lang w:eastAsia="zh-CN"/>
          </w:rPr>
          <w:t>(一)、医用X射线附属设备项目选址</w:t>
        </w:r>
        <w:r>
          <w:tab/>
        </w:r>
        <w:r>
          <w:fldChar w:fldCharType="begin"/>
        </w:r>
        <w:r>
          <w:instrText xml:space="preserve"> PAGEREF _Toc29179 \h </w:instrText>
        </w:r>
        <w:r>
          <w:fldChar w:fldCharType="separate"/>
        </w:r>
        <w:r>
          <w:t>10</w:t>
        </w:r>
        <w:r>
          <w:fldChar w:fldCharType="end"/>
        </w:r>
      </w:hyperlink>
    </w:p>
    <w:p>
      <w:pPr>
        <w:pStyle w:val="TOC2"/>
        <w:tabs>
          <w:tab w:val="right" w:leader="dot" w:pos="8306"/>
        </w:tabs>
      </w:pPr>
      <w:hyperlink w:anchor="_Toc8719" w:history="1">
        <w:r>
          <w:rPr>
            <w:rFonts w:ascii="仿宋" w:eastAsia="仿宋" w:hAnsi="仿宋" w:cs="仿宋" w:hint="eastAsia"/>
            <w:lang w:eastAsia="zh-CN"/>
          </w:rPr>
          <w:t>(二)、用地控制指标</w:t>
        </w:r>
        <w:r>
          <w:tab/>
        </w:r>
        <w:r>
          <w:fldChar w:fldCharType="begin"/>
        </w:r>
        <w:r>
          <w:instrText xml:space="preserve"> PAGEREF _Toc8719 \h </w:instrText>
        </w:r>
        <w:r>
          <w:fldChar w:fldCharType="separate"/>
        </w:r>
        <w:r>
          <w:t>10</w:t>
        </w:r>
        <w:r>
          <w:fldChar w:fldCharType="end"/>
        </w:r>
      </w:hyperlink>
    </w:p>
    <w:p>
      <w:pPr>
        <w:pStyle w:val="TOC2"/>
        <w:tabs>
          <w:tab w:val="right" w:leader="dot" w:pos="8306"/>
        </w:tabs>
      </w:pPr>
      <w:hyperlink w:anchor="_Toc16586" w:history="1">
        <w:r>
          <w:rPr>
            <w:rFonts w:ascii="仿宋" w:eastAsia="仿宋" w:hAnsi="仿宋" w:cs="仿宋" w:hint="eastAsia"/>
            <w:lang w:eastAsia="zh-CN"/>
          </w:rPr>
          <w:t>(三)、节约用地措施</w:t>
        </w:r>
        <w:r>
          <w:tab/>
        </w:r>
        <w:r>
          <w:fldChar w:fldCharType="begin"/>
        </w:r>
        <w:r>
          <w:instrText xml:space="preserve"> PAGEREF _Toc16586 \h </w:instrText>
        </w:r>
        <w:r>
          <w:fldChar w:fldCharType="separate"/>
        </w:r>
        <w:r>
          <w:t>12</w:t>
        </w:r>
        <w:r>
          <w:fldChar w:fldCharType="end"/>
        </w:r>
      </w:hyperlink>
    </w:p>
    <w:p>
      <w:pPr>
        <w:pStyle w:val="TOC2"/>
        <w:tabs>
          <w:tab w:val="right" w:leader="dot" w:pos="8306"/>
        </w:tabs>
      </w:pPr>
      <w:hyperlink w:anchor="_Toc16929" w:history="1">
        <w:r>
          <w:rPr>
            <w:rFonts w:ascii="仿宋" w:eastAsia="仿宋" w:hAnsi="仿宋" w:cs="仿宋" w:hint="eastAsia"/>
            <w:lang w:eastAsia="zh-CN"/>
          </w:rPr>
          <w:t>(四)、总图布置方案</w:t>
        </w:r>
        <w:r>
          <w:tab/>
        </w:r>
        <w:r>
          <w:fldChar w:fldCharType="begin"/>
        </w:r>
        <w:r>
          <w:instrText xml:space="preserve"> PAGEREF _Toc16929 \h </w:instrText>
        </w:r>
        <w:r>
          <w:fldChar w:fldCharType="separate"/>
        </w:r>
        <w:r>
          <w:t>13</w:t>
        </w:r>
        <w:r>
          <w:fldChar w:fldCharType="end"/>
        </w:r>
      </w:hyperlink>
    </w:p>
    <w:p>
      <w:pPr>
        <w:pStyle w:val="TOC2"/>
        <w:tabs>
          <w:tab w:val="right" w:leader="dot" w:pos="8306"/>
        </w:tabs>
      </w:pPr>
      <w:hyperlink w:anchor="_Toc9778" w:history="1">
        <w:r>
          <w:rPr>
            <w:rFonts w:ascii="仿宋" w:eastAsia="仿宋" w:hAnsi="仿宋" w:cs="仿宋" w:hint="eastAsia"/>
            <w:lang w:eastAsia="zh-CN"/>
          </w:rPr>
          <w:t>(五)、选址综合评价</w:t>
        </w:r>
        <w:r>
          <w:tab/>
        </w:r>
        <w:r>
          <w:fldChar w:fldCharType="begin"/>
        </w:r>
        <w:r>
          <w:instrText xml:space="preserve"> PAGEREF _Toc9778 \h </w:instrText>
        </w:r>
        <w:r>
          <w:fldChar w:fldCharType="separate"/>
        </w:r>
        <w:r>
          <w:t>14</w:t>
        </w:r>
        <w:r>
          <w:fldChar w:fldCharType="end"/>
        </w:r>
      </w:hyperlink>
    </w:p>
    <w:p>
      <w:pPr>
        <w:pStyle w:val="TOC1"/>
        <w:tabs>
          <w:tab w:val="right" w:leader="dot" w:pos="8306"/>
        </w:tabs>
      </w:pPr>
      <w:hyperlink w:anchor="_Toc32683" w:history="1">
        <w:r>
          <w:rPr>
            <w:rFonts w:ascii="仿宋" w:eastAsia="仿宋" w:hAnsi="仿宋" w:cs="仿宋" w:hint="eastAsia"/>
            <w:lang w:eastAsia="zh-CN"/>
          </w:rPr>
          <w:t>四、医用X射线附属设备项目概论</w:t>
        </w:r>
        <w:r>
          <w:tab/>
        </w:r>
        <w:r>
          <w:fldChar w:fldCharType="begin"/>
        </w:r>
        <w:r>
          <w:instrText xml:space="preserve"> PAGEREF _Toc32683 \h </w:instrText>
        </w:r>
        <w:r>
          <w:fldChar w:fldCharType="separate"/>
        </w:r>
        <w:r>
          <w:t>15</w:t>
        </w:r>
        <w:r>
          <w:fldChar w:fldCharType="end"/>
        </w:r>
      </w:hyperlink>
    </w:p>
    <w:p>
      <w:pPr>
        <w:pStyle w:val="TOC2"/>
        <w:tabs>
          <w:tab w:val="right" w:leader="dot" w:pos="8306"/>
        </w:tabs>
      </w:pPr>
      <w:hyperlink w:anchor="_Toc26733" w:history="1">
        <w:r>
          <w:rPr>
            <w:rFonts w:ascii="仿宋" w:eastAsia="仿宋" w:hAnsi="仿宋" w:cs="仿宋" w:hint="eastAsia"/>
            <w:lang w:eastAsia="zh-CN"/>
          </w:rPr>
          <w:t>(一)、医用X射线附属设备项目概况</w:t>
        </w:r>
        <w:r>
          <w:tab/>
        </w:r>
        <w:r>
          <w:fldChar w:fldCharType="begin"/>
        </w:r>
        <w:r>
          <w:instrText xml:space="preserve"> PAGEREF _Toc26733 \h </w:instrText>
        </w:r>
        <w:r>
          <w:fldChar w:fldCharType="separate"/>
        </w:r>
        <w:r>
          <w:t>15</w:t>
        </w:r>
        <w:r>
          <w:fldChar w:fldCharType="end"/>
        </w:r>
      </w:hyperlink>
    </w:p>
    <w:p>
      <w:pPr>
        <w:pStyle w:val="TOC2"/>
        <w:tabs>
          <w:tab w:val="right" w:leader="dot" w:pos="8306"/>
        </w:tabs>
      </w:pPr>
      <w:hyperlink w:anchor="_Toc31761" w:history="1">
        <w:r>
          <w:rPr>
            <w:rFonts w:ascii="仿宋" w:eastAsia="仿宋" w:hAnsi="仿宋" w:cs="仿宋" w:hint="eastAsia"/>
            <w:lang w:eastAsia="zh-CN"/>
          </w:rPr>
          <w:t>(二)、医用X射线附属设备项目目标</w:t>
        </w:r>
        <w:r>
          <w:tab/>
        </w:r>
        <w:r>
          <w:fldChar w:fldCharType="begin"/>
        </w:r>
        <w:r>
          <w:instrText xml:space="preserve"> PAGEREF _Toc31761 \h </w:instrText>
        </w:r>
        <w:r>
          <w:fldChar w:fldCharType="separate"/>
        </w:r>
        <w:r>
          <w:t>18</w:t>
        </w:r>
        <w:r>
          <w:fldChar w:fldCharType="end"/>
        </w:r>
      </w:hyperlink>
    </w:p>
    <w:p>
      <w:pPr>
        <w:pStyle w:val="TOC2"/>
        <w:tabs>
          <w:tab w:val="right" w:leader="dot" w:pos="8306"/>
        </w:tabs>
      </w:pPr>
      <w:hyperlink w:anchor="_Toc3864" w:history="1">
        <w:r>
          <w:rPr>
            <w:rFonts w:ascii="仿宋" w:eastAsia="仿宋" w:hAnsi="仿宋" w:cs="仿宋" w:hint="eastAsia"/>
            <w:lang w:eastAsia="zh-CN"/>
          </w:rPr>
          <w:t>(三)、医用X射线附属设备项目提出的理由</w:t>
        </w:r>
        <w:r>
          <w:tab/>
        </w:r>
        <w:r>
          <w:fldChar w:fldCharType="begin"/>
        </w:r>
        <w:r>
          <w:instrText xml:space="preserve"> PAGEREF _Toc3864 \h </w:instrText>
        </w:r>
        <w:r>
          <w:fldChar w:fldCharType="separate"/>
        </w:r>
        <w:r>
          <w:t>19</w:t>
        </w:r>
        <w:r>
          <w:fldChar w:fldCharType="end"/>
        </w:r>
      </w:hyperlink>
    </w:p>
    <w:p>
      <w:pPr>
        <w:pStyle w:val="TOC2"/>
        <w:tabs>
          <w:tab w:val="right" w:leader="dot" w:pos="8306"/>
        </w:tabs>
      </w:pPr>
      <w:hyperlink w:anchor="_Toc1310" w:history="1">
        <w:r>
          <w:rPr>
            <w:rFonts w:ascii="仿宋" w:eastAsia="仿宋" w:hAnsi="仿宋" w:cs="仿宋" w:hint="eastAsia"/>
            <w:lang w:eastAsia="zh-CN"/>
          </w:rPr>
          <w:t>(四)、医用X射线附属设备项目意义</w:t>
        </w:r>
        <w:r>
          <w:tab/>
        </w:r>
        <w:r>
          <w:fldChar w:fldCharType="begin"/>
        </w:r>
        <w:r>
          <w:instrText xml:space="preserve"> PAGEREF _Toc1310 \h </w:instrText>
        </w:r>
        <w:r>
          <w:fldChar w:fldCharType="separate"/>
        </w:r>
        <w:r>
          <w:t>21</w:t>
        </w:r>
        <w:r>
          <w:fldChar w:fldCharType="end"/>
        </w:r>
      </w:hyperlink>
    </w:p>
    <w:p>
      <w:pPr>
        <w:pStyle w:val="TOC2"/>
        <w:tabs>
          <w:tab w:val="right" w:leader="dot" w:pos="8306"/>
        </w:tabs>
      </w:pPr>
      <w:hyperlink w:anchor="_Toc2793" w:history="1">
        <w:r>
          <w:rPr>
            <w:rFonts w:ascii="仿宋" w:eastAsia="仿宋" w:hAnsi="仿宋" w:cs="仿宋" w:hint="eastAsia"/>
            <w:lang w:eastAsia="zh-CN"/>
          </w:rPr>
          <w:t>(五)、医用X射线附属设备项目背景</w:t>
        </w:r>
        <w:r>
          <w:tab/>
        </w:r>
        <w:r>
          <w:fldChar w:fldCharType="begin"/>
        </w:r>
        <w:r>
          <w:instrText xml:space="preserve"> PAGEREF _Toc2793 \h </w:instrText>
        </w:r>
        <w:r>
          <w:fldChar w:fldCharType="separate"/>
        </w:r>
        <w:r>
          <w:t>21</w:t>
        </w:r>
        <w:r>
          <w:fldChar w:fldCharType="end"/>
        </w:r>
      </w:hyperlink>
    </w:p>
    <w:p>
      <w:pPr>
        <w:pStyle w:val="TOC1"/>
        <w:tabs>
          <w:tab w:val="right" w:leader="dot" w:pos="8306"/>
        </w:tabs>
      </w:pPr>
      <w:hyperlink w:anchor="_Toc8801" w:history="1">
        <w:r>
          <w:rPr>
            <w:rFonts w:ascii="仿宋" w:eastAsia="仿宋" w:hAnsi="仿宋" w:cs="仿宋" w:hint="eastAsia"/>
            <w:lang w:eastAsia="zh-CN"/>
          </w:rPr>
          <w:t>五、医用X射线附属设备项目可持续发展</w:t>
        </w:r>
        <w:r>
          <w:tab/>
        </w:r>
        <w:r>
          <w:fldChar w:fldCharType="begin"/>
        </w:r>
        <w:r>
          <w:instrText xml:space="preserve"> PAGEREF _Toc8801 \h </w:instrText>
        </w:r>
        <w:r>
          <w:fldChar w:fldCharType="separate"/>
        </w:r>
        <w:r>
          <w:t>22</w:t>
        </w:r>
        <w:r>
          <w:fldChar w:fldCharType="end"/>
        </w:r>
      </w:hyperlink>
    </w:p>
    <w:p>
      <w:pPr>
        <w:pStyle w:val="TOC2"/>
        <w:tabs>
          <w:tab w:val="right" w:leader="dot" w:pos="8306"/>
        </w:tabs>
      </w:pPr>
      <w:hyperlink w:anchor="_Toc33" w:history="1">
        <w:r>
          <w:rPr>
            <w:rFonts w:ascii="仿宋" w:eastAsia="仿宋" w:hAnsi="仿宋" w:cs="仿宋" w:hint="eastAsia"/>
            <w:lang w:eastAsia="zh-CN"/>
          </w:rPr>
          <w:t>(一)、可持续战略与实践</w:t>
        </w:r>
        <w:r>
          <w:tab/>
        </w:r>
        <w:r>
          <w:fldChar w:fldCharType="begin"/>
        </w:r>
        <w:r>
          <w:instrText xml:space="preserve"> PAGEREF _Toc33 \h </w:instrText>
        </w:r>
        <w:r>
          <w:fldChar w:fldCharType="separate"/>
        </w:r>
        <w:r>
          <w:t>22</w:t>
        </w:r>
        <w:r>
          <w:fldChar w:fldCharType="end"/>
        </w:r>
      </w:hyperlink>
    </w:p>
    <w:p>
      <w:pPr>
        <w:pStyle w:val="TOC2"/>
        <w:tabs>
          <w:tab w:val="right" w:leader="dot" w:pos="8306"/>
        </w:tabs>
      </w:pPr>
      <w:hyperlink w:anchor="_Toc24152" w:history="1">
        <w:r>
          <w:rPr>
            <w:rFonts w:ascii="仿宋" w:eastAsia="仿宋" w:hAnsi="仿宋" w:cs="仿宋" w:hint="eastAsia"/>
            <w:lang w:eastAsia="zh-CN"/>
          </w:rPr>
          <w:t>(二)、环保与社会责任</w:t>
        </w:r>
        <w:r>
          <w:tab/>
        </w:r>
        <w:r>
          <w:fldChar w:fldCharType="begin"/>
        </w:r>
        <w:r>
          <w:instrText xml:space="preserve"> PAGEREF _Toc24152 \h </w:instrText>
        </w:r>
        <w:r>
          <w:fldChar w:fldCharType="separate"/>
        </w:r>
        <w:r>
          <w:t>23</w:t>
        </w:r>
        <w:r>
          <w:fldChar w:fldCharType="end"/>
        </w:r>
      </w:hyperlink>
    </w:p>
    <w:p>
      <w:pPr>
        <w:pStyle w:val="TOC1"/>
        <w:tabs>
          <w:tab w:val="right" w:leader="dot" w:pos="8306"/>
        </w:tabs>
      </w:pPr>
      <w:hyperlink w:anchor="_Toc29052" w:history="1">
        <w:r>
          <w:rPr>
            <w:rFonts w:ascii="仿宋" w:eastAsia="仿宋" w:hAnsi="仿宋" w:cs="仿宋" w:hint="eastAsia"/>
            <w:lang w:eastAsia="zh-CN"/>
          </w:rPr>
          <w:t>六、市场分析、调研</w:t>
        </w:r>
        <w:r>
          <w:tab/>
        </w:r>
        <w:r>
          <w:fldChar w:fldCharType="begin"/>
        </w:r>
        <w:r>
          <w:instrText xml:space="preserve"> PAGEREF _Toc29052 \h </w:instrText>
        </w:r>
        <w:r>
          <w:fldChar w:fldCharType="separate"/>
        </w:r>
        <w:r>
          <w:t>24</w:t>
        </w:r>
        <w:r>
          <w:fldChar w:fldCharType="end"/>
        </w:r>
      </w:hyperlink>
    </w:p>
    <w:p>
      <w:pPr>
        <w:pStyle w:val="TOC2"/>
        <w:tabs>
          <w:tab w:val="right" w:leader="dot" w:pos="8306"/>
        </w:tabs>
      </w:pPr>
      <w:hyperlink w:anchor="_Toc12834" w:history="1">
        <w:r>
          <w:rPr>
            <w:rFonts w:ascii="仿宋" w:eastAsia="仿宋" w:hAnsi="仿宋" w:cs="仿宋" w:hint="eastAsia"/>
            <w:lang w:eastAsia="zh-CN"/>
          </w:rPr>
          <w:t>(一)、医用X射线附属设备行业分析</w:t>
        </w:r>
        <w:r>
          <w:tab/>
        </w:r>
        <w:r>
          <w:fldChar w:fldCharType="begin"/>
        </w:r>
        <w:r>
          <w:instrText xml:space="preserve"> PAGEREF _Toc12834 \h </w:instrText>
        </w:r>
        <w:r>
          <w:fldChar w:fldCharType="separate"/>
        </w:r>
        <w:r>
          <w:t>24</w:t>
        </w:r>
        <w:r>
          <w:fldChar w:fldCharType="end"/>
        </w:r>
      </w:hyperlink>
    </w:p>
    <w:p>
      <w:pPr>
        <w:pStyle w:val="TOC2"/>
        <w:tabs>
          <w:tab w:val="right" w:leader="dot" w:pos="8306"/>
        </w:tabs>
      </w:pPr>
      <w:hyperlink w:anchor="_Toc14253" w:history="1">
        <w:r>
          <w:rPr>
            <w:rFonts w:ascii="仿宋" w:eastAsia="仿宋" w:hAnsi="仿宋" w:cs="仿宋" w:hint="eastAsia"/>
            <w:lang w:eastAsia="zh-CN"/>
          </w:rPr>
          <w:t>(二)、医用X射线附属设备市场分析预测</w:t>
        </w:r>
        <w:r>
          <w:tab/>
        </w:r>
        <w:r>
          <w:fldChar w:fldCharType="begin"/>
        </w:r>
        <w:r>
          <w:instrText xml:space="preserve"> PAGEREF _Toc14253 \h </w:instrText>
        </w:r>
        <w:r>
          <w:fldChar w:fldCharType="separate"/>
        </w:r>
        <w:r>
          <w:t>25</w:t>
        </w:r>
        <w:r>
          <w:fldChar w:fldCharType="end"/>
        </w:r>
      </w:hyperlink>
    </w:p>
    <w:p>
      <w:pPr>
        <w:pStyle w:val="TOC1"/>
        <w:tabs>
          <w:tab w:val="right" w:leader="dot" w:pos="8306"/>
        </w:tabs>
      </w:pPr>
      <w:hyperlink w:anchor="_Toc28555" w:history="1">
        <w:r>
          <w:rPr>
            <w:rFonts w:ascii="仿宋" w:eastAsia="仿宋" w:hAnsi="仿宋" w:cs="仿宋" w:hint="eastAsia"/>
            <w:lang w:eastAsia="zh-CN"/>
          </w:rPr>
          <w:t>七、医用X射线附属设备项目投资规划</w:t>
        </w:r>
        <w:r>
          <w:tab/>
        </w:r>
        <w:r>
          <w:fldChar w:fldCharType="begin"/>
        </w:r>
        <w:r>
          <w:instrText xml:space="preserve"> PAGEREF _Toc28555 \h </w:instrText>
        </w:r>
        <w:r>
          <w:fldChar w:fldCharType="separate"/>
        </w:r>
        <w:r>
          <w:t>26</w:t>
        </w:r>
        <w:r>
          <w:fldChar w:fldCharType="end"/>
        </w:r>
      </w:hyperlink>
    </w:p>
    <w:p>
      <w:pPr>
        <w:pStyle w:val="TOC2"/>
        <w:tabs>
          <w:tab w:val="right" w:leader="dot" w:pos="8306"/>
        </w:tabs>
      </w:pPr>
      <w:hyperlink w:anchor="_Toc20900" w:history="1">
        <w:r>
          <w:rPr>
            <w:rFonts w:ascii="仿宋" w:eastAsia="仿宋" w:hAnsi="仿宋" w:cs="仿宋" w:hint="eastAsia"/>
            <w:lang w:eastAsia="zh-CN"/>
          </w:rPr>
          <w:t>(一)、医用X射线附属设备项目总投资估算</w:t>
        </w:r>
        <w:r>
          <w:tab/>
        </w:r>
        <w:r>
          <w:fldChar w:fldCharType="begin"/>
        </w:r>
        <w:r>
          <w:instrText xml:space="preserve"> PAGEREF _Toc20900 \h </w:instrText>
        </w:r>
        <w:r>
          <w:fldChar w:fldCharType="separate"/>
        </w:r>
        <w:r>
          <w:t>26</w:t>
        </w:r>
        <w:r>
          <w:fldChar w:fldCharType="end"/>
        </w:r>
      </w:hyperlink>
    </w:p>
    <w:p>
      <w:pPr>
        <w:pStyle w:val="TOC2"/>
        <w:tabs>
          <w:tab w:val="right" w:leader="dot" w:pos="8306"/>
        </w:tabs>
      </w:pPr>
      <w:hyperlink w:anchor="_Toc9391" w:history="1">
        <w:r>
          <w:rPr>
            <w:rFonts w:ascii="仿宋" w:eastAsia="仿宋" w:hAnsi="仿宋" w:cs="仿宋" w:hint="eastAsia"/>
            <w:lang w:eastAsia="zh-CN"/>
          </w:rPr>
          <w:t>(二)、资金筹措</w:t>
        </w:r>
        <w:r>
          <w:tab/>
        </w:r>
        <w:r>
          <w:fldChar w:fldCharType="begin"/>
        </w:r>
        <w:r>
          <w:instrText xml:space="preserve"> PAGEREF _Toc9391 \h </w:instrText>
        </w:r>
        <w:r>
          <w:fldChar w:fldCharType="separate"/>
        </w:r>
        <w:r>
          <w:t>27</w:t>
        </w:r>
        <w:r>
          <w:fldChar w:fldCharType="end"/>
        </w:r>
      </w:hyperlink>
    </w:p>
    <w:p>
      <w:pPr>
        <w:pStyle w:val="TOC1"/>
        <w:tabs>
          <w:tab w:val="right" w:leader="dot" w:pos="8306"/>
        </w:tabs>
      </w:pPr>
      <w:hyperlink w:anchor="_Toc15417" w:history="1">
        <w:r>
          <w:rPr>
            <w:rFonts w:ascii="仿宋" w:eastAsia="仿宋" w:hAnsi="仿宋" w:cs="仿宋" w:hint="eastAsia"/>
            <w:lang w:eastAsia="zh-CN"/>
          </w:rPr>
          <w:t>八、医用X射线附属设备项目社会影响</w:t>
        </w:r>
        <w:r>
          <w:tab/>
        </w:r>
        <w:r>
          <w:fldChar w:fldCharType="begin"/>
        </w:r>
        <w:r>
          <w:instrText xml:space="preserve"> PAGEREF _Toc15417 \h </w:instrText>
        </w:r>
        <w:r>
          <w:fldChar w:fldCharType="separate"/>
        </w:r>
        <w:r>
          <w:t>28</w:t>
        </w:r>
        <w:r>
          <w:fldChar w:fldCharType="end"/>
        </w:r>
      </w:hyperlink>
    </w:p>
    <w:p>
      <w:pPr>
        <w:pStyle w:val="TOC2"/>
        <w:tabs>
          <w:tab w:val="right" w:leader="dot" w:pos="8306"/>
        </w:tabs>
      </w:pPr>
      <w:hyperlink w:anchor="_Toc3468" w:history="1">
        <w:r>
          <w:rPr>
            <w:rFonts w:ascii="仿宋" w:eastAsia="仿宋" w:hAnsi="仿宋" w:cs="仿宋" w:hint="eastAsia"/>
            <w:lang w:eastAsia="zh-CN"/>
          </w:rPr>
          <w:t>(一)、社会责任与义务</w:t>
        </w:r>
        <w:r>
          <w:tab/>
        </w:r>
        <w:r>
          <w:fldChar w:fldCharType="begin"/>
        </w:r>
        <w:r>
          <w:instrText xml:space="preserve"> PAGEREF _Toc3468 \h </w:instrText>
        </w:r>
        <w:r>
          <w:fldChar w:fldCharType="separate"/>
        </w:r>
        <w:r>
          <w:t>28</w:t>
        </w:r>
        <w:r>
          <w:fldChar w:fldCharType="end"/>
        </w:r>
      </w:hyperlink>
    </w:p>
    <w:p>
      <w:pPr>
        <w:pStyle w:val="TOC2"/>
        <w:tabs>
          <w:tab w:val="right" w:leader="dot" w:pos="8306"/>
        </w:tabs>
      </w:pPr>
      <w:hyperlink w:anchor="_Toc13293" w:history="1">
        <w:r>
          <w:rPr>
            <w:rFonts w:ascii="仿宋" w:eastAsia="仿宋" w:hAnsi="仿宋" w:cs="仿宋" w:hint="eastAsia"/>
            <w:lang w:eastAsia="zh-CN"/>
          </w:rPr>
          <w:t>(二)、社会参与与沟通</w:t>
        </w:r>
        <w:r>
          <w:tab/>
        </w:r>
        <w:r>
          <w:fldChar w:fldCharType="begin"/>
        </w:r>
        <w:r>
          <w:instrText xml:space="preserve"> PAGEREF _Toc13293 \h </w:instrText>
        </w:r>
        <w:r>
          <w:fldChar w:fldCharType="separate"/>
        </w:r>
        <w:r>
          <w:t>29</w:t>
        </w:r>
        <w:r>
          <w:fldChar w:fldCharType="end"/>
        </w:r>
      </w:hyperlink>
    </w:p>
    <w:p>
      <w:pPr>
        <w:pStyle w:val="TOC1"/>
        <w:tabs>
          <w:tab w:val="right" w:leader="dot" w:pos="8306"/>
        </w:tabs>
      </w:pPr>
      <w:hyperlink w:anchor="_Toc2866" w:history="1">
        <w:r>
          <w:rPr>
            <w:rFonts w:ascii="仿宋" w:eastAsia="仿宋" w:hAnsi="仿宋" w:cs="仿宋" w:hint="eastAsia"/>
            <w:lang w:eastAsia="zh-CN"/>
          </w:rPr>
          <w:t>九、医用X射线附属设备项目技术管理</w:t>
        </w:r>
        <w:r>
          <w:tab/>
        </w:r>
        <w:r>
          <w:fldChar w:fldCharType="begin"/>
        </w:r>
        <w:r>
          <w:instrText xml:space="preserve"> PAGEREF _Toc2866 \h </w:instrText>
        </w:r>
        <w:r>
          <w:fldChar w:fldCharType="separate"/>
        </w:r>
        <w:r>
          <w:t>30</w:t>
        </w:r>
        <w:r>
          <w:fldChar w:fldCharType="end"/>
        </w:r>
      </w:hyperlink>
    </w:p>
    <w:p>
      <w:pPr>
        <w:pStyle w:val="TOC2"/>
        <w:tabs>
          <w:tab w:val="right" w:leader="dot" w:pos="8306"/>
        </w:tabs>
      </w:pPr>
      <w:hyperlink w:anchor="_Toc6615" w:history="1">
        <w:r>
          <w:rPr>
            <w:rFonts w:ascii="仿宋" w:eastAsia="仿宋" w:hAnsi="仿宋" w:cs="仿宋" w:hint="eastAsia"/>
            <w:lang w:eastAsia="zh-CN"/>
          </w:rPr>
          <w:t>(一)、技术方案选用方向</w:t>
        </w:r>
        <w:r>
          <w:tab/>
        </w:r>
        <w:r>
          <w:fldChar w:fldCharType="begin"/>
        </w:r>
        <w:r>
          <w:instrText xml:space="preserve"> PAGEREF _Toc6615 \h </w:instrText>
        </w:r>
        <w:r>
          <w:fldChar w:fldCharType="separate"/>
        </w:r>
        <w:r>
          <w:t>30</w:t>
        </w:r>
        <w:r>
          <w:fldChar w:fldCharType="end"/>
        </w:r>
      </w:hyperlink>
    </w:p>
    <w:p>
      <w:pPr>
        <w:pStyle w:val="TOC2"/>
        <w:tabs>
          <w:tab w:val="right" w:leader="dot" w:pos="8306"/>
        </w:tabs>
      </w:pPr>
      <w:hyperlink w:anchor="_Toc5499" w:history="1">
        <w:r>
          <w:rPr>
            <w:rFonts w:ascii="仿宋" w:eastAsia="仿宋" w:hAnsi="仿宋" w:cs="仿宋" w:hint="eastAsia"/>
            <w:lang w:eastAsia="zh-CN"/>
          </w:rPr>
          <w:t>(二)、工艺技术方案选用原则</w:t>
        </w:r>
        <w:r>
          <w:tab/>
        </w:r>
        <w:r>
          <w:fldChar w:fldCharType="begin"/>
        </w:r>
        <w:r>
          <w:instrText xml:space="preserve"> PAGEREF _Toc5499 \h </w:instrText>
        </w:r>
        <w:r>
          <w:fldChar w:fldCharType="separate"/>
        </w:r>
        <w:r>
          <w:t>32</w:t>
        </w:r>
        <w:r>
          <w:fldChar w:fldCharType="end"/>
        </w:r>
      </w:hyperlink>
    </w:p>
    <w:p>
      <w:pPr>
        <w:pStyle w:val="TOC2"/>
        <w:tabs>
          <w:tab w:val="right" w:leader="dot" w:pos="8306"/>
        </w:tabs>
      </w:pPr>
      <w:hyperlink w:anchor="_Toc15623" w:history="1">
        <w:r>
          <w:rPr>
            <w:rFonts w:ascii="仿宋" w:eastAsia="仿宋" w:hAnsi="仿宋" w:cs="仿宋" w:hint="eastAsia"/>
            <w:lang w:eastAsia="zh-CN"/>
          </w:rPr>
          <w:t>(三)、工艺技术方案要求</w:t>
        </w:r>
        <w:r>
          <w:tab/>
        </w:r>
        <w:r>
          <w:fldChar w:fldCharType="begin"/>
        </w:r>
        <w:r>
          <w:instrText xml:space="preserve"> PAGEREF _Toc15623 \h </w:instrText>
        </w:r>
        <w:r>
          <w:fldChar w:fldCharType="separate"/>
        </w:r>
        <w:r>
          <w:t>34</w:t>
        </w:r>
        <w:r>
          <w:fldChar w:fldCharType="end"/>
        </w:r>
      </w:hyperlink>
    </w:p>
    <w:p>
      <w:pPr>
        <w:pStyle w:val="TOC1"/>
        <w:tabs>
          <w:tab w:val="right" w:leader="dot" w:pos="8306"/>
        </w:tabs>
      </w:pPr>
      <w:hyperlink w:anchor="_Toc874" w:history="1">
        <w:r>
          <w:rPr>
            <w:rFonts w:ascii="仿宋" w:eastAsia="仿宋" w:hAnsi="仿宋" w:cs="仿宋" w:hint="eastAsia"/>
            <w:lang w:eastAsia="zh-CN"/>
          </w:rPr>
          <w:t>十、医用X射线附属设备项目环境影响分析</w:t>
        </w:r>
        <w:r>
          <w:tab/>
        </w:r>
        <w:r>
          <w:fldChar w:fldCharType="begin"/>
        </w:r>
        <w:r>
          <w:instrText xml:space="preserve"> PAGEREF _Toc874 \h </w:instrText>
        </w:r>
        <w:r>
          <w:fldChar w:fldCharType="separate"/>
        </w:r>
        <w:r>
          <w:t>36</w:t>
        </w:r>
        <w:r>
          <w:fldChar w:fldCharType="end"/>
        </w:r>
      </w:hyperlink>
    </w:p>
    <w:p>
      <w:pPr>
        <w:pStyle w:val="TOC2"/>
        <w:tabs>
          <w:tab w:val="right" w:leader="dot" w:pos="8306"/>
        </w:tabs>
      </w:pPr>
      <w:hyperlink w:anchor="_Toc5083" w:history="1">
        <w:r>
          <w:rPr>
            <w:rFonts w:ascii="仿宋" w:eastAsia="仿宋" w:hAnsi="仿宋" w:cs="仿宋" w:hint="eastAsia"/>
            <w:lang w:eastAsia="zh-CN"/>
          </w:rPr>
          <w:t>(一)、建设区域环境质量现状</w:t>
        </w:r>
        <w:r>
          <w:tab/>
        </w:r>
        <w:r>
          <w:fldChar w:fldCharType="begin"/>
        </w:r>
        <w:r>
          <w:instrText xml:space="preserve"> PAGEREF _Toc5083 \h </w:instrText>
        </w:r>
        <w:r>
          <w:fldChar w:fldCharType="separate"/>
        </w:r>
        <w:r>
          <w:t>36</w:t>
        </w:r>
        <w:r>
          <w:fldChar w:fldCharType="end"/>
        </w:r>
      </w:hyperlink>
    </w:p>
    <w:p>
      <w:pPr>
        <w:pStyle w:val="TOC2"/>
        <w:tabs>
          <w:tab w:val="right" w:leader="dot" w:pos="8306"/>
        </w:tabs>
      </w:pPr>
      <w:hyperlink w:anchor="_Toc10150" w:history="1">
        <w:r>
          <w:rPr>
            <w:rFonts w:ascii="仿宋" w:eastAsia="仿宋" w:hAnsi="仿宋" w:cs="仿宋" w:hint="eastAsia"/>
            <w:lang w:eastAsia="zh-CN"/>
          </w:rPr>
          <w:t>(二)、建设期环境保护</w:t>
        </w:r>
        <w:r>
          <w:tab/>
        </w:r>
        <w:r>
          <w:fldChar w:fldCharType="begin"/>
        </w:r>
        <w:r>
          <w:instrText xml:space="preserve"> PAGEREF _Toc10150 \h </w:instrText>
        </w:r>
        <w:r>
          <w:fldChar w:fldCharType="separate"/>
        </w:r>
        <w:r>
          <w:t>37</w:t>
        </w:r>
        <w:r>
          <w:fldChar w:fldCharType="end"/>
        </w:r>
      </w:hyperlink>
    </w:p>
    <w:p>
      <w:pPr>
        <w:pStyle w:val="TOC2"/>
        <w:tabs>
          <w:tab w:val="right" w:leader="dot" w:pos="8306"/>
        </w:tabs>
      </w:pPr>
      <w:hyperlink w:anchor="_Toc3355" w:history="1">
        <w:r>
          <w:rPr>
            <w:rFonts w:ascii="仿宋" w:eastAsia="仿宋" w:hAnsi="仿宋" w:cs="仿宋" w:hint="eastAsia"/>
            <w:lang w:eastAsia="zh-CN"/>
          </w:rPr>
          <w:t>(三)、运营期环境保护</w:t>
        </w:r>
        <w:r>
          <w:tab/>
        </w:r>
        <w:r>
          <w:fldChar w:fldCharType="begin"/>
        </w:r>
        <w:r>
          <w:instrText xml:space="preserve"> PAGEREF _Toc3355 \h </w:instrText>
        </w:r>
        <w:r>
          <w:fldChar w:fldCharType="separate"/>
        </w:r>
        <w:r>
          <w:t>39</w:t>
        </w:r>
        <w:r>
          <w:fldChar w:fldCharType="end"/>
        </w:r>
      </w:hyperlink>
    </w:p>
    <w:p>
      <w:pPr>
        <w:pStyle w:val="TOC2"/>
        <w:tabs>
          <w:tab w:val="right" w:leader="dot" w:pos="8306"/>
        </w:tabs>
      </w:pPr>
      <w:hyperlink w:anchor="_Toc27052" w:history="1">
        <w:r>
          <w:rPr>
            <w:rFonts w:ascii="仿宋" w:eastAsia="仿宋" w:hAnsi="仿宋" w:cs="仿宋" w:hint="eastAsia"/>
            <w:lang w:eastAsia="zh-CN"/>
          </w:rPr>
          <w:t>(四)、医用X射线附属设备项目建设对区域经济的影响</w:t>
        </w:r>
        <w:r>
          <w:tab/>
        </w:r>
        <w:r>
          <w:fldChar w:fldCharType="begin"/>
        </w:r>
        <w:r>
          <w:instrText xml:space="preserve"> PAGEREF _Toc27052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96" w:history="1">
        <w:r>
          <w:rPr>
            <w:rFonts w:ascii="仿宋" w:eastAsia="仿宋" w:hAnsi="仿宋" w:cs="仿宋" w:hint="eastAsia"/>
            <w:lang w:eastAsia="zh-CN"/>
          </w:rPr>
          <w:t>(五)、废弃物处理</w:t>
        </w:r>
        <w:r>
          <w:tab/>
        </w:r>
        <w:r>
          <w:fldChar w:fldCharType="begin"/>
        </w:r>
        <w:r>
          <w:instrText xml:space="preserve"> PAGEREF _Toc7896 \h </w:instrText>
        </w:r>
        <w:r>
          <w:fldChar w:fldCharType="separate"/>
        </w:r>
        <w:r>
          <w:t>42</w:t>
        </w:r>
        <w:r>
          <w:fldChar w:fldCharType="end"/>
        </w:r>
      </w:hyperlink>
    </w:p>
    <w:p>
      <w:pPr>
        <w:pStyle w:val="TOC2"/>
        <w:tabs>
          <w:tab w:val="right" w:leader="dot" w:pos="8306"/>
        </w:tabs>
      </w:pPr>
      <w:hyperlink w:anchor="_Toc2475" w:history="1">
        <w:r>
          <w:rPr>
            <w:rFonts w:ascii="仿宋" w:eastAsia="仿宋" w:hAnsi="仿宋" w:cs="仿宋" w:hint="eastAsia"/>
            <w:lang w:eastAsia="zh-CN"/>
          </w:rPr>
          <w:t>(六)、特殊环境影响分析</w:t>
        </w:r>
        <w:r>
          <w:tab/>
        </w:r>
        <w:r>
          <w:fldChar w:fldCharType="begin"/>
        </w:r>
        <w:r>
          <w:instrText xml:space="preserve"> PAGEREF _Toc2475 \h </w:instrText>
        </w:r>
        <w:r>
          <w:fldChar w:fldCharType="separate"/>
        </w:r>
        <w:r>
          <w:t>43</w:t>
        </w:r>
        <w:r>
          <w:fldChar w:fldCharType="end"/>
        </w:r>
      </w:hyperlink>
    </w:p>
    <w:p>
      <w:pPr>
        <w:pStyle w:val="TOC2"/>
        <w:tabs>
          <w:tab w:val="right" w:leader="dot" w:pos="8306"/>
        </w:tabs>
      </w:pPr>
      <w:hyperlink w:anchor="_Toc10591" w:history="1">
        <w:r>
          <w:rPr>
            <w:rFonts w:ascii="仿宋" w:eastAsia="仿宋" w:hAnsi="仿宋" w:cs="仿宋" w:hint="eastAsia"/>
            <w:lang w:eastAsia="zh-CN"/>
          </w:rPr>
          <w:t>(七)、清洁生产</w:t>
        </w:r>
        <w:r>
          <w:tab/>
        </w:r>
        <w:r>
          <w:fldChar w:fldCharType="begin"/>
        </w:r>
        <w:r>
          <w:instrText xml:space="preserve"> PAGEREF _Toc10591 \h </w:instrText>
        </w:r>
        <w:r>
          <w:fldChar w:fldCharType="separate"/>
        </w:r>
        <w:r>
          <w:t>45</w:t>
        </w:r>
        <w:r>
          <w:fldChar w:fldCharType="end"/>
        </w:r>
      </w:hyperlink>
    </w:p>
    <w:p>
      <w:pPr>
        <w:pStyle w:val="TOC2"/>
        <w:tabs>
          <w:tab w:val="right" w:leader="dot" w:pos="8306"/>
        </w:tabs>
      </w:pPr>
      <w:hyperlink w:anchor="_Toc27688" w:history="1">
        <w:r>
          <w:rPr>
            <w:rFonts w:ascii="仿宋" w:eastAsia="仿宋" w:hAnsi="仿宋" w:cs="仿宋" w:hint="eastAsia"/>
            <w:lang w:eastAsia="zh-CN"/>
          </w:rPr>
          <w:t>(八)、环境保护综合评价</w:t>
        </w:r>
        <w:r>
          <w:tab/>
        </w:r>
        <w:r>
          <w:fldChar w:fldCharType="begin"/>
        </w:r>
        <w:r>
          <w:instrText xml:space="preserve"> PAGEREF _Toc27688 \h </w:instrText>
        </w:r>
        <w:r>
          <w:fldChar w:fldCharType="separate"/>
        </w:r>
        <w:r>
          <w:t>46</w:t>
        </w:r>
        <w:r>
          <w:fldChar w:fldCharType="end"/>
        </w:r>
      </w:hyperlink>
    </w:p>
    <w:p>
      <w:pPr>
        <w:pStyle w:val="TOC1"/>
        <w:tabs>
          <w:tab w:val="right" w:leader="dot" w:pos="8306"/>
        </w:tabs>
      </w:pPr>
      <w:hyperlink w:anchor="_Toc14027" w:history="1">
        <w:r>
          <w:rPr>
            <w:rFonts w:ascii="仿宋" w:eastAsia="仿宋" w:hAnsi="仿宋" w:cs="仿宋" w:hint="eastAsia"/>
            <w:lang w:eastAsia="zh-CN"/>
          </w:rPr>
          <w:t>十一、医用X射线附属设备项目人力资源管理</w:t>
        </w:r>
        <w:r>
          <w:tab/>
        </w:r>
        <w:r>
          <w:fldChar w:fldCharType="begin"/>
        </w:r>
        <w:r>
          <w:instrText xml:space="preserve"> PAGEREF _Toc14027 \h </w:instrText>
        </w:r>
        <w:r>
          <w:fldChar w:fldCharType="separate"/>
        </w:r>
        <w:r>
          <w:t>47</w:t>
        </w:r>
        <w:r>
          <w:fldChar w:fldCharType="end"/>
        </w:r>
      </w:hyperlink>
    </w:p>
    <w:p>
      <w:pPr>
        <w:pStyle w:val="TOC2"/>
        <w:tabs>
          <w:tab w:val="right" w:leader="dot" w:pos="8306"/>
        </w:tabs>
      </w:pPr>
      <w:hyperlink w:anchor="_Toc29661" w:history="1">
        <w:r>
          <w:rPr>
            <w:rFonts w:ascii="仿宋" w:eastAsia="仿宋" w:hAnsi="仿宋" w:cs="仿宋" w:hint="eastAsia"/>
            <w:lang w:eastAsia="zh-CN"/>
          </w:rPr>
          <w:t>(一)、建立健全的预算管理制度</w:t>
        </w:r>
        <w:r>
          <w:tab/>
        </w:r>
        <w:r>
          <w:fldChar w:fldCharType="begin"/>
        </w:r>
        <w:r>
          <w:instrText xml:space="preserve"> PAGEREF _Toc29661 \h </w:instrText>
        </w:r>
        <w:r>
          <w:fldChar w:fldCharType="separate"/>
        </w:r>
        <w:r>
          <w:t>47</w:t>
        </w:r>
        <w:r>
          <w:fldChar w:fldCharType="end"/>
        </w:r>
      </w:hyperlink>
    </w:p>
    <w:p>
      <w:pPr>
        <w:pStyle w:val="TOC2"/>
        <w:tabs>
          <w:tab w:val="right" w:leader="dot" w:pos="8306"/>
        </w:tabs>
      </w:pPr>
      <w:hyperlink w:anchor="_Toc9193" w:history="1">
        <w:r>
          <w:rPr>
            <w:rFonts w:ascii="仿宋" w:eastAsia="仿宋" w:hAnsi="仿宋" w:cs="仿宋" w:hint="eastAsia"/>
            <w:lang w:eastAsia="zh-CN"/>
          </w:rPr>
          <w:t>(二)、加强资金流动监控</w:t>
        </w:r>
        <w:r>
          <w:tab/>
        </w:r>
        <w:r>
          <w:fldChar w:fldCharType="begin"/>
        </w:r>
        <w:r>
          <w:instrText xml:space="preserve"> PAGEREF _Toc9193 \h </w:instrText>
        </w:r>
        <w:r>
          <w:fldChar w:fldCharType="separate"/>
        </w:r>
        <w:r>
          <w:t>49</w:t>
        </w:r>
        <w:r>
          <w:fldChar w:fldCharType="end"/>
        </w:r>
      </w:hyperlink>
    </w:p>
    <w:p>
      <w:pPr>
        <w:pStyle w:val="TOC2"/>
        <w:tabs>
          <w:tab w:val="right" w:leader="dot" w:pos="8306"/>
        </w:tabs>
      </w:pPr>
      <w:hyperlink w:anchor="_Toc25454" w:history="1">
        <w:r>
          <w:rPr>
            <w:rFonts w:ascii="仿宋" w:eastAsia="仿宋" w:hAnsi="仿宋" w:cs="仿宋" w:hint="eastAsia"/>
            <w:lang w:eastAsia="zh-CN"/>
          </w:rPr>
          <w:t>(三)、制定完善的风险控制机制</w:t>
        </w:r>
        <w:r>
          <w:tab/>
        </w:r>
        <w:r>
          <w:fldChar w:fldCharType="begin"/>
        </w:r>
        <w:r>
          <w:instrText xml:space="preserve"> PAGEREF _Toc25454 \h </w:instrText>
        </w:r>
        <w:r>
          <w:fldChar w:fldCharType="separate"/>
        </w:r>
        <w:r>
          <w:t>50</w:t>
        </w:r>
        <w:r>
          <w:fldChar w:fldCharType="end"/>
        </w:r>
      </w:hyperlink>
    </w:p>
    <w:p>
      <w:pPr>
        <w:pStyle w:val="TOC2"/>
        <w:tabs>
          <w:tab w:val="right" w:leader="dot" w:pos="8306"/>
        </w:tabs>
      </w:pPr>
      <w:hyperlink w:anchor="_Toc26005" w:history="1">
        <w:r>
          <w:rPr>
            <w:rFonts w:ascii="仿宋" w:eastAsia="仿宋" w:hAnsi="仿宋" w:cs="仿宋" w:hint="eastAsia"/>
            <w:lang w:eastAsia="zh-CN"/>
          </w:rPr>
          <w:t>(四)、优化成本管理</w:t>
        </w:r>
        <w:r>
          <w:tab/>
        </w:r>
        <w:r>
          <w:fldChar w:fldCharType="begin"/>
        </w:r>
        <w:r>
          <w:instrText xml:space="preserve"> PAGEREF _Toc26005 \h </w:instrText>
        </w:r>
        <w:r>
          <w:fldChar w:fldCharType="separate"/>
        </w:r>
        <w:r>
          <w:t>52</w:t>
        </w:r>
        <w:r>
          <w:fldChar w:fldCharType="end"/>
        </w:r>
      </w:hyperlink>
    </w:p>
    <w:p>
      <w:pPr>
        <w:pStyle w:val="TOC1"/>
        <w:tabs>
          <w:tab w:val="right" w:leader="dot" w:pos="8306"/>
        </w:tabs>
      </w:pPr>
      <w:hyperlink w:anchor="_Toc19945" w:history="1">
        <w:r>
          <w:rPr>
            <w:rFonts w:ascii="仿宋" w:eastAsia="仿宋" w:hAnsi="仿宋" w:cs="仿宋" w:hint="eastAsia"/>
            <w:lang w:eastAsia="zh-CN"/>
          </w:rPr>
          <w:t>十二、医用X射线附属设备项目经营效益</w:t>
        </w:r>
        <w:r>
          <w:tab/>
        </w:r>
        <w:r>
          <w:fldChar w:fldCharType="begin"/>
        </w:r>
        <w:r>
          <w:instrText xml:space="preserve"> PAGEREF _Toc19945 \h </w:instrText>
        </w:r>
        <w:r>
          <w:fldChar w:fldCharType="separate"/>
        </w:r>
        <w:r>
          <w:t>53</w:t>
        </w:r>
        <w:r>
          <w:fldChar w:fldCharType="end"/>
        </w:r>
      </w:hyperlink>
    </w:p>
    <w:p>
      <w:pPr>
        <w:pStyle w:val="TOC2"/>
        <w:tabs>
          <w:tab w:val="right" w:leader="dot" w:pos="8306"/>
        </w:tabs>
      </w:pPr>
      <w:hyperlink w:anchor="_Toc30145" w:history="1">
        <w:r>
          <w:rPr>
            <w:rFonts w:ascii="仿宋" w:eastAsia="仿宋" w:hAnsi="仿宋" w:cs="仿宋" w:hint="eastAsia"/>
            <w:lang w:eastAsia="zh-CN"/>
          </w:rPr>
          <w:t>(一)、经济评价财务测算</w:t>
        </w:r>
        <w:r>
          <w:tab/>
        </w:r>
        <w:r>
          <w:fldChar w:fldCharType="begin"/>
        </w:r>
        <w:r>
          <w:instrText xml:space="preserve"> PAGEREF _Toc30145 \h </w:instrText>
        </w:r>
        <w:r>
          <w:fldChar w:fldCharType="separate"/>
        </w:r>
        <w:r>
          <w:t>53</w:t>
        </w:r>
        <w:r>
          <w:fldChar w:fldCharType="end"/>
        </w:r>
      </w:hyperlink>
    </w:p>
    <w:p>
      <w:pPr>
        <w:pStyle w:val="TOC2"/>
        <w:tabs>
          <w:tab w:val="right" w:leader="dot" w:pos="8306"/>
        </w:tabs>
      </w:pPr>
      <w:hyperlink w:anchor="_Toc5169" w:history="1">
        <w:r>
          <w:rPr>
            <w:rFonts w:ascii="仿宋" w:eastAsia="仿宋" w:hAnsi="仿宋" w:cs="仿宋" w:hint="eastAsia"/>
            <w:lang w:eastAsia="zh-CN"/>
          </w:rPr>
          <w:t>(二)、医用X射线附属设备项目盈利能力分析</w:t>
        </w:r>
        <w:r>
          <w:tab/>
        </w:r>
        <w:r>
          <w:fldChar w:fldCharType="begin"/>
        </w:r>
        <w:r>
          <w:instrText xml:space="preserve"> PAGEREF _Toc5169 \h </w:instrText>
        </w:r>
        <w:r>
          <w:fldChar w:fldCharType="separate"/>
        </w:r>
        <w:r>
          <w:t>55</w:t>
        </w:r>
        <w:r>
          <w:fldChar w:fldCharType="end"/>
        </w:r>
      </w:hyperlink>
    </w:p>
    <w:p>
      <w:pPr>
        <w:pStyle w:val="TOC1"/>
        <w:tabs>
          <w:tab w:val="right" w:leader="dot" w:pos="8306"/>
        </w:tabs>
      </w:pPr>
      <w:hyperlink w:anchor="_Toc3503" w:history="1">
        <w:r>
          <w:rPr>
            <w:rFonts w:ascii="仿宋" w:eastAsia="仿宋" w:hAnsi="仿宋" w:cs="仿宋" w:hint="eastAsia"/>
            <w:lang w:eastAsia="zh-CN"/>
          </w:rPr>
          <w:t>十三、供应链管理</w:t>
        </w:r>
        <w:r>
          <w:tab/>
        </w:r>
        <w:r>
          <w:fldChar w:fldCharType="begin"/>
        </w:r>
        <w:r>
          <w:instrText xml:space="preserve"> PAGEREF _Toc3503 \h </w:instrText>
        </w:r>
        <w:r>
          <w:fldChar w:fldCharType="separate"/>
        </w:r>
        <w:r>
          <w:t>55</w:t>
        </w:r>
        <w:r>
          <w:fldChar w:fldCharType="end"/>
        </w:r>
      </w:hyperlink>
    </w:p>
    <w:p>
      <w:pPr>
        <w:pStyle w:val="TOC2"/>
        <w:tabs>
          <w:tab w:val="right" w:leader="dot" w:pos="8306"/>
        </w:tabs>
      </w:pPr>
      <w:hyperlink w:anchor="_Toc7866" w:history="1">
        <w:r>
          <w:rPr>
            <w:rFonts w:ascii="仿宋" w:eastAsia="仿宋" w:hAnsi="仿宋" w:cs="仿宋" w:hint="eastAsia"/>
            <w:lang w:eastAsia="zh-CN"/>
          </w:rPr>
          <w:t>(一)、供应链战略规划</w:t>
        </w:r>
        <w:r>
          <w:tab/>
        </w:r>
        <w:r>
          <w:fldChar w:fldCharType="begin"/>
        </w:r>
        <w:r>
          <w:instrText xml:space="preserve"> PAGEREF _Toc7866 \h </w:instrText>
        </w:r>
        <w:r>
          <w:fldChar w:fldCharType="separate"/>
        </w:r>
        <w:r>
          <w:t>55</w:t>
        </w:r>
        <w:r>
          <w:fldChar w:fldCharType="end"/>
        </w:r>
      </w:hyperlink>
    </w:p>
    <w:p>
      <w:pPr>
        <w:pStyle w:val="TOC2"/>
        <w:tabs>
          <w:tab w:val="right" w:leader="dot" w:pos="8306"/>
        </w:tabs>
      </w:pPr>
      <w:hyperlink w:anchor="_Toc16185" w:history="1">
        <w:r>
          <w:rPr>
            <w:rFonts w:ascii="仿宋" w:eastAsia="仿宋" w:hAnsi="仿宋" w:cs="仿宋" w:hint="eastAsia"/>
            <w:lang w:eastAsia="zh-CN"/>
          </w:rPr>
          <w:t>(二)、供应商选择与合作</w:t>
        </w:r>
        <w:r>
          <w:tab/>
        </w:r>
        <w:r>
          <w:fldChar w:fldCharType="begin"/>
        </w:r>
        <w:r>
          <w:instrText xml:space="preserve"> PAGEREF _Toc16185 \h </w:instrText>
        </w:r>
        <w:r>
          <w:fldChar w:fldCharType="separate"/>
        </w:r>
        <w:r>
          <w:t>57</w:t>
        </w:r>
        <w:r>
          <w:fldChar w:fldCharType="end"/>
        </w:r>
      </w:hyperlink>
    </w:p>
    <w:p>
      <w:pPr>
        <w:pStyle w:val="TOC2"/>
        <w:tabs>
          <w:tab w:val="right" w:leader="dot" w:pos="8306"/>
        </w:tabs>
      </w:pPr>
      <w:hyperlink w:anchor="_Toc15946" w:history="1">
        <w:r>
          <w:rPr>
            <w:rFonts w:ascii="仿宋" w:eastAsia="仿宋" w:hAnsi="仿宋" w:cs="仿宋" w:hint="eastAsia"/>
            <w:lang w:eastAsia="zh-CN"/>
          </w:rPr>
          <w:t>(三)、物流与库存管理</w:t>
        </w:r>
        <w:r>
          <w:tab/>
        </w:r>
        <w:r>
          <w:fldChar w:fldCharType="begin"/>
        </w:r>
        <w:r>
          <w:instrText xml:space="preserve"> PAGEREF _Toc15946 \h </w:instrText>
        </w:r>
        <w:r>
          <w:fldChar w:fldCharType="separate"/>
        </w:r>
        <w:r>
          <w:t>58</w:t>
        </w:r>
        <w:r>
          <w:fldChar w:fldCharType="end"/>
        </w:r>
      </w:hyperlink>
    </w:p>
    <w:p>
      <w:pPr>
        <w:pStyle w:val="TOC1"/>
        <w:tabs>
          <w:tab w:val="right" w:leader="dot" w:pos="8306"/>
        </w:tabs>
      </w:pPr>
      <w:hyperlink w:anchor="_Toc19737" w:history="1">
        <w:r>
          <w:rPr>
            <w:rFonts w:ascii="仿宋" w:eastAsia="仿宋" w:hAnsi="仿宋" w:cs="仿宋" w:hint="eastAsia"/>
            <w:lang w:eastAsia="zh-CN"/>
          </w:rPr>
          <w:t>十四、医用X射线附属设备项目工程方案分析</w:t>
        </w:r>
        <w:r>
          <w:tab/>
        </w:r>
        <w:r>
          <w:fldChar w:fldCharType="begin"/>
        </w:r>
        <w:r>
          <w:instrText xml:space="preserve"> PAGEREF _Toc19737 \h </w:instrText>
        </w:r>
        <w:r>
          <w:fldChar w:fldCharType="separate"/>
        </w:r>
        <w:r>
          <w:t>60</w:t>
        </w:r>
        <w:r>
          <w:fldChar w:fldCharType="end"/>
        </w:r>
      </w:hyperlink>
    </w:p>
    <w:p>
      <w:pPr>
        <w:pStyle w:val="TOC2"/>
        <w:tabs>
          <w:tab w:val="right" w:leader="dot" w:pos="8306"/>
        </w:tabs>
      </w:pPr>
      <w:hyperlink w:anchor="_Toc13209" w:history="1">
        <w:r>
          <w:rPr>
            <w:rFonts w:ascii="仿宋" w:eastAsia="仿宋" w:hAnsi="仿宋" w:cs="仿宋" w:hint="eastAsia"/>
            <w:lang w:eastAsia="zh-CN"/>
          </w:rPr>
          <w:t>(一)、建筑工程设计原则</w:t>
        </w:r>
        <w:r>
          <w:tab/>
        </w:r>
        <w:r>
          <w:fldChar w:fldCharType="begin"/>
        </w:r>
        <w:r>
          <w:instrText xml:space="preserve"> PAGEREF _Toc13209 \h </w:instrText>
        </w:r>
        <w:r>
          <w:fldChar w:fldCharType="separate"/>
        </w:r>
        <w:r>
          <w:t>60</w:t>
        </w:r>
        <w:r>
          <w:fldChar w:fldCharType="end"/>
        </w:r>
      </w:hyperlink>
    </w:p>
    <w:p>
      <w:pPr>
        <w:pStyle w:val="TOC2"/>
        <w:tabs>
          <w:tab w:val="right" w:leader="dot" w:pos="8306"/>
        </w:tabs>
      </w:pPr>
      <w:hyperlink w:anchor="_Toc25217" w:history="1">
        <w:r>
          <w:rPr>
            <w:rFonts w:ascii="仿宋" w:eastAsia="仿宋" w:hAnsi="仿宋" w:cs="仿宋" w:hint="eastAsia"/>
            <w:lang w:eastAsia="zh-CN"/>
          </w:rPr>
          <w:t>(二)、土建工程建设指标</w:t>
        </w:r>
        <w:r>
          <w:tab/>
        </w:r>
        <w:r>
          <w:fldChar w:fldCharType="begin"/>
        </w:r>
        <w:r>
          <w:instrText xml:space="preserve"> PAGEREF _Toc25217 \h </w:instrText>
        </w:r>
        <w:r>
          <w:fldChar w:fldCharType="separate"/>
        </w:r>
        <w:r>
          <w:t>63</w:t>
        </w:r>
        <w:r>
          <w:fldChar w:fldCharType="end"/>
        </w:r>
      </w:hyperlink>
    </w:p>
    <w:p>
      <w:pPr>
        <w:pStyle w:val="TOC1"/>
        <w:tabs>
          <w:tab w:val="right" w:leader="dot" w:pos="8306"/>
        </w:tabs>
      </w:pPr>
      <w:hyperlink w:anchor="_Toc7423" w:history="1">
        <w:r>
          <w:rPr>
            <w:rFonts w:ascii="仿宋" w:eastAsia="仿宋" w:hAnsi="仿宋" w:cs="仿宋" w:hint="eastAsia"/>
            <w:lang w:eastAsia="zh-CN"/>
          </w:rPr>
          <w:t>十五、风险识别与分类</w:t>
        </w:r>
        <w:r>
          <w:tab/>
        </w:r>
        <w:r>
          <w:fldChar w:fldCharType="begin"/>
        </w:r>
        <w:r>
          <w:instrText xml:space="preserve"> PAGEREF _Toc7423 \h </w:instrText>
        </w:r>
        <w:r>
          <w:fldChar w:fldCharType="separate"/>
        </w:r>
        <w:r>
          <w:t>65</w:t>
        </w:r>
        <w:r>
          <w:fldChar w:fldCharType="end"/>
        </w:r>
      </w:hyperlink>
    </w:p>
    <w:p>
      <w:pPr>
        <w:pStyle w:val="TOC2"/>
        <w:tabs>
          <w:tab w:val="right" w:leader="dot" w:pos="8306"/>
        </w:tabs>
      </w:pPr>
      <w:hyperlink w:anchor="_Toc3219" w:history="1">
        <w:r>
          <w:rPr>
            <w:rFonts w:ascii="仿宋" w:eastAsia="仿宋" w:hAnsi="仿宋" w:cs="仿宋" w:hint="eastAsia"/>
            <w:lang w:eastAsia="zh-CN"/>
          </w:rPr>
          <w:t>(一)、风险识别</w:t>
        </w:r>
        <w:r>
          <w:tab/>
        </w:r>
        <w:r>
          <w:fldChar w:fldCharType="begin"/>
        </w:r>
        <w:r>
          <w:instrText xml:space="preserve"> PAGEREF _Toc3219 \h </w:instrText>
        </w:r>
        <w:r>
          <w:fldChar w:fldCharType="separate"/>
        </w:r>
        <w:r>
          <w:t>65</w:t>
        </w:r>
        <w:r>
          <w:fldChar w:fldCharType="end"/>
        </w:r>
      </w:hyperlink>
    </w:p>
    <w:p>
      <w:pPr>
        <w:pStyle w:val="TOC2"/>
        <w:tabs>
          <w:tab w:val="right" w:leader="dot" w:pos="8306"/>
        </w:tabs>
      </w:pPr>
      <w:hyperlink w:anchor="_Toc17049" w:history="1">
        <w:r>
          <w:rPr>
            <w:rFonts w:ascii="仿宋" w:eastAsia="仿宋" w:hAnsi="仿宋" w:cs="仿宋" w:hint="eastAsia"/>
            <w:lang w:eastAsia="zh-CN"/>
          </w:rPr>
          <w:t>(二)、风险分类</w:t>
        </w:r>
        <w:r>
          <w:tab/>
        </w:r>
        <w:r>
          <w:fldChar w:fldCharType="begin"/>
        </w:r>
        <w:r>
          <w:instrText xml:space="preserve"> PAGEREF _Toc17049 \h </w:instrText>
        </w:r>
        <w:r>
          <w:fldChar w:fldCharType="separate"/>
        </w:r>
        <w:r>
          <w:t>66</w:t>
        </w:r>
        <w:r>
          <w:fldChar w:fldCharType="end"/>
        </w:r>
      </w:hyperlink>
    </w:p>
    <w:p>
      <w:pPr>
        <w:pStyle w:val="TOC1"/>
        <w:tabs>
          <w:tab w:val="right" w:leader="dot" w:pos="8306"/>
        </w:tabs>
      </w:pPr>
      <w:hyperlink w:anchor="_Toc11382" w:history="1">
        <w:r>
          <w:rPr>
            <w:rFonts w:ascii="仿宋" w:eastAsia="仿宋" w:hAnsi="仿宋" w:cs="仿宋" w:hint="eastAsia"/>
            <w:lang w:eastAsia="zh-CN"/>
          </w:rPr>
          <w:t>十六、医用X射线附属设备项目治理与监督</w:t>
        </w:r>
        <w:r>
          <w:tab/>
        </w:r>
        <w:r>
          <w:fldChar w:fldCharType="begin"/>
        </w:r>
        <w:r>
          <w:instrText xml:space="preserve"> PAGEREF _Toc11382 \h </w:instrText>
        </w:r>
        <w:r>
          <w:fldChar w:fldCharType="separate"/>
        </w:r>
        <w:r>
          <w:t>68</w:t>
        </w:r>
        <w:r>
          <w:fldChar w:fldCharType="end"/>
        </w:r>
      </w:hyperlink>
    </w:p>
    <w:p>
      <w:pPr>
        <w:pStyle w:val="TOC2"/>
        <w:tabs>
          <w:tab w:val="right" w:leader="dot" w:pos="8306"/>
        </w:tabs>
      </w:pPr>
      <w:hyperlink w:anchor="_Toc15494" w:history="1">
        <w:r>
          <w:rPr>
            <w:rFonts w:ascii="仿宋" w:eastAsia="仿宋" w:hAnsi="仿宋" w:cs="仿宋" w:hint="eastAsia"/>
            <w:lang w:eastAsia="zh-CN"/>
          </w:rPr>
          <w:t>(一)、医用X射线附属设备项目治理结构</w:t>
        </w:r>
        <w:r>
          <w:tab/>
        </w:r>
        <w:r>
          <w:fldChar w:fldCharType="begin"/>
        </w:r>
        <w:r>
          <w:instrText xml:space="preserve"> PAGEREF _Toc15494 \h </w:instrText>
        </w:r>
        <w:r>
          <w:fldChar w:fldCharType="separate"/>
        </w:r>
        <w:r>
          <w:t>68</w:t>
        </w:r>
        <w:r>
          <w:fldChar w:fldCharType="end"/>
        </w:r>
      </w:hyperlink>
    </w:p>
    <w:p>
      <w:pPr>
        <w:pStyle w:val="TOC2"/>
        <w:tabs>
          <w:tab w:val="right" w:leader="dot" w:pos="8306"/>
        </w:tabs>
      </w:pPr>
      <w:hyperlink w:anchor="_Toc3856" w:history="1">
        <w:r>
          <w:rPr>
            <w:rFonts w:ascii="仿宋" w:eastAsia="仿宋" w:hAnsi="仿宋" w:cs="仿宋" w:hint="eastAsia"/>
            <w:lang w:eastAsia="zh-CN"/>
          </w:rPr>
          <w:t>(二)、监督与审计</w:t>
        </w:r>
        <w:r>
          <w:tab/>
        </w:r>
        <w:r>
          <w:fldChar w:fldCharType="begin"/>
        </w:r>
        <w:r>
          <w:instrText xml:space="preserve"> PAGEREF _Toc3856 \h </w:instrText>
        </w:r>
        <w:r>
          <w:fldChar w:fldCharType="separate"/>
        </w:r>
        <w:r>
          <w:t>70</w:t>
        </w:r>
        <w:r>
          <w:fldChar w:fldCharType="end"/>
        </w:r>
      </w:hyperlink>
    </w:p>
    <w:p>
      <w:pPr>
        <w:pStyle w:val="TOC1"/>
        <w:tabs>
          <w:tab w:val="right" w:leader="dot" w:pos="8306"/>
        </w:tabs>
      </w:pPr>
      <w:hyperlink w:anchor="_Toc3122" w:history="1">
        <w:r>
          <w:rPr>
            <w:rFonts w:ascii="仿宋" w:eastAsia="仿宋" w:hAnsi="仿宋" w:cs="仿宋" w:hint="eastAsia"/>
            <w:lang w:eastAsia="zh-CN"/>
          </w:rPr>
          <w:t>十七、营销与推广策略</w:t>
        </w:r>
        <w:r>
          <w:tab/>
        </w:r>
        <w:r>
          <w:fldChar w:fldCharType="begin"/>
        </w:r>
        <w:r>
          <w:instrText xml:space="preserve"> PAGEREF _Toc3122 \h </w:instrText>
        </w:r>
        <w:r>
          <w:fldChar w:fldCharType="separate"/>
        </w:r>
        <w:r>
          <w:t>71</w:t>
        </w:r>
        <w:r>
          <w:fldChar w:fldCharType="end"/>
        </w:r>
      </w:hyperlink>
    </w:p>
    <w:p>
      <w:pPr>
        <w:pStyle w:val="TOC2"/>
        <w:tabs>
          <w:tab w:val="right" w:leader="dot" w:pos="8306"/>
        </w:tabs>
      </w:pPr>
      <w:hyperlink w:anchor="_Toc32699" w:history="1">
        <w:r>
          <w:rPr>
            <w:rFonts w:ascii="仿宋" w:eastAsia="仿宋" w:hAnsi="仿宋" w:cs="仿宋" w:hint="eastAsia"/>
            <w:lang w:eastAsia="zh-CN"/>
          </w:rPr>
          <w:t>(一)、产品/服务定位与特点</w:t>
        </w:r>
        <w:r>
          <w:tab/>
        </w:r>
        <w:r>
          <w:fldChar w:fldCharType="begin"/>
        </w:r>
        <w:r>
          <w:instrText xml:space="preserve"> PAGEREF _Toc32699 \h </w:instrText>
        </w:r>
        <w:r>
          <w:fldChar w:fldCharType="separate"/>
        </w:r>
        <w:r>
          <w:t>71</w:t>
        </w:r>
        <w:r>
          <w:fldChar w:fldCharType="end"/>
        </w:r>
      </w:hyperlink>
    </w:p>
    <w:p>
      <w:pPr>
        <w:pStyle w:val="TOC2"/>
        <w:tabs>
          <w:tab w:val="right" w:leader="dot" w:pos="8306"/>
        </w:tabs>
      </w:pPr>
      <w:hyperlink w:anchor="_Toc18629" w:history="1">
        <w:r>
          <w:rPr>
            <w:rFonts w:ascii="仿宋" w:eastAsia="仿宋" w:hAnsi="仿宋" w:cs="仿宋" w:hint="eastAsia"/>
            <w:lang w:eastAsia="zh-CN"/>
          </w:rPr>
          <w:t>(二)、市场定位与竞争分析</w:t>
        </w:r>
        <w:r>
          <w:tab/>
        </w:r>
        <w:r>
          <w:fldChar w:fldCharType="begin"/>
        </w:r>
        <w:r>
          <w:instrText xml:space="preserve"> PAGEREF _Toc18629 \h </w:instrText>
        </w:r>
        <w:r>
          <w:fldChar w:fldCharType="separate"/>
        </w:r>
        <w:r>
          <w:t>72</w:t>
        </w:r>
        <w:r>
          <w:fldChar w:fldCharType="end"/>
        </w:r>
      </w:hyperlink>
    </w:p>
    <w:p>
      <w:pPr>
        <w:pStyle w:val="TOC2"/>
        <w:tabs>
          <w:tab w:val="right" w:leader="dot" w:pos="8306"/>
        </w:tabs>
      </w:pPr>
      <w:hyperlink w:anchor="_Toc5480" w:history="1">
        <w:r>
          <w:rPr>
            <w:rFonts w:ascii="仿宋" w:eastAsia="仿宋" w:hAnsi="仿宋" w:cs="仿宋" w:hint="eastAsia"/>
            <w:lang w:eastAsia="zh-CN"/>
          </w:rPr>
          <w:t>(三)、营销渠道与策略</w:t>
        </w:r>
        <w:r>
          <w:tab/>
        </w:r>
        <w:r>
          <w:fldChar w:fldCharType="begin"/>
        </w:r>
        <w:r>
          <w:instrText xml:space="preserve"> PAGEREF _Toc5480 \h </w:instrText>
        </w:r>
        <w:r>
          <w:fldChar w:fldCharType="separate"/>
        </w:r>
        <w:r>
          <w:t>74</w:t>
        </w:r>
        <w:r>
          <w:fldChar w:fldCharType="end"/>
        </w:r>
      </w:hyperlink>
    </w:p>
    <w:p>
      <w:pPr>
        <w:pStyle w:val="TOC2"/>
        <w:tabs>
          <w:tab w:val="right" w:leader="dot" w:pos="8306"/>
        </w:tabs>
      </w:pPr>
      <w:hyperlink w:anchor="_Toc16428" w:history="1">
        <w:r>
          <w:rPr>
            <w:rFonts w:ascii="仿宋" w:eastAsia="仿宋" w:hAnsi="仿宋" w:cs="仿宋" w:hint="eastAsia"/>
            <w:lang w:eastAsia="zh-CN"/>
          </w:rPr>
          <w:t>(四)、推广与宣传活动</w:t>
        </w:r>
        <w:r>
          <w:tab/>
        </w:r>
        <w:r>
          <w:fldChar w:fldCharType="begin"/>
        </w:r>
        <w:r>
          <w:instrText xml:space="preserve"> PAGEREF _Toc16428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2"/>
      <w:r>
        <w:rPr>
          <w:rFonts w:ascii="仿宋" w:eastAsia="仿宋" w:hAnsi="仿宋" w:cs="仿宋" w:hint="eastAsia"/>
          <w:sz w:val="28"/>
          <w:lang w:eastAsia="zh-CN"/>
        </w:rPr>
        <w:t>一、医用X射线附属设备项目建设背景及必要性分析</w:t>
      </w:r>
      <w:bookmarkEnd w:id="2"/>
    </w:p>
    <w:p>
      <w:pPr>
        <w:pStyle w:val="Heading2"/>
        <w:rPr>
          <w:rFonts w:ascii="仿宋" w:eastAsia="仿宋" w:hAnsi="仿宋" w:cs="仿宋" w:hint="eastAsia"/>
          <w:lang w:eastAsia="zh-CN"/>
        </w:rPr>
      </w:pPr>
      <w:bookmarkStart w:id="3" w:name="_Toc12362"/>
      <w:r>
        <w:rPr>
          <w:rFonts w:ascii="仿宋" w:eastAsia="仿宋" w:hAnsi="仿宋" w:cs="仿宋" w:hint="eastAsia"/>
          <w:lang w:eastAsia="zh-CN"/>
        </w:rPr>
        <w:t>(一)、医用X射线附属设备项目背景分析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X射线附属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X射线附属设备项目在这个潮流中的定位。同时，我们将关注行业内涌现的新兴机遇，以便医用X射线附属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X射线附属设备项目提供了强大的发展动力。我们将聚焦于行业内最新的技术发展趋势，包括但不限于人工智能、大数据分析、物联网等领域。通过深度的技术研究，我们将确保医用X射线附属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X射线附属设备项目发展的源泉。我们将投入更多的精力对市场需求进行深入剖析，超越表面的需求，深入挖掘潜在的市场痛点和机遇。通过对市场需求的细致了解，医用X射线附属设备项目将更有针对性地设计解决方案，满足市场的多样化需求，从而更好地促进医用X射线附属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X射线附属设备项目战略至关重要。我们将对竞争态势进行更为深入的分析，包括但不限于市场份额、产品特点、客户满意度等多个维度。通过深度的竞争分析，医用X射线附属设备项目将能够更准确地把握市场脉搏，制定具有竞争力的医用X射线附属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X射线附属设备项目的发展具有直接的影响。我们将进行更为全面的法规和政策分析，了解行业发展中的潜在法律风险和合规挑战。通过充分了解和遵守相关法规，医用X射线附属设备项目将确保在法律框架内合法合规运营，为医用X射线附属设备项目的稳健发展提供有力支持。</w:t>
      </w:r>
    </w:p>
    <w:p>
      <w:pPr>
        <w:pStyle w:val="Heading2"/>
        <w:ind w:firstLine="560" w:firstLineChars="200"/>
        <w:rPr>
          <w:rFonts w:ascii="仿宋" w:eastAsia="仿宋" w:hAnsi="仿宋" w:cs="仿宋" w:hint="eastAsia"/>
          <w:sz w:val="28"/>
          <w:lang w:eastAsia="zh-CN"/>
        </w:rPr>
      </w:pPr>
      <w:bookmarkStart w:id="4" w:name="_Toc16642"/>
      <w:r>
        <w:rPr>
          <w:rFonts w:ascii="仿宋" w:eastAsia="仿宋" w:hAnsi="仿宋" w:cs="仿宋" w:hint="eastAsia"/>
          <w:sz w:val="28"/>
          <w:lang w:eastAsia="zh-CN"/>
        </w:rPr>
        <w:t>(二)、医用X射线附属设备项目建设必要性分析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建设的迫切性源于对行业发展趋势的深刻洞察。我们正处于一个行业变革的时代，科技创新、数字化转型成为企业发展的关键动力。医用X射线附属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建设不仅仅是为了跟上潮流，更是为了通过技术创新推动企业的持续发展。通过引入先进的技术和解决方案，医用X射线附属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X射线附属设备项目的建设成为必然选择，通过提高产品质量、拓展服务领域，从而在竞争中获得更多的机会。医用X射线附属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X射线附属设备项目建设的必要性体现在对客户需求更精准的满足。通过医用X射线附属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建设的背后是对企业持续创新的追求。只有通过不断创新，企业才能在竞争中立于不败之地。医用X射线附属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788"/>
      <w:r>
        <w:rPr>
          <w:rFonts w:ascii="仿宋" w:eastAsia="仿宋" w:hAnsi="仿宋" w:cs="仿宋" w:hint="eastAsia"/>
          <w:sz w:val="28"/>
          <w:lang w:eastAsia="zh-CN"/>
        </w:rPr>
        <w:t>二、医用X射线附属设备项目绩效评估</w:t>
      </w:r>
      <w:bookmarkEnd w:id="5"/>
    </w:p>
    <w:p>
      <w:pPr>
        <w:pStyle w:val="Heading2"/>
        <w:rPr>
          <w:rFonts w:ascii="仿宋" w:eastAsia="仿宋" w:hAnsi="仿宋" w:cs="仿宋" w:hint="eastAsia"/>
          <w:lang w:eastAsia="zh-CN"/>
        </w:rPr>
      </w:pPr>
      <w:bookmarkStart w:id="6" w:name="_Toc145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中，我们设计了一套全面的绩效评估指标，以确保医用X射线附属设备项目的可控和成功交付。这些指标跨足医用X射线附属设备项目目标、成本、进度和质量等多个维度，为我们提供了全面洞察医用X射线附属设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X射线附属设备项目目标达成率是我们关注的首要指标。我们设定了明确的目标，并通过定期监测和评估，迅速发现并应对潜在的目标偏差。这为医用X射线附属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成本绩效是另一个核心关注点。通过实际成本与预算成本的对比分析，我们深入了解成本差异的原因，及时调整资源分配，保持医用X射线附属设备项目在经济效益方面的合理水平。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进度作为关键的绩效指标之一，得到了精心的关注。我们制定了详细的医用X射线附属设备项目进度计划，并设立了进度符合度指标，确保实际进度与计划进度保持一致。这使我们能够快速发现和解决潜在的进度问题，保持医用X射线附属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X射线附属设备项目绩效的不可或缺的一环。我们引入了一系列的质量标准和客户满意度指标，以确保医用X射线附属设备项目交付的成果在质量上达到或超越预期水平。通过持续监测这些指标，我们努力提升医用X射线附属设备项目整体质量水平，为医用X射线附属设备项目的成功交付提供有力保障。通过这些科学且全面的绩效评估，我们能够更好地引导医用X射线附属设备项目的持续改进，确保医用X射线附属设备项目目标的顺利达成。</w:t>
      </w:r>
    </w:p>
    <w:p>
      <w:pPr>
        <w:pStyle w:val="Heading2"/>
        <w:ind w:firstLine="560" w:firstLineChars="200"/>
        <w:rPr>
          <w:rFonts w:ascii="仿宋" w:eastAsia="仿宋" w:hAnsi="仿宋" w:cs="仿宋" w:hint="eastAsia"/>
          <w:sz w:val="28"/>
          <w:lang w:eastAsia="zh-CN"/>
        </w:rPr>
      </w:pPr>
      <w:bookmarkStart w:id="7" w:name="_Toc703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绩效评估是医用X射线附属设备项目中的关键环节，为确保医用X射线附属设备项目达到预期目标，我们采用了多层次、多维度的绩效评估方法。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X射线附属设备项目的战略目标对齐，确保每个决策和行动都与医用X射线附属设备项目整体目标保持一致。团队会定期召开战略对齐会议，审视当前工作与医用X射线附属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X射线附属设备项目进度、质量、成本和风险等方面。这些指标通过数据收集和分析，为医用X射线附属设备项目管理团队提供了客观的评估依据。例如，我们通过医用X射线附属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X射线附属设备项目内部，还考虑了医用X射线附属设备项目对外部环境的影响。我们定期进行干系人满意度调查，以了解各利益相关方对医用X射线附属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这种多层次、多角度的绩效评估方法，使得我们能够全面了解医用X射线附属设备项目的运行状态，及时做出调整，确保医用X射线附属设备项目在不断变化的环境中保持稳健前行。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59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为了确保医用X射线附属设备项目的有效管理和不断优化，我们采用了精心设计的绩效评估周期。这个周期旨在实现灵活、实时和全面的评估，以适应医用X射线附属设备项目执行中的各种挑战。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X射线附属设备项目的不同需求，分为短期、中期和长期。短期评估关注每个迭代或工作周期，以及时发现和解决当前任务中的问题。中期评估涵盖几个迭代，深入了解整体医用X射线附属设备项目的趋势和性能。长期评估则着眼于整个医用X射线附属设备项目阶段，确保医用X射线附属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X射线附属设备项目管理工具和协作平台，团队成员能够随时更新和分享医用X射线附属设备项目数据。这种实时性的反馈机制使我们能够及时察觉潜在问题，快速调整，保持医用X射线附属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医用X射线附属设备项目的决策制定密不可分。每个周期的医用X射线附属设备项目回顾会议成为集体总结经验、识别问题深层次原因并找到创新解决方案的平台。这种定期的反思与调整机制使医用X射线附属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466"/>
      <w:r>
        <w:rPr>
          <w:rFonts w:ascii="仿宋" w:eastAsia="仿宋" w:hAnsi="仿宋" w:cs="仿宋" w:hint="eastAsia"/>
          <w:sz w:val="28"/>
          <w:lang w:eastAsia="zh-CN"/>
        </w:rPr>
        <w:t>三、医用X射线附属设备项目选址可行性分析</w:t>
      </w:r>
      <w:bookmarkEnd w:id="9"/>
    </w:p>
    <w:p>
      <w:pPr>
        <w:pStyle w:val="Heading2"/>
        <w:rPr>
          <w:rFonts w:ascii="仿宋" w:eastAsia="仿宋" w:hAnsi="仿宋" w:cs="仿宋" w:hint="eastAsia"/>
          <w:lang w:eastAsia="zh-CN"/>
        </w:rPr>
      </w:pPr>
      <w:bookmarkStart w:id="10" w:name="_Toc29179"/>
      <w:r>
        <w:rPr>
          <w:rFonts w:ascii="仿宋" w:eastAsia="仿宋" w:hAnsi="仿宋" w:cs="仿宋" w:hint="eastAsia"/>
          <w:lang w:eastAsia="zh-CN"/>
        </w:rPr>
        <w:t>(一)、医用X射线附属设备项目选址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该医用X射线附属设备项目选址位于XX省XX市XX区XXX街道</w:t>
      </w:r>
    </w:p>
    <w:p>
      <w:pPr>
        <w:pStyle w:val="Heading2"/>
        <w:ind w:firstLine="560" w:firstLineChars="200"/>
        <w:rPr>
          <w:rFonts w:ascii="仿宋" w:eastAsia="仿宋" w:hAnsi="仿宋" w:cs="仿宋" w:hint="eastAsia"/>
          <w:sz w:val="28"/>
          <w:lang w:eastAsia="zh-CN"/>
        </w:rPr>
      </w:pPr>
      <w:bookmarkStart w:id="11" w:name="_Toc871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X射线附属设备项目的征地面积将根据医用X射线附属设备项目的实际规模和需求进行精确规划。具体面积XXX平方米，旨在确保医用X射线附属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净用地面积是在征地面积基础上去除不可利用面积后的实际可开发用地。具体面积XXX平方米，考虑到环保、交通、安全等多方面因素，以确保医用X射线附属设备项目在整体利用效率上达到最优。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医用X射线附属设备项目计划建设的建筑总规模具体面积XXX平方米。这一规模的确定综合考虑了医用X射线附属设备项目的性质、规模，以及城市规划的相关要求，确保建筑布局与周边环境协调一致。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绿地率是医用X射线附属设备项目用地中被规划为绿地的比例。具体面积XXX平方米，旨在通过合理规划绿地，改善医用X射线附属设备项目周边环境，提升居民生活质量，并符合城市整体绿化规划。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容积率是用地上可以建设的建筑总体积与用地面积之比。具体面积XXX，通过合理的容积率规划，确保医用X射线附属设备项目建筑规模与周边环境和谐共生。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X射线附属设备项目选址与当地城市规划相一致，具体面积XXX平方米。通过与城市规划部门深入沟通，确保医用X射线附属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X射线附属设备项目选址符合当地产业政策，具体面积XXX平方米。这包括医用X射线附属设备项目对当地经济的促进作用，以及对相关产业的带动效应，确保医用X射线附属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用地总体要求必须符合环保和可持续发展的原则，具体面积XXX平方米。通过采用绿色建筑设计、节能减排等措施，确保医用X射线附属设备项目在建设和运营过程中对环境的影响最小化，达到可持续发展的要求。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确保医用X射线附属设备项目选址具备必要的公共设施配套，具体面积XXX平方米。这包括交通便利性、教育、医疗等基础设施，以提高居民生活品质，使得医用X射线附属设备项目选址更具吸引力。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考虑用地总体要求对当地社会稳定性的影响，具体面积XXX平方米。通过深入了解当地社区反馈，确保医用X射线附属设备项目的选址和建设过程对当地社会和谐稳定产生积极作用。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X射线附属设备项目选址不仅符合法规和规划，还在实际操作中具有可行性。这一全面规划将为医用X射线附属设备项目的成功实施提供坚实的基础，确保医用X射线附属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5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X射线附属设备项目的设备规划和空间设计中，我们将采取灵活设备布局的措施。设备布局将根据实际需求进行灵活设计，避免不必要的浪费。通过合理规划设备摆放位置，我们将提高设备的利用率，减少设备间距，以确保医用X射线附属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X射线附属设备项目内部引入共享设施的概念，例如共享会议室、办公区等。通过这种方式，我们可以减少对资源的重复建设，提高资源共享效率，从而减小医用X射线附属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92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X射线附属设备项目的总图布置中，我们将不同功能区域进行明确的规划，以最大程度满足医用X射线附属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77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X射线附属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X射线附属设备项目对环境的影响是综合评价的重要因素之一。我们将详细考虑选址周边的自然环境、生态保护区、水源地等情况，确保医用X射线附属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对选址的评价还需充分考虑当地政府的产业政策和法规。我们将详细了解医用X射线附属设备项目所在地的相关政策，确保医用X射线附属设备项目的规划和运营与当地法规相符，降低不必要的法律风险。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考虑到社会稳定性对企业运营的重要性，我们将评估选址地区的社会安全情况、劳工关系、社区反馈等方面，以确保医用X射线附属设备项目的建设和运营不会受到社会稳定性的负面影响。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最后，我们将综合考虑用地成本，包括土地购置费用、土地开发成本等。通过对用地成本的详细评估，我们能够做出更为精确的经济效益分析，为医用X射线附属设备项目的投资决策提供有力支持。</w:t>
      </w:r>
    </w:p>
    <w:p>
      <w:pPr>
        <w:pStyle w:val="Heading1"/>
        <w:ind w:firstLine="560" w:firstLineChars="200"/>
        <w:rPr>
          <w:rFonts w:ascii="仿宋" w:eastAsia="仿宋" w:hAnsi="仿宋" w:cs="仿宋" w:hint="eastAsia"/>
          <w:sz w:val="28"/>
          <w:lang w:eastAsia="zh-CN"/>
        </w:rPr>
      </w:pPr>
      <w:bookmarkStart w:id="15" w:name="_Toc32683"/>
      <w:r>
        <w:rPr>
          <w:rFonts w:ascii="仿宋" w:eastAsia="仿宋" w:hAnsi="仿宋" w:cs="仿宋" w:hint="eastAsia"/>
          <w:sz w:val="28"/>
          <w:lang w:eastAsia="zh-CN"/>
        </w:rPr>
        <w:t>四、医用X射线附属设备项目概论</w:t>
      </w:r>
      <w:bookmarkEnd w:id="15"/>
    </w:p>
    <w:p>
      <w:pPr>
        <w:pStyle w:val="Heading2"/>
        <w:rPr>
          <w:rFonts w:ascii="仿宋" w:eastAsia="仿宋" w:hAnsi="仿宋" w:cs="仿宋" w:hint="eastAsia"/>
          <w:lang w:eastAsia="zh-CN"/>
        </w:rPr>
      </w:pPr>
      <w:bookmarkStart w:id="16" w:name="_Toc26733"/>
      <w:r>
        <w:rPr>
          <w:rFonts w:ascii="仿宋" w:eastAsia="仿宋" w:hAnsi="仿宋" w:cs="仿宋" w:hint="eastAsia"/>
          <w:lang w:eastAsia="zh-CN"/>
        </w:rPr>
        <w:t>(一)、医用X射线附属设备项目概况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起源追溯至对市场的深入洞察。市场的不断演变与变革为医用X射线附属设备项目提供了难得的机遇。当前市场存在的需求缺口和变革的大环境共同构成了医用X射线附属设备项目的背景。这个医用X射线附属设备项目旨在充分利用市场机遇，填补行业中尚未满足的需求，为客户提供全新的解决方案。市场的变革和需求的增长使得这个医用X射线附属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医用X射线附属设备项目名称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正式命名为医用X射线附属设备。这个名称不仅仅是一个标识，更代表了医用X射线附属设备项目的核心理念和愿景。它蕴含着医用X射线附属设备项目所要解决问题的关键字，具有强烈的表达和辨识度，为医用X射线附属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医用X射线附属设备项目目标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核心目标是提供一种全新、高效的解决方案，满足客户日益增长的需求。医用X射线附属设备项目追求的不仅仅是满足市场需求，更是在市场中获得卓越的竞争优势。通过不断提升产品或服务的质量和创新水平，医用X射线附属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医用X射线附属设备项目范围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全面涵盖了产品研发、制造、市场推广和售后服务，确保从产品设计到最终用户体验的全方位关注。这一全面的医用X射线附属设备项目范围是为了确保医用X射线附属设备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https://d.book118.com/027063022142006025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91A13"/>
    <w:rsid w:val="5F591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6302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2024-01-04T01:05:00Z</dcterms:created>
  <dcterms:modified xsi:type="dcterms:W3CDTF">2024-01-04T01:05:41Z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C5CE1BAD89D54FD6BFB2F0B3CA590F70_11</vt:lpwstr>
  </property>
  <property fmtid="{D5CDD505-2E9C-101B-9397-08002B2CF9AE}" pid="3" name="KSOProductBuildVer">
    <vt:lpwstr>2052-12.1.0.16120</vt:lpwstr>
  </property>
</Properties>
</file>