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群路密码机系列项目规划设计纲要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2" w:history="1">
        <w:r>
          <w:rPr>
            <w:rFonts w:ascii="仿宋" w:eastAsia="仿宋" w:hAnsi="仿宋" w:cs="仿宋" w:hint="eastAsia"/>
            <w:lang w:eastAsia="zh-CN"/>
          </w:rPr>
          <w:t>序言</w:t>
        </w:r>
        <w:r>
          <w:tab/>
        </w:r>
        <w:r>
          <w:fldChar w:fldCharType="begin"/>
        </w:r>
        <w:r>
          <w:instrText xml:space="preserve"> PAGEREF _Toc13972 \h </w:instrText>
        </w:r>
        <w:r>
          <w:fldChar w:fldCharType="separate"/>
        </w:r>
        <w:r>
          <w:t>3</w:t>
        </w:r>
        <w:r>
          <w:fldChar w:fldCharType="end"/>
        </w:r>
      </w:hyperlink>
    </w:p>
    <w:p>
      <w:pPr>
        <w:pStyle w:val="TOC1"/>
        <w:tabs>
          <w:tab w:val="right" w:leader="dot" w:pos="8306"/>
        </w:tabs>
      </w:pPr>
      <w:hyperlink w:anchor="_Toc5812" w:history="1">
        <w:r>
          <w:rPr>
            <w:rFonts w:ascii="仿宋" w:eastAsia="仿宋" w:hAnsi="仿宋" w:cs="仿宋" w:hint="eastAsia"/>
            <w:lang w:eastAsia="zh-CN"/>
          </w:rPr>
          <w:t>一、群路密码机系列项目土建工程</w:t>
        </w:r>
        <w:r>
          <w:tab/>
        </w:r>
        <w:r>
          <w:fldChar w:fldCharType="begin"/>
        </w:r>
        <w:r>
          <w:instrText xml:space="preserve"> PAGEREF _Toc5812 \h </w:instrText>
        </w:r>
        <w:r>
          <w:fldChar w:fldCharType="separate"/>
        </w:r>
        <w:r>
          <w:t>3</w:t>
        </w:r>
        <w:r>
          <w:fldChar w:fldCharType="end"/>
        </w:r>
      </w:hyperlink>
    </w:p>
    <w:p>
      <w:pPr>
        <w:pStyle w:val="TOC2"/>
        <w:tabs>
          <w:tab w:val="right" w:leader="dot" w:pos="8306"/>
        </w:tabs>
      </w:pPr>
      <w:hyperlink w:anchor="_Toc9389" w:history="1">
        <w:r>
          <w:rPr>
            <w:rFonts w:ascii="仿宋" w:eastAsia="仿宋" w:hAnsi="仿宋" w:cs="仿宋" w:hint="eastAsia"/>
            <w:lang w:eastAsia="zh-CN"/>
          </w:rPr>
          <w:t>(一)、建筑工程设计原则</w:t>
        </w:r>
        <w:r>
          <w:tab/>
        </w:r>
        <w:r>
          <w:fldChar w:fldCharType="begin"/>
        </w:r>
        <w:r>
          <w:instrText xml:space="preserve"> PAGEREF _Toc9389 \h </w:instrText>
        </w:r>
        <w:r>
          <w:fldChar w:fldCharType="separate"/>
        </w:r>
        <w:r>
          <w:t>3</w:t>
        </w:r>
        <w:r>
          <w:fldChar w:fldCharType="end"/>
        </w:r>
      </w:hyperlink>
    </w:p>
    <w:p>
      <w:pPr>
        <w:pStyle w:val="TOC2"/>
        <w:tabs>
          <w:tab w:val="right" w:leader="dot" w:pos="8306"/>
        </w:tabs>
      </w:pPr>
      <w:hyperlink w:anchor="_Toc13736" w:history="1">
        <w:r>
          <w:rPr>
            <w:rFonts w:ascii="仿宋" w:eastAsia="仿宋" w:hAnsi="仿宋" w:cs="仿宋" w:hint="eastAsia"/>
            <w:lang w:eastAsia="zh-CN"/>
          </w:rPr>
          <w:t>(二)、土建工程设计年限及安全等级</w:t>
        </w:r>
        <w:r>
          <w:tab/>
        </w:r>
        <w:r>
          <w:fldChar w:fldCharType="begin"/>
        </w:r>
        <w:r>
          <w:instrText xml:space="preserve"> PAGEREF _Toc13736 \h </w:instrText>
        </w:r>
        <w:r>
          <w:fldChar w:fldCharType="separate"/>
        </w:r>
        <w:r>
          <w:t>4</w:t>
        </w:r>
        <w:r>
          <w:fldChar w:fldCharType="end"/>
        </w:r>
      </w:hyperlink>
    </w:p>
    <w:p>
      <w:pPr>
        <w:pStyle w:val="TOC2"/>
        <w:tabs>
          <w:tab w:val="right" w:leader="dot" w:pos="8306"/>
        </w:tabs>
      </w:pPr>
      <w:hyperlink w:anchor="_Toc16438" w:history="1">
        <w:r>
          <w:rPr>
            <w:rFonts w:ascii="仿宋" w:eastAsia="仿宋" w:hAnsi="仿宋" w:cs="仿宋" w:hint="eastAsia"/>
            <w:lang w:eastAsia="zh-CN"/>
          </w:rPr>
          <w:t>(三)、建筑工程设计总体要求</w:t>
        </w:r>
        <w:r>
          <w:tab/>
        </w:r>
        <w:r>
          <w:fldChar w:fldCharType="begin"/>
        </w:r>
        <w:r>
          <w:instrText xml:space="preserve"> PAGEREF _Toc16438 \h </w:instrText>
        </w:r>
        <w:r>
          <w:fldChar w:fldCharType="separate"/>
        </w:r>
        <w:r>
          <w:t>5</w:t>
        </w:r>
        <w:r>
          <w:fldChar w:fldCharType="end"/>
        </w:r>
      </w:hyperlink>
    </w:p>
    <w:p>
      <w:pPr>
        <w:pStyle w:val="TOC2"/>
        <w:tabs>
          <w:tab w:val="right" w:leader="dot" w:pos="8306"/>
        </w:tabs>
      </w:pPr>
      <w:hyperlink w:anchor="_Toc23935" w:history="1">
        <w:r>
          <w:rPr>
            <w:rFonts w:ascii="仿宋" w:eastAsia="仿宋" w:hAnsi="仿宋" w:cs="仿宋" w:hint="eastAsia"/>
            <w:lang w:eastAsia="zh-CN"/>
          </w:rPr>
          <w:t>(四)、土建工程建设指标</w:t>
        </w:r>
        <w:r>
          <w:tab/>
        </w:r>
        <w:r>
          <w:fldChar w:fldCharType="begin"/>
        </w:r>
        <w:r>
          <w:instrText xml:space="preserve"> PAGEREF _Toc23935 \h </w:instrText>
        </w:r>
        <w:r>
          <w:fldChar w:fldCharType="separate"/>
        </w:r>
        <w:r>
          <w:t>6</w:t>
        </w:r>
        <w:r>
          <w:fldChar w:fldCharType="end"/>
        </w:r>
      </w:hyperlink>
    </w:p>
    <w:p>
      <w:pPr>
        <w:pStyle w:val="TOC1"/>
        <w:tabs>
          <w:tab w:val="right" w:leader="dot" w:pos="8306"/>
        </w:tabs>
      </w:pPr>
      <w:hyperlink w:anchor="_Toc11896" w:history="1">
        <w:r>
          <w:rPr>
            <w:rFonts w:ascii="仿宋" w:eastAsia="仿宋" w:hAnsi="仿宋" w:cs="仿宋" w:hint="eastAsia"/>
            <w:lang w:eastAsia="zh-CN"/>
          </w:rPr>
          <w:t>二、群路密码机系列项目建设单位说明</w:t>
        </w:r>
        <w:r>
          <w:tab/>
        </w:r>
        <w:r>
          <w:fldChar w:fldCharType="begin"/>
        </w:r>
        <w:r>
          <w:instrText xml:space="preserve"> PAGEREF _Toc11896 \h </w:instrText>
        </w:r>
        <w:r>
          <w:fldChar w:fldCharType="separate"/>
        </w:r>
        <w:r>
          <w:t>6</w:t>
        </w:r>
        <w:r>
          <w:fldChar w:fldCharType="end"/>
        </w:r>
      </w:hyperlink>
    </w:p>
    <w:p>
      <w:pPr>
        <w:pStyle w:val="TOC2"/>
        <w:tabs>
          <w:tab w:val="right" w:leader="dot" w:pos="8306"/>
        </w:tabs>
      </w:pPr>
      <w:hyperlink w:anchor="_Toc25090" w:history="1">
        <w:r>
          <w:rPr>
            <w:rFonts w:ascii="仿宋" w:eastAsia="仿宋" w:hAnsi="仿宋" w:cs="仿宋" w:hint="eastAsia"/>
            <w:lang w:eastAsia="zh-CN"/>
          </w:rPr>
          <w:t>(一)、群路密码机系列项目承办单位基本情况</w:t>
        </w:r>
        <w:r>
          <w:tab/>
        </w:r>
        <w:r>
          <w:fldChar w:fldCharType="begin"/>
        </w:r>
        <w:r>
          <w:instrText xml:space="preserve"> PAGEREF _Toc25090 \h </w:instrText>
        </w:r>
        <w:r>
          <w:fldChar w:fldCharType="separate"/>
        </w:r>
        <w:r>
          <w:t>6</w:t>
        </w:r>
        <w:r>
          <w:fldChar w:fldCharType="end"/>
        </w:r>
      </w:hyperlink>
    </w:p>
    <w:p>
      <w:pPr>
        <w:pStyle w:val="TOC2"/>
        <w:tabs>
          <w:tab w:val="right" w:leader="dot" w:pos="8306"/>
        </w:tabs>
      </w:pPr>
      <w:hyperlink w:anchor="_Toc12595" w:history="1">
        <w:r>
          <w:rPr>
            <w:rFonts w:ascii="仿宋" w:eastAsia="仿宋" w:hAnsi="仿宋" w:cs="仿宋" w:hint="eastAsia"/>
            <w:lang w:eastAsia="zh-CN"/>
          </w:rPr>
          <w:t>(二)、公司经济效益分析</w:t>
        </w:r>
        <w:r>
          <w:tab/>
        </w:r>
        <w:r>
          <w:fldChar w:fldCharType="begin"/>
        </w:r>
        <w:r>
          <w:instrText xml:space="preserve"> PAGEREF _Toc12595 \h </w:instrText>
        </w:r>
        <w:r>
          <w:fldChar w:fldCharType="separate"/>
        </w:r>
        <w:r>
          <w:t>7</w:t>
        </w:r>
        <w:r>
          <w:fldChar w:fldCharType="end"/>
        </w:r>
      </w:hyperlink>
    </w:p>
    <w:p>
      <w:pPr>
        <w:pStyle w:val="TOC1"/>
        <w:tabs>
          <w:tab w:val="right" w:leader="dot" w:pos="8306"/>
        </w:tabs>
      </w:pPr>
      <w:hyperlink w:anchor="_Toc11938" w:history="1">
        <w:r>
          <w:rPr>
            <w:rFonts w:ascii="仿宋" w:eastAsia="仿宋" w:hAnsi="仿宋" w:cs="仿宋" w:hint="eastAsia"/>
            <w:lang w:eastAsia="zh-CN"/>
          </w:rPr>
          <w:t>三、市场分析、调研</w:t>
        </w:r>
        <w:r>
          <w:tab/>
        </w:r>
        <w:r>
          <w:fldChar w:fldCharType="begin"/>
        </w:r>
        <w:r>
          <w:instrText xml:space="preserve"> PAGEREF _Toc11938 \h </w:instrText>
        </w:r>
        <w:r>
          <w:fldChar w:fldCharType="separate"/>
        </w:r>
        <w:r>
          <w:t>8</w:t>
        </w:r>
        <w:r>
          <w:fldChar w:fldCharType="end"/>
        </w:r>
      </w:hyperlink>
    </w:p>
    <w:p>
      <w:pPr>
        <w:pStyle w:val="TOC2"/>
        <w:tabs>
          <w:tab w:val="right" w:leader="dot" w:pos="8306"/>
        </w:tabs>
      </w:pPr>
      <w:hyperlink w:anchor="_Toc15360" w:history="1">
        <w:r>
          <w:rPr>
            <w:rFonts w:ascii="仿宋" w:eastAsia="仿宋" w:hAnsi="仿宋" w:cs="仿宋" w:hint="eastAsia"/>
            <w:lang w:eastAsia="zh-CN"/>
          </w:rPr>
          <w:t>(一)、群路密码机系列行业分析</w:t>
        </w:r>
        <w:r>
          <w:tab/>
        </w:r>
        <w:r>
          <w:fldChar w:fldCharType="begin"/>
        </w:r>
        <w:r>
          <w:instrText xml:space="preserve"> PAGEREF _Toc15360 \h </w:instrText>
        </w:r>
        <w:r>
          <w:fldChar w:fldCharType="separate"/>
        </w:r>
        <w:r>
          <w:t>8</w:t>
        </w:r>
        <w:r>
          <w:fldChar w:fldCharType="end"/>
        </w:r>
      </w:hyperlink>
    </w:p>
    <w:p>
      <w:pPr>
        <w:pStyle w:val="TOC2"/>
        <w:tabs>
          <w:tab w:val="right" w:leader="dot" w:pos="8306"/>
        </w:tabs>
      </w:pPr>
      <w:hyperlink w:anchor="_Toc28374" w:history="1">
        <w:r>
          <w:rPr>
            <w:rFonts w:ascii="仿宋" w:eastAsia="仿宋" w:hAnsi="仿宋" w:cs="仿宋" w:hint="eastAsia"/>
            <w:lang w:eastAsia="zh-CN"/>
          </w:rPr>
          <w:t>(二)、群路密码机系列市场分析预测</w:t>
        </w:r>
        <w:r>
          <w:tab/>
        </w:r>
        <w:r>
          <w:fldChar w:fldCharType="begin"/>
        </w:r>
        <w:r>
          <w:instrText xml:space="preserve"> PAGEREF _Toc28374 \h </w:instrText>
        </w:r>
        <w:r>
          <w:fldChar w:fldCharType="separate"/>
        </w:r>
        <w:r>
          <w:t>8</w:t>
        </w:r>
        <w:r>
          <w:fldChar w:fldCharType="end"/>
        </w:r>
      </w:hyperlink>
    </w:p>
    <w:p>
      <w:pPr>
        <w:pStyle w:val="TOC1"/>
        <w:tabs>
          <w:tab w:val="right" w:leader="dot" w:pos="8306"/>
        </w:tabs>
      </w:pPr>
      <w:hyperlink w:anchor="_Toc16817" w:history="1">
        <w:r>
          <w:rPr>
            <w:rFonts w:ascii="仿宋" w:eastAsia="仿宋" w:hAnsi="仿宋" w:cs="仿宋" w:hint="eastAsia"/>
            <w:lang w:eastAsia="zh-CN"/>
          </w:rPr>
          <w:t>四、产品规划分析</w:t>
        </w:r>
        <w:r>
          <w:tab/>
        </w:r>
        <w:r>
          <w:fldChar w:fldCharType="begin"/>
        </w:r>
        <w:r>
          <w:instrText xml:space="preserve"> PAGEREF _Toc16817 \h </w:instrText>
        </w:r>
        <w:r>
          <w:fldChar w:fldCharType="separate"/>
        </w:r>
        <w:r>
          <w:t>9</w:t>
        </w:r>
        <w:r>
          <w:fldChar w:fldCharType="end"/>
        </w:r>
      </w:hyperlink>
    </w:p>
    <w:p>
      <w:pPr>
        <w:pStyle w:val="TOC2"/>
        <w:tabs>
          <w:tab w:val="right" w:leader="dot" w:pos="8306"/>
        </w:tabs>
      </w:pPr>
      <w:hyperlink w:anchor="_Toc21115" w:history="1">
        <w:r>
          <w:rPr>
            <w:rFonts w:ascii="仿宋" w:eastAsia="仿宋" w:hAnsi="仿宋" w:cs="仿宋" w:hint="eastAsia"/>
            <w:lang w:eastAsia="zh-CN"/>
          </w:rPr>
          <w:t>(一)、产品规划</w:t>
        </w:r>
        <w:r>
          <w:tab/>
        </w:r>
        <w:r>
          <w:fldChar w:fldCharType="begin"/>
        </w:r>
        <w:r>
          <w:instrText xml:space="preserve"> PAGEREF _Toc21115 \h </w:instrText>
        </w:r>
        <w:r>
          <w:fldChar w:fldCharType="separate"/>
        </w:r>
        <w:r>
          <w:t>9</w:t>
        </w:r>
        <w:r>
          <w:fldChar w:fldCharType="end"/>
        </w:r>
      </w:hyperlink>
    </w:p>
    <w:p>
      <w:pPr>
        <w:pStyle w:val="TOC2"/>
        <w:tabs>
          <w:tab w:val="right" w:leader="dot" w:pos="8306"/>
        </w:tabs>
      </w:pPr>
      <w:hyperlink w:anchor="_Toc25019" w:history="1">
        <w:r>
          <w:rPr>
            <w:rFonts w:ascii="仿宋" w:eastAsia="仿宋" w:hAnsi="仿宋" w:cs="仿宋" w:hint="eastAsia"/>
            <w:lang w:eastAsia="zh-CN"/>
          </w:rPr>
          <w:t>(二)、建设规模</w:t>
        </w:r>
        <w:r>
          <w:tab/>
        </w:r>
        <w:r>
          <w:fldChar w:fldCharType="begin"/>
        </w:r>
        <w:r>
          <w:instrText xml:space="preserve"> PAGEREF _Toc25019 \h </w:instrText>
        </w:r>
        <w:r>
          <w:fldChar w:fldCharType="separate"/>
        </w:r>
        <w:r>
          <w:t>10</w:t>
        </w:r>
        <w:r>
          <w:fldChar w:fldCharType="end"/>
        </w:r>
      </w:hyperlink>
    </w:p>
    <w:p>
      <w:pPr>
        <w:pStyle w:val="TOC1"/>
        <w:tabs>
          <w:tab w:val="right" w:leader="dot" w:pos="8306"/>
        </w:tabs>
      </w:pPr>
      <w:hyperlink w:anchor="_Toc5650" w:history="1">
        <w:r>
          <w:rPr>
            <w:rFonts w:ascii="仿宋" w:eastAsia="仿宋" w:hAnsi="仿宋" w:cs="仿宋" w:hint="eastAsia"/>
            <w:lang w:eastAsia="zh-CN"/>
          </w:rPr>
          <w:t>五、群路密码机系列项目危机管理</w:t>
        </w:r>
        <w:r>
          <w:tab/>
        </w:r>
        <w:r>
          <w:fldChar w:fldCharType="begin"/>
        </w:r>
        <w:r>
          <w:instrText xml:space="preserve"> PAGEREF _Toc5650 \h </w:instrText>
        </w:r>
        <w:r>
          <w:fldChar w:fldCharType="separate"/>
        </w:r>
        <w:r>
          <w:t>11</w:t>
        </w:r>
        <w:r>
          <w:fldChar w:fldCharType="end"/>
        </w:r>
      </w:hyperlink>
    </w:p>
    <w:p>
      <w:pPr>
        <w:pStyle w:val="TOC2"/>
        <w:tabs>
          <w:tab w:val="right" w:leader="dot" w:pos="8306"/>
        </w:tabs>
      </w:pPr>
      <w:hyperlink w:anchor="_Toc7667" w:history="1">
        <w:r>
          <w:rPr>
            <w:rFonts w:ascii="仿宋" w:eastAsia="仿宋" w:hAnsi="仿宋" w:cs="仿宋" w:hint="eastAsia"/>
            <w:lang w:eastAsia="zh-CN"/>
          </w:rPr>
          <w:t>(一)、危机预警与识别</w:t>
        </w:r>
        <w:r>
          <w:tab/>
        </w:r>
        <w:r>
          <w:fldChar w:fldCharType="begin"/>
        </w:r>
        <w:r>
          <w:instrText xml:space="preserve"> PAGEREF _Toc7667 \h </w:instrText>
        </w:r>
        <w:r>
          <w:fldChar w:fldCharType="separate"/>
        </w:r>
        <w:r>
          <w:t>11</w:t>
        </w:r>
        <w:r>
          <w:fldChar w:fldCharType="end"/>
        </w:r>
      </w:hyperlink>
    </w:p>
    <w:p>
      <w:pPr>
        <w:pStyle w:val="TOC2"/>
        <w:tabs>
          <w:tab w:val="right" w:leader="dot" w:pos="8306"/>
        </w:tabs>
      </w:pPr>
      <w:hyperlink w:anchor="_Toc30227" w:history="1">
        <w:r>
          <w:rPr>
            <w:rFonts w:ascii="仿宋" w:eastAsia="仿宋" w:hAnsi="仿宋" w:cs="仿宋" w:hint="eastAsia"/>
            <w:lang w:eastAsia="zh-CN"/>
          </w:rPr>
          <w:t>(二)、危机应对与恢复</w:t>
        </w:r>
        <w:r>
          <w:tab/>
        </w:r>
        <w:r>
          <w:fldChar w:fldCharType="begin"/>
        </w:r>
        <w:r>
          <w:instrText xml:space="preserve"> PAGEREF _Toc30227 \h </w:instrText>
        </w:r>
        <w:r>
          <w:fldChar w:fldCharType="separate"/>
        </w:r>
        <w:r>
          <w:t>12</w:t>
        </w:r>
        <w:r>
          <w:fldChar w:fldCharType="end"/>
        </w:r>
      </w:hyperlink>
    </w:p>
    <w:p>
      <w:pPr>
        <w:pStyle w:val="TOC1"/>
        <w:tabs>
          <w:tab w:val="right" w:leader="dot" w:pos="8306"/>
        </w:tabs>
      </w:pPr>
      <w:hyperlink w:anchor="_Toc17181" w:history="1">
        <w:r>
          <w:rPr>
            <w:rFonts w:ascii="仿宋" w:eastAsia="仿宋" w:hAnsi="仿宋" w:cs="仿宋" w:hint="eastAsia"/>
            <w:lang w:eastAsia="zh-CN"/>
          </w:rPr>
          <w:t>六、群路密码机系列项目建设背景及必要性分析</w:t>
        </w:r>
        <w:r>
          <w:tab/>
        </w:r>
        <w:r>
          <w:fldChar w:fldCharType="begin"/>
        </w:r>
        <w:r>
          <w:instrText xml:space="preserve"> PAGEREF _Toc17181 \h </w:instrText>
        </w:r>
        <w:r>
          <w:fldChar w:fldCharType="separate"/>
        </w:r>
        <w:r>
          <w:t>14</w:t>
        </w:r>
        <w:r>
          <w:fldChar w:fldCharType="end"/>
        </w:r>
      </w:hyperlink>
    </w:p>
    <w:p>
      <w:pPr>
        <w:pStyle w:val="TOC2"/>
        <w:tabs>
          <w:tab w:val="right" w:leader="dot" w:pos="8306"/>
        </w:tabs>
      </w:pPr>
      <w:hyperlink w:anchor="_Toc11692" w:history="1">
        <w:r>
          <w:rPr>
            <w:rFonts w:ascii="仿宋" w:eastAsia="仿宋" w:hAnsi="仿宋" w:cs="仿宋" w:hint="eastAsia"/>
            <w:lang w:eastAsia="zh-CN"/>
          </w:rPr>
          <w:t>(一)、群路密码机系列项目背景分析</w:t>
        </w:r>
        <w:r>
          <w:tab/>
        </w:r>
        <w:r>
          <w:fldChar w:fldCharType="begin"/>
        </w:r>
        <w:r>
          <w:instrText xml:space="preserve"> PAGEREF _Toc11692 \h </w:instrText>
        </w:r>
        <w:r>
          <w:fldChar w:fldCharType="separate"/>
        </w:r>
        <w:r>
          <w:t>14</w:t>
        </w:r>
        <w:r>
          <w:fldChar w:fldCharType="end"/>
        </w:r>
      </w:hyperlink>
    </w:p>
    <w:p>
      <w:pPr>
        <w:pStyle w:val="TOC2"/>
        <w:tabs>
          <w:tab w:val="right" w:leader="dot" w:pos="8306"/>
        </w:tabs>
      </w:pPr>
      <w:hyperlink w:anchor="_Toc17194" w:history="1">
        <w:r>
          <w:rPr>
            <w:rFonts w:ascii="仿宋" w:eastAsia="仿宋" w:hAnsi="仿宋" w:cs="仿宋" w:hint="eastAsia"/>
            <w:lang w:eastAsia="zh-CN"/>
          </w:rPr>
          <w:t>(二)、群路密码机系列项目建设必要性分析</w:t>
        </w:r>
        <w:r>
          <w:tab/>
        </w:r>
        <w:r>
          <w:fldChar w:fldCharType="begin"/>
        </w:r>
        <w:r>
          <w:instrText xml:space="preserve"> PAGEREF _Toc17194 \h </w:instrText>
        </w:r>
        <w:r>
          <w:fldChar w:fldCharType="separate"/>
        </w:r>
        <w:r>
          <w:t>16</w:t>
        </w:r>
        <w:r>
          <w:fldChar w:fldCharType="end"/>
        </w:r>
      </w:hyperlink>
    </w:p>
    <w:p>
      <w:pPr>
        <w:pStyle w:val="TOC1"/>
        <w:tabs>
          <w:tab w:val="right" w:leader="dot" w:pos="8306"/>
        </w:tabs>
      </w:pPr>
      <w:hyperlink w:anchor="_Toc25764" w:history="1">
        <w:r>
          <w:rPr>
            <w:rFonts w:ascii="仿宋" w:eastAsia="仿宋" w:hAnsi="仿宋" w:cs="仿宋" w:hint="eastAsia"/>
            <w:lang w:eastAsia="zh-CN"/>
          </w:rPr>
          <w:t>七、群路密码机系列项目创新与研发</w:t>
        </w:r>
        <w:r>
          <w:tab/>
        </w:r>
        <w:r>
          <w:fldChar w:fldCharType="begin"/>
        </w:r>
        <w:r>
          <w:instrText xml:space="preserve"> PAGEREF _Toc25764 \h </w:instrText>
        </w:r>
        <w:r>
          <w:fldChar w:fldCharType="separate"/>
        </w:r>
        <w:r>
          <w:t>17</w:t>
        </w:r>
        <w:r>
          <w:fldChar w:fldCharType="end"/>
        </w:r>
      </w:hyperlink>
    </w:p>
    <w:p>
      <w:pPr>
        <w:pStyle w:val="TOC2"/>
        <w:tabs>
          <w:tab w:val="right" w:leader="dot" w:pos="8306"/>
        </w:tabs>
      </w:pPr>
      <w:hyperlink w:anchor="_Toc30220" w:history="1">
        <w:r>
          <w:rPr>
            <w:rFonts w:ascii="仿宋" w:eastAsia="仿宋" w:hAnsi="仿宋" w:cs="仿宋" w:hint="eastAsia"/>
            <w:lang w:eastAsia="zh-CN"/>
          </w:rPr>
          <w:t>(一)、创新策略与方向</w:t>
        </w:r>
        <w:r>
          <w:tab/>
        </w:r>
        <w:r>
          <w:fldChar w:fldCharType="begin"/>
        </w:r>
        <w:r>
          <w:instrText xml:space="preserve"> PAGEREF _Toc30220 \h </w:instrText>
        </w:r>
        <w:r>
          <w:fldChar w:fldCharType="separate"/>
        </w:r>
        <w:r>
          <w:t>17</w:t>
        </w:r>
        <w:r>
          <w:fldChar w:fldCharType="end"/>
        </w:r>
      </w:hyperlink>
    </w:p>
    <w:p>
      <w:pPr>
        <w:pStyle w:val="TOC2"/>
        <w:tabs>
          <w:tab w:val="right" w:leader="dot" w:pos="8306"/>
        </w:tabs>
      </w:pPr>
      <w:hyperlink w:anchor="_Toc19776" w:history="1">
        <w:r>
          <w:rPr>
            <w:rFonts w:ascii="仿宋" w:eastAsia="仿宋" w:hAnsi="仿宋" w:cs="仿宋" w:hint="eastAsia"/>
            <w:lang w:eastAsia="zh-CN"/>
          </w:rPr>
          <w:t>(二)、研发规划与投入</w:t>
        </w:r>
        <w:r>
          <w:tab/>
        </w:r>
        <w:r>
          <w:fldChar w:fldCharType="begin"/>
        </w:r>
        <w:r>
          <w:instrText xml:space="preserve"> PAGEREF _Toc19776 \h </w:instrText>
        </w:r>
        <w:r>
          <w:fldChar w:fldCharType="separate"/>
        </w:r>
        <w:r>
          <w:t>18</w:t>
        </w:r>
        <w:r>
          <w:fldChar w:fldCharType="end"/>
        </w:r>
      </w:hyperlink>
    </w:p>
    <w:p>
      <w:pPr>
        <w:pStyle w:val="TOC1"/>
        <w:tabs>
          <w:tab w:val="right" w:leader="dot" w:pos="8306"/>
        </w:tabs>
      </w:pPr>
      <w:hyperlink w:anchor="_Toc7821" w:history="1">
        <w:r>
          <w:rPr>
            <w:rFonts w:ascii="仿宋" w:eastAsia="仿宋" w:hAnsi="仿宋" w:cs="仿宋" w:hint="eastAsia"/>
            <w:lang w:eastAsia="zh-CN"/>
          </w:rPr>
          <w:t>八、群路密码机系列项目人力资源管理</w:t>
        </w:r>
        <w:r>
          <w:tab/>
        </w:r>
        <w:r>
          <w:fldChar w:fldCharType="begin"/>
        </w:r>
        <w:r>
          <w:instrText xml:space="preserve"> PAGEREF _Toc7821 \h </w:instrText>
        </w:r>
        <w:r>
          <w:fldChar w:fldCharType="separate"/>
        </w:r>
        <w:r>
          <w:t>20</w:t>
        </w:r>
        <w:r>
          <w:fldChar w:fldCharType="end"/>
        </w:r>
      </w:hyperlink>
    </w:p>
    <w:p>
      <w:pPr>
        <w:pStyle w:val="TOC2"/>
        <w:tabs>
          <w:tab w:val="right" w:leader="dot" w:pos="8306"/>
        </w:tabs>
      </w:pPr>
      <w:hyperlink w:anchor="_Toc31320" w:history="1">
        <w:r>
          <w:rPr>
            <w:rFonts w:ascii="仿宋" w:eastAsia="仿宋" w:hAnsi="仿宋" w:cs="仿宋" w:hint="eastAsia"/>
            <w:lang w:eastAsia="zh-CN"/>
          </w:rPr>
          <w:t>(一)、建立健全的预算管理制度</w:t>
        </w:r>
        <w:r>
          <w:tab/>
        </w:r>
        <w:r>
          <w:fldChar w:fldCharType="begin"/>
        </w:r>
        <w:r>
          <w:instrText xml:space="preserve"> PAGEREF _Toc31320 \h </w:instrText>
        </w:r>
        <w:r>
          <w:fldChar w:fldCharType="separate"/>
        </w:r>
        <w:r>
          <w:t>20</w:t>
        </w:r>
        <w:r>
          <w:fldChar w:fldCharType="end"/>
        </w:r>
      </w:hyperlink>
    </w:p>
    <w:p>
      <w:pPr>
        <w:pStyle w:val="TOC2"/>
        <w:tabs>
          <w:tab w:val="right" w:leader="dot" w:pos="8306"/>
        </w:tabs>
      </w:pPr>
      <w:hyperlink w:anchor="_Toc14995" w:history="1">
        <w:r>
          <w:rPr>
            <w:rFonts w:ascii="仿宋" w:eastAsia="仿宋" w:hAnsi="仿宋" w:cs="仿宋" w:hint="eastAsia"/>
            <w:lang w:eastAsia="zh-CN"/>
          </w:rPr>
          <w:t>(二)、加强资金流动监控</w:t>
        </w:r>
        <w:r>
          <w:tab/>
        </w:r>
        <w:r>
          <w:fldChar w:fldCharType="begin"/>
        </w:r>
        <w:r>
          <w:instrText xml:space="preserve"> PAGEREF _Toc14995 \h </w:instrText>
        </w:r>
        <w:r>
          <w:fldChar w:fldCharType="separate"/>
        </w:r>
        <w:r>
          <w:t>22</w:t>
        </w:r>
        <w:r>
          <w:fldChar w:fldCharType="end"/>
        </w:r>
      </w:hyperlink>
    </w:p>
    <w:p>
      <w:pPr>
        <w:pStyle w:val="TOC2"/>
        <w:tabs>
          <w:tab w:val="right" w:leader="dot" w:pos="8306"/>
        </w:tabs>
      </w:pPr>
      <w:hyperlink w:anchor="_Toc30459" w:history="1">
        <w:r>
          <w:rPr>
            <w:rFonts w:ascii="仿宋" w:eastAsia="仿宋" w:hAnsi="仿宋" w:cs="仿宋" w:hint="eastAsia"/>
            <w:lang w:eastAsia="zh-CN"/>
          </w:rPr>
          <w:t>(三)、制定完善的风险控制机制</w:t>
        </w:r>
        <w:r>
          <w:tab/>
        </w:r>
        <w:r>
          <w:fldChar w:fldCharType="begin"/>
        </w:r>
        <w:r>
          <w:instrText xml:space="preserve"> PAGEREF _Toc30459 \h </w:instrText>
        </w:r>
        <w:r>
          <w:fldChar w:fldCharType="separate"/>
        </w:r>
        <w:r>
          <w:t>23</w:t>
        </w:r>
        <w:r>
          <w:fldChar w:fldCharType="end"/>
        </w:r>
      </w:hyperlink>
    </w:p>
    <w:p>
      <w:pPr>
        <w:pStyle w:val="TOC2"/>
        <w:tabs>
          <w:tab w:val="right" w:leader="dot" w:pos="8306"/>
        </w:tabs>
      </w:pPr>
      <w:hyperlink w:anchor="_Toc8875" w:history="1">
        <w:r>
          <w:rPr>
            <w:rFonts w:ascii="仿宋" w:eastAsia="仿宋" w:hAnsi="仿宋" w:cs="仿宋" w:hint="eastAsia"/>
            <w:lang w:eastAsia="zh-CN"/>
          </w:rPr>
          <w:t>(四)、优化成本管理</w:t>
        </w:r>
        <w:r>
          <w:tab/>
        </w:r>
        <w:r>
          <w:fldChar w:fldCharType="begin"/>
        </w:r>
        <w:r>
          <w:instrText xml:space="preserve"> PAGEREF _Toc8875 \h </w:instrText>
        </w:r>
        <w:r>
          <w:fldChar w:fldCharType="separate"/>
        </w:r>
        <w:r>
          <w:t>24</w:t>
        </w:r>
        <w:r>
          <w:fldChar w:fldCharType="end"/>
        </w:r>
      </w:hyperlink>
    </w:p>
    <w:p>
      <w:pPr>
        <w:pStyle w:val="TOC1"/>
        <w:tabs>
          <w:tab w:val="right" w:leader="dot" w:pos="8306"/>
        </w:tabs>
      </w:pPr>
      <w:hyperlink w:anchor="_Toc13396" w:history="1">
        <w:r>
          <w:rPr>
            <w:rFonts w:ascii="仿宋" w:eastAsia="仿宋" w:hAnsi="仿宋" w:cs="仿宋" w:hint="eastAsia"/>
            <w:lang w:eastAsia="zh-CN"/>
          </w:rPr>
          <w:t>九、群路密码机系列项目风险管理</w:t>
        </w:r>
        <w:r>
          <w:tab/>
        </w:r>
        <w:r>
          <w:fldChar w:fldCharType="begin"/>
        </w:r>
        <w:r>
          <w:instrText xml:space="preserve"> PAGEREF _Toc13396 \h </w:instrText>
        </w:r>
        <w:r>
          <w:fldChar w:fldCharType="separate"/>
        </w:r>
        <w:r>
          <w:t>26</w:t>
        </w:r>
        <w:r>
          <w:fldChar w:fldCharType="end"/>
        </w:r>
      </w:hyperlink>
    </w:p>
    <w:p>
      <w:pPr>
        <w:pStyle w:val="TOC2"/>
        <w:tabs>
          <w:tab w:val="right" w:leader="dot" w:pos="8306"/>
        </w:tabs>
      </w:pPr>
      <w:hyperlink w:anchor="_Toc23258" w:history="1">
        <w:r>
          <w:rPr>
            <w:rFonts w:ascii="仿宋" w:eastAsia="仿宋" w:hAnsi="仿宋" w:cs="仿宋" w:hint="eastAsia"/>
            <w:lang w:eastAsia="zh-CN"/>
          </w:rPr>
          <w:t>(一)、风险识别与评估</w:t>
        </w:r>
        <w:r>
          <w:tab/>
        </w:r>
        <w:r>
          <w:fldChar w:fldCharType="begin"/>
        </w:r>
        <w:r>
          <w:instrText xml:space="preserve"> PAGEREF _Toc23258 \h </w:instrText>
        </w:r>
        <w:r>
          <w:fldChar w:fldCharType="separate"/>
        </w:r>
        <w:r>
          <w:t>26</w:t>
        </w:r>
        <w:r>
          <w:fldChar w:fldCharType="end"/>
        </w:r>
      </w:hyperlink>
    </w:p>
    <w:p>
      <w:pPr>
        <w:pStyle w:val="TOC2"/>
        <w:tabs>
          <w:tab w:val="right" w:leader="dot" w:pos="8306"/>
        </w:tabs>
      </w:pPr>
      <w:hyperlink w:anchor="_Toc18359" w:history="1">
        <w:r>
          <w:rPr>
            <w:rFonts w:ascii="仿宋" w:eastAsia="仿宋" w:hAnsi="仿宋" w:cs="仿宋" w:hint="eastAsia"/>
            <w:lang w:eastAsia="zh-CN"/>
          </w:rPr>
          <w:t>(二)、风险应对策略</w:t>
        </w:r>
        <w:r>
          <w:tab/>
        </w:r>
        <w:r>
          <w:fldChar w:fldCharType="begin"/>
        </w:r>
        <w:r>
          <w:instrText xml:space="preserve"> PAGEREF _Toc18359 \h </w:instrText>
        </w:r>
        <w:r>
          <w:fldChar w:fldCharType="separate"/>
        </w:r>
        <w:r>
          <w:t>27</w:t>
        </w:r>
        <w:r>
          <w:fldChar w:fldCharType="end"/>
        </w:r>
      </w:hyperlink>
    </w:p>
    <w:p>
      <w:pPr>
        <w:pStyle w:val="TOC2"/>
        <w:tabs>
          <w:tab w:val="right" w:leader="dot" w:pos="8306"/>
        </w:tabs>
      </w:pPr>
      <w:hyperlink w:anchor="_Toc18176" w:history="1">
        <w:r>
          <w:rPr>
            <w:rFonts w:ascii="仿宋" w:eastAsia="仿宋" w:hAnsi="仿宋" w:cs="仿宋" w:hint="eastAsia"/>
            <w:lang w:eastAsia="zh-CN"/>
          </w:rPr>
          <w:t>(三)、风险监控与控制</w:t>
        </w:r>
        <w:r>
          <w:tab/>
        </w:r>
        <w:r>
          <w:fldChar w:fldCharType="begin"/>
        </w:r>
        <w:r>
          <w:instrText xml:space="preserve"> PAGEREF _Toc18176 \h </w:instrText>
        </w:r>
        <w:r>
          <w:fldChar w:fldCharType="separate"/>
        </w:r>
        <w:r>
          <w:t>29</w:t>
        </w:r>
        <w:r>
          <w:fldChar w:fldCharType="end"/>
        </w:r>
      </w:hyperlink>
    </w:p>
    <w:p>
      <w:pPr>
        <w:pStyle w:val="TOC1"/>
        <w:tabs>
          <w:tab w:val="right" w:leader="dot" w:pos="8306"/>
        </w:tabs>
      </w:pPr>
      <w:hyperlink w:anchor="_Toc501" w:history="1">
        <w:r>
          <w:rPr>
            <w:rFonts w:ascii="仿宋" w:eastAsia="仿宋" w:hAnsi="仿宋" w:cs="仿宋" w:hint="eastAsia"/>
            <w:lang w:eastAsia="zh-CN"/>
          </w:rPr>
          <w:t>十、生产安全保护</w:t>
        </w:r>
        <w:r>
          <w:tab/>
        </w:r>
        <w:r>
          <w:fldChar w:fldCharType="begin"/>
        </w:r>
        <w:r>
          <w:instrText xml:space="preserve"> PAGEREF _Toc501 \h </w:instrText>
        </w:r>
        <w:r>
          <w:fldChar w:fldCharType="separate"/>
        </w:r>
        <w:r>
          <w:t>30</w:t>
        </w:r>
        <w:r>
          <w:fldChar w:fldCharType="end"/>
        </w:r>
      </w:hyperlink>
    </w:p>
    <w:p>
      <w:pPr>
        <w:pStyle w:val="TOC2"/>
        <w:tabs>
          <w:tab w:val="right" w:leader="dot" w:pos="8306"/>
        </w:tabs>
      </w:pPr>
      <w:hyperlink w:anchor="_Toc18262" w:history="1">
        <w:r>
          <w:rPr>
            <w:rFonts w:ascii="仿宋" w:eastAsia="仿宋" w:hAnsi="仿宋" w:cs="仿宋" w:hint="eastAsia"/>
            <w:lang w:eastAsia="zh-CN"/>
          </w:rPr>
          <w:t>(一)、消防安全</w:t>
        </w:r>
        <w:r>
          <w:tab/>
        </w:r>
        <w:r>
          <w:fldChar w:fldCharType="begin"/>
        </w:r>
        <w:r>
          <w:instrText xml:space="preserve"> PAGEREF _Toc18262 \h </w:instrText>
        </w:r>
        <w:r>
          <w:fldChar w:fldCharType="separate"/>
        </w:r>
        <w:r>
          <w:t>30</w:t>
        </w:r>
        <w:r>
          <w:fldChar w:fldCharType="end"/>
        </w:r>
      </w:hyperlink>
    </w:p>
    <w:p>
      <w:pPr>
        <w:pStyle w:val="TOC2"/>
        <w:tabs>
          <w:tab w:val="right" w:leader="dot" w:pos="8306"/>
        </w:tabs>
      </w:pPr>
      <w:hyperlink w:anchor="_Toc29287" w:history="1">
        <w:r>
          <w:rPr>
            <w:rFonts w:ascii="仿宋" w:eastAsia="仿宋" w:hAnsi="仿宋" w:cs="仿宋" w:hint="eastAsia"/>
            <w:lang w:eastAsia="zh-CN"/>
          </w:rPr>
          <w:t>(二)、防火防爆总图布置措施</w:t>
        </w:r>
        <w:r>
          <w:tab/>
        </w:r>
        <w:r>
          <w:fldChar w:fldCharType="begin"/>
        </w:r>
        <w:r>
          <w:instrText xml:space="preserve"> PAGEREF _Toc29287 \h </w:instrText>
        </w:r>
        <w:r>
          <w:fldChar w:fldCharType="separate"/>
        </w:r>
        <w:r>
          <w:t>31</w:t>
        </w:r>
        <w:r>
          <w:fldChar w:fldCharType="end"/>
        </w:r>
      </w:hyperlink>
    </w:p>
    <w:p>
      <w:pPr>
        <w:pStyle w:val="TOC2"/>
        <w:tabs>
          <w:tab w:val="right" w:leader="dot" w:pos="8306"/>
        </w:tabs>
      </w:pPr>
      <w:hyperlink w:anchor="_Toc9671" w:history="1">
        <w:r>
          <w:rPr>
            <w:rFonts w:ascii="仿宋" w:eastAsia="仿宋" w:hAnsi="仿宋" w:cs="仿宋" w:hint="eastAsia"/>
            <w:lang w:eastAsia="zh-CN"/>
          </w:rPr>
          <w:t>(三)、自然灾害防范措施</w:t>
        </w:r>
        <w:r>
          <w:tab/>
        </w:r>
        <w:r>
          <w:fldChar w:fldCharType="begin"/>
        </w:r>
        <w:r>
          <w:instrText xml:space="preserve"> PAGEREF _Toc9671 \h </w:instrText>
        </w:r>
        <w:r>
          <w:fldChar w:fldCharType="separate"/>
        </w:r>
        <w:r>
          <w:t>32</w:t>
        </w:r>
        <w:r>
          <w:fldChar w:fldCharType="end"/>
        </w:r>
      </w:hyperlink>
    </w:p>
    <w:p>
      <w:pPr>
        <w:pStyle w:val="TOC2"/>
        <w:tabs>
          <w:tab w:val="right" w:leader="dot" w:pos="8306"/>
        </w:tabs>
      </w:pPr>
      <w:hyperlink w:anchor="_Toc15193" w:history="1">
        <w:r>
          <w:rPr>
            <w:rFonts w:ascii="仿宋" w:eastAsia="仿宋" w:hAnsi="仿宋" w:cs="仿宋" w:hint="eastAsia"/>
            <w:lang w:eastAsia="zh-CN"/>
          </w:rPr>
          <w:t>(四)、安全色及安全标志使用要求</w:t>
        </w:r>
        <w:r>
          <w:tab/>
        </w:r>
        <w:r>
          <w:fldChar w:fldCharType="begin"/>
        </w:r>
        <w:r>
          <w:instrText xml:space="preserve"> PAGEREF _Toc15193 \h </w:instrText>
        </w:r>
        <w:r>
          <w:fldChar w:fldCharType="separate"/>
        </w:r>
        <w:r>
          <w:t>33</w:t>
        </w:r>
        <w:r>
          <w:fldChar w:fldCharType="end"/>
        </w:r>
      </w:hyperlink>
    </w:p>
    <w:p>
      <w:pPr>
        <w:pStyle w:val="TOC2"/>
        <w:tabs>
          <w:tab w:val="right" w:leader="dot" w:pos="8306"/>
        </w:tabs>
      </w:pPr>
      <w:hyperlink w:anchor="_Toc17213" w:history="1">
        <w:r>
          <w:rPr>
            <w:rFonts w:ascii="仿宋" w:eastAsia="仿宋" w:hAnsi="仿宋" w:cs="仿宋" w:hint="eastAsia"/>
            <w:lang w:eastAsia="zh-CN"/>
          </w:rPr>
          <w:t>(五)、防尘防毒措施</w:t>
        </w:r>
        <w:r>
          <w:tab/>
        </w:r>
        <w:r>
          <w:fldChar w:fldCharType="begin"/>
        </w:r>
        <w:r>
          <w:instrText xml:space="preserve"> PAGEREF _Toc17213 \h </w:instrText>
        </w:r>
        <w:r>
          <w:fldChar w:fldCharType="separate"/>
        </w:r>
        <w:r>
          <w:t>34</w:t>
        </w:r>
        <w:r>
          <w:fldChar w:fldCharType="end"/>
        </w:r>
      </w:hyperlink>
    </w:p>
    <w:p>
      <w:pPr>
        <w:pStyle w:val="TOC2"/>
        <w:tabs>
          <w:tab w:val="right" w:leader="dot" w:pos="8306"/>
        </w:tabs>
      </w:pPr>
      <w:hyperlink w:anchor="_Toc2742" w:history="1">
        <w:r>
          <w:rPr>
            <w:rFonts w:ascii="仿宋" w:eastAsia="仿宋" w:hAnsi="仿宋" w:cs="仿宋" w:hint="eastAsia"/>
            <w:lang w:eastAsia="zh-CN"/>
          </w:rPr>
          <w:t>(六)、防静电、触电防护及防雷措施</w:t>
        </w:r>
        <w:r>
          <w:tab/>
        </w:r>
        <w:r>
          <w:fldChar w:fldCharType="begin"/>
        </w:r>
        <w:r>
          <w:instrText xml:space="preserve"> PAGEREF _Toc2742 \h </w:instrText>
        </w:r>
        <w:r>
          <w:fldChar w:fldCharType="separate"/>
        </w:r>
        <w:r>
          <w:t>35</w:t>
        </w:r>
        <w:r>
          <w:fldChar w:fldCharType="end"/>
        </w:r>
      </w:hyperlink>
    </w:p>
    <w:p>
      <w:pPr>
        <w:pStyle w:val="TOC2"/>
        <w:tabs>
          <w:tab w:val="right" w:leader="dot" w:pos="8306"/>
        </w:tabs>
      </w:pPr>
      <w:hyperlink w:anchor="_Toc11280" w:history="1">
        <w:r>
          <w:rPr>
            <w:rFonts w:ascii="仿宋" w:eastAsia="仿宋" w:hAnsi="仿宋" w:cs="仿宋" w:hint="eastAsia"/>
            <w:lang w:eastAsia="zh-CN"/>
          </w:rPr>
          <w:t>(七)、机械设备安全保障措施</w:t>
        </w:r>
        <w:r>
          <w:tab/>
        </w:r>
        <w:r>
          <w:fldChar w:fldCharType="begin"/>
        </w:r>
        <w:r>
          <w:instrText xml:space="preserve"> PAGEREF _Toc11280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6" w:history="1">
        <w:r>
          <w:rPr>
            <w:rFonts w:ascii="仿宋" w:eastAsia="仿宋" w:hAnsi="仿宋" w:cs="仿宋" w:hint="eastAsia"/>
            <w:lang w:eastAsia="zh-CN"/>
          </w:rPr>
          <w:t>十一、群路密码机系列项目财务管理</w:t>
        </w:r>
        <w:r>
          <w:tab/>
        </w:r>
        <w:r>
          <w:fldChar w:fldCharType="begin"/>
        </w:r>
        <w:r>
          <w:instrText xml:space="preserve"> PAGEREF _Toc24866 \h </w:instrText>
        </w:r>
        <w:r>
          <w:fldChar w:fldCharType="separate"/>
        </w:r>
        <w:r>
          <w:t>38</w:t>
        </w:r>
        <w:r>
          <w:fldChar w:fldCharType="end"/>
        </w:r>
      </w:hyperlink>
    </w:p>
    <w:p>
      <w:pPr>
        <w:pStyle w:val="TOC2"/>
        <w:tabs>
          <w:tab w:val="right" w:leader="dot" w:pos="8306"/>
        </w:tabs>
      </w:pPr>
      <w:hyperlink w:anchor="_Toc13629" w:history="1">
        <w:r>
          <w:rPr>
            <w:rFonts w:ascii="仿宋" w:eastAsia="仿宋" w:hAnsi="仿宋" w:cs="仿宋" w:hint="eastAsia"/>
            <w:lang w:eastAsia="zh-CN"/>
          </w:rPr>
          <w:t>(一)、资金需求大</w:t>
        </w:r>
        <w:r>
          <w:tab/>
        </w:r>
        <w:r>
          <w:fldChar w:fldCharType="begin"/>
        </w:r>
        <w:r>
          <w:instrText xml:space="preserve"> PAGEREF _Toc13629 \h </w:instrText>
        </w:r>
        <w:r>
          <w:fldChar w:fldCharType="separate"/>
        </w:r>
        <w:r>
          <w:t>38</w:t>
        </w:r>
        <w:r>
          <w:fldChar w:fldCharType="end"/>
        </w:r>
      </w:hyperlink>
    </w:p>
    <w:p>
      <w:pPr>
        <w:pStyle w:val="TOC2"/>
        <w:tabs>
          <w:tab w:val="right" w:leader="dot" w:pos="8306"/>
        </w:tabs>
      </w:pPr>
      <w:hyperlink w:anchor="_Toc25323" w:history="1">
        <w:r>
          <w:rPr>
            <w:rFonts w:ascii="仿宋" w:eastAsia="仿宋" w:hAnsi="仿宋" w:cs="仿宋" w:hint="eastAsia"/>
            <w:lang w:eastAsia="zh-CN"/>
          </w:rPr>
          <w:t>(二)、研发周期长</w:t>
        </w:r>
        <w:r>
          <w:tab/>
        </w:r>
        <w:r>
          <w:fldChar w:fldCharType="begin"/>
        </w:r>
        <w:r>
          <w:instrText xml:space="preserve"> PAGEREF _Toc25323 \h </w:instrText>
        </w:r>
        <w:r>
          <w:fldChar w:fldCharType="separate"/>
        </w:r>
        <w:r>
          <w:t>39</w:t>
        </w:r>
        <w:r>
          <w:fldChar w:fldCharType="end"/>
        </w:r>
      </w:hyperlink>
    </w:p>
    <w:p>
      <w:pPr>
        <w:pStyle w:val="TOC2"/>
        <w:tabs>
          <w:tab w:val="right" w:leader="dot" w:pos="8306"/>
        </w:tabs>
      </w:pPr>
      <w:hyperlink w:anchor="_Toc4114" w:history="1">
        <w:r>
          <w:rPr>
            <w:rFonts w:ascii="仿宋" w:eastAsia="仿宋" w:hAnsi="仿宋" w:cs="仿宋" w:hint="eastAsia"/>
            <w:lang w:eastAsia="zh-CN"/>
          </w:rPr>
          <w:t>(三)、市场风险大</w:t>
        </w:r>
        <w:r>
          <w:tab/>
        </w:r>
        <w:r>
          <w:fldChar w:fldCharType="begin"/>
        </w:r>
        <w:r>
          <w:instrText xml:space="preserve"> PAGEREF _Toc4114 \h </w:instrText>
        </w:r>
        <w:r>
          <w:fldChar w:fldCharType="separate"/>
        </w:r>
        <w:r>
          <w:t>41</w:t>
        </w:r>
        <w:r>
          <w:fldChar w:fldCharType="end"/>
        </w:r>
      </w:hyperlink>
    </w:p>
    <w:p>
      <w:pPr>
        <w:pStyle w:val="TOC2"/>
        <w:tabs>
          <w:tab w:val="right" w:leader="dot" w:pos="8306"/>
        </w:tabs>
      </w:pPr>
      <w:hyperlink w:anchor="_Toc2422" w:history="1">
        <w:r>
          <w:rPr>
            <w:rFonts w:ascii="仿宋" w:eastAsia="仿宋" w:hAnsi="仿宋" w:cs="仿宋" w:hint="eastAsia"/>
            <w:lang w:eastAsia="zh-CN"/>
          </w:rPr>
          <w:t>(四)、利润率高</w:t>
        </w:r>
        <w:r>
          <w:tab/>
        </w:r>
        <w:r>
          <w:fldChar w:fldCharType="begin"/>
        </w:r>
        <w:r>
          <w:instrText xml:space="preserve"> PAGEREF _Toc2422 \h </w:instrText>
        </w:r>
        <w:r>
          <w:fldChar w:fldCharType="separate"/>
        </w:r>
        <w:r>
          <w:t>43</w:t>
        </w:r>
        <w:r>
          <w:fldChar w:fldCharType="end"/>
        </w:r>
      </w:hyperlink>
    </w:p>
    <w:p>
      <w:pPr>
        <w:pStyle w:val="TOC1"/>
        <w:tabs>
          <w:tab w:val="right" w:leader="dot" w:pos="8306"/>
        </w:tabs>
      </w:pPr>
      <w:hyperlink w:anchor="_Toc28781" w:history="1">
        <w:r>
          <w:rPr>
            <w:rFonts w:ascii="仿宋" w:eastAsia="仿宋" w:hAnsi="仿宋" w:cs="仿宋" w:hint="eastAsia"/>
            <w:lang w:eastAsia="zh-CN"/>
          </w:rPr>
          <w:t>十二、群路密码机系列项目环境影响分析</w:t>
        </w:r>
        <w:r>
          <w:tab/>
        </w:r>
        <w:r>
          <w:fldChar w:fldCharType="begin"/>
        </w:r>
        <w:r>
          <w:instrText xml:space="preserve"> PAGEREF _Toc28781 \h </w:instrText>
        </w:r>
        <w:r>
          <w:fldChar w:fldCharType="separate"/>
        </w:r>
        <w:r>
          <w:t>45</w:t>
        </w:r>
        <w:r>
          <w:fldChar w:fldCharType="end"/>
        </w:r>
      </w:hyperlink>
    </w:p>
    <w:p>
      <w:pPr>
        <w:pStyle w:val="TOC2"/>
        <w:tabs>
          <w:tab w:val="right" w:leader="dot" w:pos="8306"/>
        </w:tabs>
      </w:pPr>
      <w:hyperlink w:anchor="_Toc272" w:history="1">
        <w:r>
          <w:rPr>
            <w:rFonts w:ascii="仿宋" w:eastAsia="仿宋" w:hAnsi="仿宋" w:cs="仿宋" w:hint="eastAsia"/>
            <w:lang w:eastAsia="zh-CN"/>
          </w:rPr>
          <w:t>(一)、建设区域环境质量现状</w:t>
        </w:r>
        <w:r>
          <w:tab/>
        </w:r>
        <w:r>
          <w:fldChar w:fldCharType="begin"/>
        </w:r>
        <w:r>
          <w:instrText xml:space="preserve"> PAGEREF _Toc272 \h </w:instrText>
        </w:r>
        <w:r>
          <w:fldChar w:fldCharType="separate"/>
        </w:r>
        <w:r>
          <w:t>45</w:t>
        </w:r>
        <w:r>
          <w:fldChar w:fldCharType="end"/>
        </w:r>
      </w:hyperlink>
    </w:p>
    <w:p>
      <w:pPr>
        <w:pStyle w:val="TOC2"/>
        <w:tabs>
          <w:tab w:val="right" w:leader="dot" w:pos="8306"/>
        </w:tabs>
      </w:pPr>
      <w:hyperlink w:anchor="_Toc450" w:history="1">
        <w:r>
          <w:rPr>
            <w:rFonts w:ascii="仿宋" w:eastAsia="仿宋" w:hAnsi="仿宋" w:cs="仿宋" w:hint="eastAsia"/>
            <w:lang w:eastAsia="zh-CN"/>
          </w:rPr>
          <w:t>(二)、建设期环境保护</w:t>
        </w:r>
        <w:r>
          <w:tab/>
        </w:r>
        <w:r>
          <w:fldChar w:fldCharType="begin"/>
        </w:r>
        <w:r>
          <w:instrText xml:space="preserve"> PAGEREF _Toc450 \h </w:instrText>
        </w:r>
        <w:r>
          <w:fldChar w:fldCharType="separate"/>
        </w:r>
        <w:r>
          <w:t>47</w:t>
        </w:r>
        <w:r>
          <w:fldChar w:fldCharType="end"/>
        </w:r>
      </w:hyperlink>
    </w:p>
    <w:p>
      <w:pPr>
        <w:pStyle w:val="TOC2"/>
        <w:tabs>
          <w:tab w:val="right" w:leader="dot" w:pos="8306"/>
        </w:tabs>
      </w:pPr>
      <w:hyperlink w:anchor="_Toc7754" w:history="1">
        <w:r>
          <w:rPr>
            <w:rFonts w:ascii="仿宋" w:eastAsia="仿宋" w:hAnsi="仿宋" w:cs="仿宋" w:hint="eastAsia"/>
            <w:lang w:eastAsia="zh-CN"/>
          </w:rPr>
          <w:t>(三)、运营期环境保护</w:t>
        </w:r>
        <w:r>
          <w:tab/>
        </w:r>
        <w:r>
          <w:fldChar w:fldCharType="begin"/>
        </w:r>
        <w:r>
          <w:instrText xml:space="preserve"> PAGEREF _Toc7754 \h </w:instrText>
        </w:r>
        <w:r>
          <w:fldChar w:fldCharType="separate"/>
        </w:r>
        <w:r>
          <w:t>48</w:t>
        </w:r>
        <w:r>
          <w:fldChar w:fldCharType="end"/>
        </w:r>
      </w:hyperlink>
    </w:p>
    <w:p>
      <w:pPr>
        <w:pStyle w:val="TOC2"/>
        <w:tabs>
          <w:tab w:val="right" w:leader="dot" w:pos="8306"/>
        </w:tabs>
      </w:pPr>
      <w:hyperlink w:anchor="_Toc2436" w:history="1">
        <w:r>
          <w:rPr>
            <w:rFonts w:ascii="仿宋" w:eastAsia="仿宋" w:hAnsi="仿宋" w:cs="仿宋" w:hint="eastAsia"/>
            <w:lang w:eastAsia="zh-CN"/>
          </w:rPr>
          <w:t>(四)、群路密码机系列项目建设对区域经济的影响</w:t>
        </w:r>
        <w:r>
          <w:tab/>
        </w:r>
        <w:r>
          <w:fldChar w:fldCharType="begin"/>
        </w:r>
        <w:r>
          <w:instrText xml:space="preserve"> PAGEREF _Toc2436 \h </w:instrText>
        </w:r>
        <w:r>
          <w:fldChar w:fldCharType="separate"/>
        </w:r>
        <w:r>
          <w:t>50</w:t>
        </w:r>
        <w:r>
          <w:fldChar w:fldCharType="end"/>
        </w:r>
      </w:hyperlink>
    </w:p>
    <w:p>
      <w:pPr>
        <w:pStyle w:val="TOC2"/>
        <w:tabs>
          <w:tab w:val="right" w:leader="dot" w:pos="8306"/>
        </w:tabs>
      </w:pPr>
      <w:hyperlink w:anchor="_Toc28499" w:history="1">
        <w:r>
          <w:rPr>
            <w:rFonts w:ascii="仿宋" w:eastAsia="仿宋" w:hAnsi="仿宋" w:cs="仿宋" w:hint="eastAsia"/>
            <w:lang w:eastAsia="zh-CN"/>
          </w:rPr>
          <w:t>(五)、废弃物处理</w:t>
        </w:r>
        <w:r>
          <w:tab/>
        </w:r>
        <w:r>
          <w:fldChar w:fldCharType="begin"/>
        </w:r>
        <w:r>
          <w:instrText xml:space="preserve"> PAGEREF _Toc28499 \h </w:instrText>
        </w:r>
        <w:r>
          <w:fldChar w:fldCharType="separate"/>
        </w:r>
        <w:r>
          <w:t>51</w:t>
        </w:r>
        <w:r>
          <w:fldChar w:fldCharType="end"/>
        </w:r>
      </w:hyperlink>
    </w:p>
    <w:p>
      <w:pPr>
        <w:pStyle w:val="TOC2"/>
        <w:tabs>
          <w:tab w:val="right" w:leader="dot" w:pos="8306"/>
        </w:tabs>
      </w:pPr>
      <w:hyperlink w:anchor="_Toc18853" w:history="1">
        <w:r>
          <w:rPr>
            <w:rFonts w:ascii="仿宋" w:eastAsia="仿宋" w:hAnsi="仿宋" w:cs="仿宋" w:hint="eastAsia"/>
            <w:lang w:eastAsia="zh-CN"/>
          </w:rPr>
          <w:t>(六)、特殊环境影响分析</w:t>
        </w:r>
        <w:r>
          <w:tab/>
        </w:r>
        <w:r>
          <w:fldChar w:fldCharType="begin"/>
        </w:r>
        <w:r>
          <w:instrText xml:space="preserve"> PAGEREF _Toc18853 \h </w:instrText>
        </w:r>
        <w:r>
          <w:fldChar w:fldCharType="separate"/>
        </w:r>
        <w:r>
          <w:t>53</w:t>
        </w:r>
        <w:r>
          <w:fldChar w:fldCharType="end"/>
        </w:r>
      </w:hyperlink>
    </w:p>
    <w:p>
      <w:pPr>
        <w:pStyle w:val="TOC2"/>
        <w:tabs>
          <w:tab w:val="right" w:leader="dot" w:pos="8306"/>
        </w:tabs>
      </w:pPr>
      <w:hyperlink w:anchor="_Toc20705" w:history="1">
        <w:r>
          <w:rPr>
            <w:rFonts w:ascii="仿宋" w:eastAsia="仿宋" w:hAnsi="仿宋" w:cs="仿宋" w:hint="eastAsia"/>
            <w:lang w:eastAsia="zh-CN"/>
          </w:rPr>
          <w:t>(七)、清洁生产</w:t>
        </w:r>
        <w:r>
          <w:tab/>
        </w:r>
        <w:r>
          <w:fldChar w:fldCharType="begin"/>
        </w:r>
        <w:r>
          <w:instrText xml:space="preserve"> PAGEREF _Toc20705 \h </w:instrText>
        </w:r>
        <w:r>
          <w:fldChar w:fldCharType="separate"/>
        </w:r>
        <w:r>
          <w:t>54</w:t>
        </w:r>
        <w:r>
          <w:fldChar w:fldCharType="end"/>
        </w:r>
      </w:hyperlink>
    </w:p>
    <w:p>
      <w:pPr>
        <w:pStyle w:val="TOC2"/>
        <w:tabs>
          <w:tab w:val="right" w:leader="dot" w:pos="8306"/>
        </w:tabs>
      </w:pPr>
      <w:hyperlink w:anchor="_Toc3145" w:history="1">
        <w:r>
          <w:rPr>
            <w:rFonts w:ascii="仿宋" w:eastAsia="仿宋" w:hAnsi="仿宋" w:cs="仿宋" w:hint="eastAsia"/>
            <w:lang w:eastAsia="zh-CN"/>
          </w:rPr>
          <w:t>(八)、环境保护综合评价</w:t>
        </w:r>
        <w:r>
          <w:tab/>
        </w:r>
        <w:r>
          <w:fldChar w:fldCharType="begin"/>
        </w:r>
        <w:r>
          <w:instrText xml:space="preserve"> PAGEREF _Toc3145 \h </w:instrText>
        </w:r>
        <w:r>
          <w:fldChar w:fldCharType="separate"/>
        </w:r>
        <w:r>
          <w:t>55</w:t>
        </w:r>
        <w:r>
          <w:fldChar w:fldCharType="end"/>
        </w:r>
      </w:hyperlink>
    </w:p>
    <w:p>
      <w:pPr>
        <w:pStyle w:val="TOC1"/>
        <w:tabs>
          <w:tab w:val="right" w:leader="dot" w:pos="8306"/>
        </w:tabs>
      </w:pPr>
      <w:hyperlink w:anchor="_Toc27564" w:history="1">
        <w:r>
          <w:rPr>
            <w:rFonts w:ascii="仿宋" w:eastAsia="仿宋" w:hAnsi="仿宋" w:cs="仿宋" w:hint="eastAsia"/>
            <w:lang w:eastAsia="zh-CN"/>
          </w:rPr>
          <w:t>十三、营销与推广策略</w:t>
        </w:r>
        <w:r>
          <w:tab/>
        </w:r>
        <w:r>
          <w:fldChar w:fldCharType="begin"/>
        </w:r>
        <w:r>
          <w:instrText xml:space="preserve"> PAGEREF _Toc27564 \h </w:instrText>
        </w:r>
        <w:r>
          <w:fldChar w:fldCharType="separate"/>
        </w:r>
        <w:r>
          <w:t>56</w:t>
        </w:r>
        <w:r>
          <w:fldChar w:fldCharType="end"/>
        </w:r>
      </w:hyperlink>
    </w:p>
    <w:p>
      <w:pPr>
        <w:pStyle w:val="TOC2"/>
        <w:tabs>
          <w:tab w:val="right" w:leader="dot" w:pos="8306"/>
        </w:tabs>
      </w:pPr>
      <w:hyperlink w:anchor="_Toc18914" w:history="1">
        <w:r>
          <w:rPr>
            <w:rFonts w:ascii="仿宋" w:eastAsia="仿宋" w:hAnsi="仿宋" w:cs="仿宋" w:hint="eastAsia"/>
            <w:lang w:eastAsia="zh-CN"/>
          </w:rPr>
          <w:t>(一)、产品/服务定位与特点</w:t>
        </w:r>
        <w:r>
          <w:tab/>
        </w:r>
        <w:r>
          <w:fldChar w:fldCharType="begin"/>
        </w:r>
        <w:r>
          <w:instrText xml:space="preserve"> PAGEREF _Toc18914 \h </w:instrText>
        </w:r>
        <w:r>
          <w:fldChar w:fldCharType="separate"/>
        </w:r>
        <w:r>
          <w:t>56</w:t>
        </w:r>
        <w:r>
          <w:fldChar w:fldCharType="end"/>
        </w:r>
      </w:hyperlink>
    </w:p>
    <w:p>
      <w:pPr>
        <w:pStyle w:val="TOC2"/>
        <w:tabs>
          <w:tab w:val="right" w:leader="dot" w:pos="8306"/>
        </w:tabs>
      </w:pPr>
      <w:hyperlink w:anchor="_Toc26255" w:history="1">
        <w:r>
          <w:rPr>
            <w:rFonts w:ascii="仿宋" w:eastAsia="仿宋" w:hAnsi="仿宋" w:cs="仿宋" w:hint="eastAsia"/>
            <w:lang w:eastAsia="zh-CN"/>
          </w:rPr>
          <w:t>(二)、市场定位与竞争分析</w:t>
        </w:r>
        <w:r>
          <w:tab/>
        </w:r>
        <w:r>
          <w:fldChar w:fldCharType="begin"/>
        </w:r>
        <w:r>
          <w:instrText xml:space="preserve"> PAGEREF _Toc26255 \h </w:instrText>
        </w:r>
        <w:r>
          <w:fldChar w:fldCharType="separate"/>
        </w:r>
        <w:r>
          <w:t>58</w:t>
        </w:r>
        <w:r>
          <w:fldChar w:fldCharType="end"/>
        </w:r>
      </w:hyperlink>
    </w:p>
    <w:p>
      <w:pPr>
        <w:pStyle w:val="TOC2"/>
        <w:tabs>
          <w:tab w:val="right" w:leader="dot" w:pos="8306"/>
        </w:tabs>
      </w:pPr>
      <w:hyperlink w:anchor="_Toc9546" w:history="1">
        <w:r>
          <w:rPr>
            <w:rFonts w:ascii="仿宋" w:eastAsia="仿宋" w:hAnsi="仿宋" w:cs="仿宋" w:hint="eastAsia"/>
            <w:lang w:eastAsia="zh-CN"/>
          </w:rPr>
          <w:t>(三)、营销渠道与策略</w:t>
        </w:r>
        <w:r>
          <w:tab/>
        </w:r>
        <w:r>
          <w:fldChar w:fldCharType="begin"/>
        </w:r>
        <w:r>
          <w:instrText xml:space="preserve"> PAGEREF _Toc9546 \h </w:instrText>
        </w:r>
        <w:r>
          <w:fldChar w:fldCharType="separate"/>
        </w:r>
        <w:r>
          <w:t>59</w:t>
        </w:r>
        <w:r>
          <w:fldChar w:fldCharType="end"/>
        </w:r>
      </w:hyperlink>
    </w:p>
    <w:p>
      <w:pPr>
        <w:pStyle w:val="TOC2"/>
        <w:tabs>
          <w:tab w:val="right" w:leader="dot" w:pos="8306"/>
        </w:tabs>
      </w:pPr>
      <w:hyperlink w:anchor="_Toc15040" w:history="1">
        <w:r>
          <w:rPr>
            <w:rFonts w:ascii="仿宋" w:eastAsia="仿宋" w:hAnsi="仿宋" w:cs="仿宋" w:hint="eastAsia"/>
            <w:lang w:eastAsia="zh-CN"/>
          </w:rPr>
          <w:t>(四)、推广与宣传活动</w:t>
        </w:r>
        <w:r>
          <w:tab/>
        </w:r>
        <w:r>
          <w:fldChar w:fldCharType="begin"/>
        </w:r>
        <w:r>
          <w:instrText xml:space="preserve"> PAGEREF _Toc15040 \h </w:instrText>
        </w:r>
        <w:r>
          <w:fldChar w:fldCharType="separate"/>
        </w:r>
        <w:r>
          <w:t>60</w:t>
        </w:r>
        <w:r>
          <w:fldChar w:fldCharType="end"/>
        </w:r>
      </w:hyperlink>
    </w:p>
    <w:p>
      <w:pPr>
        <w:pStyle w:val="TOC1"/>
        <w:tabs>
          <w:tab w:val="right" w:leader="dot" w:pos="8306"/>
        </w:tabs>
      </w:pPr>
      <w:hyperlink w:anchor="_Toc5531" w:history="1">
        <w:r>
          <w:rPr>
            <w:rFonts w:ascii="仿宋" w:eastAsia="仿宋" w:hAnsi="仿宋" w:cs="仿宋" w:hint="eastAsia"/>
            <w:lang w:eastAsia="zh-CN"/>
          </w:rPr>
          <w:t>十四、群路密码机系列项目工程方案分析</w:t>
        </w:r>
        <w:r>
          <w:tab/>
        </w:r>
        <w:r>
          <w:fldChar w:fldCharType="begin"/>
        </w:r>
        <w:r>
          <w:instrText xml:space="preserve"> PAGEREF _Toc5531 \h </w:instrText>
        </w:r>
        <w:r>
          <w:fldChar w:fldCharType="separate"/>
        </w:r>
        <w:r>
          <w:t>65</w:t>
        </w:r>
        <w:r>
          <w:fldChar w:fldCharType="end"/>
        </w:r>
      </w:hyperlink>
    </w:p>
    <w:p>
      <w:pPr>
        <w:pStyle w:val="TOC2"/>
        <w:tabs>
          <w:tab w:val="right" w:leader="dot" w:pos="8306"/>
        </w:tabs>
      </w:pPr>
      <w:hyperlink w:anchor="_Toc17091" w:history="1">
        <w:r>
          <w:rPr>
            <w:rFonts w:ascii="仿宋" w:eastAsia="仿宋" w:hAnsi="仿宋" w:cs="仿宋" w:hint="eastAsia"/>
            <w:lang w:eastAsia="zh-CN"/>
          </w:rPr>
          <w:t>(一)、建筑工程设计原则</w:t>
        </w:r>
        <w:r>
          <w:tab/>
        </w:r>
        <w:r>
          <w:fldChar w:fldCharType="begin"/>
        </w:r>
        <w:r>
          <w:instrText xml:space="preserve"> PAGEREF _Toc17091 \h </w:instrText>
        </w:r>
        <w:r>
          <w:fldChar w:fldCharType="separate"/>
        </w:r>
        <w:r>
          <w:t>65</w:t>
        </w:r>
        <w:r>
          <w:fldChar w:fldCharType="end"/>
        </w:r>
      </w:hyperlink>
    </w:p>
    <w:p>
      <w:pPr>
        <w:pStyle w:val="TOC2"/>
        <w:tabs>
          <w:tab w:val="right" w:leader="dot" w:pos="8306"/>
        </w:tabs>
      </w:pPr>
      <w:hyperlink w:anchor="_Toc5073" w:history="1">
        <w:r>
          <w:rPr>
            <w:rFonts w:ascii="仿宋" w:eastAsia="仿宋" w:hAnsi="仿宋" w:cs="仿宋" w:hint="eastAsia"/>
            <w:lang w:eastAsia="zh-CN"/>
          </w:rPr>
          <w:t>(二)、土建工程建设指标</w:t>
        </w:r>
        <w:r>
          <w:tab/>
        </w:r>
        <w:r>
          <w:fldChar w:fldCharType="begin"/>
        </w:r>
        <w:r>
          <w:instrText xml:space="preserve"> PAGEREF _Toc5073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12"/>
      <w:r>
        <w:rPr>
          <w:rFonts w:ascii="仿宋" w:eastAsia="仿宋" w:hAnsi="仿宋" w:cs="仿宋" w:hint="eastAsia"/>
          <w:sz w:val="28"/>
          <w:lang w:eastAsia="zh-CN"/>
        </w:rPr>
        <w:t>一、群路密码机系列项目土建工程</w:t>
      </w:r>
      <w:bookmarkEnd w:id="2"/>
    </w:p>
    <w:p>
      <w:pPr>
        <w:pStyle w:val="Heading2"/>
        <w:rPr>
          <w:rFonts w:ascii="仿宋" w:eastAsia="仿宋" w:hAnsi="仿宋" w:cs="仿宋" w:hint="eastAsia"/>
          <w:lang w:eastAsia="zh-CN"/>
        </w:rPr>
      </w:pPr>
      <w:bookmarkStart w:id="3" w:name="_Toc93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在群路密码机系列项目的建筑工程设计中，我们将秉承一系列重要的设计原则，以确保群路密码机系列项目建筑在功能、美观、可持续性等方面达到最佳效果。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首要原则是确保建筑的功能性得到最大化的发挥。我们将充分理解群路密码机系列项目的实际需求，合理布局各个功能区域，保证建筑在满足业务需求的同时，提供高效的工作环境。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在建筑设计中，我们将综合考虑建设和运营成本。通过精细的经济效益分析，确保设计方案在高效利用资源的同时，对群路密码机系列项目的长期盈利能力有积极的贡献。</w:t>
      </w:r>
    </w:p>
    <w:p>
      <w:pPr>
        <w:pStyle w:val="Heading2"/>
        <w:ind w:firstLine="560" w:firstLineChars="200"/>
        <w:rPr>
          <w:rFonts w:ascii="仿宋" w:eastAsia="仿宋" w:hAnsi="仿宋" w:cs="仿宋" w:hint="eastAsia"/>
          <w:sz w:val="28"/>
          <w:lang w:eastAsia="zh-CN"/>
        </w:rPr>
      </w:pPr>
      <w:bookmarkStart w:id="4" w:name="_Toc137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群路密码机系列项目的土建工程设计中，我们将精准设定设计年限，结合群路密码机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群路密码机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4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群路密码机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群路密码机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群路密码机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本期工程群路密码机系列项目预计总建筑面积XXX平方米，其中：计容建筑面积XXX平方米，计划建筑工程投资XX万元，占群路密码机系列项目总投资的XX%。</w:t>
      </w:r>
    </w:p>
    <w:p>
      <w:pPr>
        <w:pStyle w:val="Heading1"/>
        <w:ind w:firstLine="560" w:firstLineChars="200"/>
        <w:rPr>
          <w:rFonts w:ascii="仿宋" w:eastAsia="仿宋" w:hAnsi="仿宋" w:cs="仿宋" w:hint="eastAsia"/>
          <w:sz w:val="28"/>
          <w:lang w:eastAsia="zh-CN"/>
        </w:rPr>
      </w:pPr>
      <w:bookmarkStart w:id="7" w:name="_Toc11896"/>
      <w:r>
        <w:rPr>
          <w:rFonts w:ascii="仿宋" w:eastAsia="仿宋" w:hAnsi="仿宋" w:cs="仿宋" w:hint="eastAsia"/>
          <w:sz w:val="28"/>
          <w:lang w:eastAsia="zh-CN"/>
        </w:rPr>
        <w:t>二、群路密码机系列项目建设单位说明</w:t>
      </w:r>
      <w:bookmarkEnd w:id="7"/>
    </w:p>
    <w:p>
      <w:pPr>
        <w:pStyle w:val="Heading2"/>
        <w:rPr>
          <w:rFonts w:ascii="仿宋" w:eastAsia="仿宋" w:hAnsi="仿宋" w:cs="仿宋" w:hint="eastAsia"/>
          <w:lang w:eastAsia="zh-CN"/>
        </w:rPr>
      </w:pPr>
      <w:bookmarkStart w:id="8" w:name="_Toc25090"/>
      <w:r>
        <w:rPr>
          <w:rFonts w:ascii="仿宋" w:eastAsia="仿宋" w:hAnsi="仿宋" w:cs="仿宋" w:hint="eastAsia"/>
          <w:lang w:eastAsia="zh-CN"/>
        </w:rPr>
        <w:t>(一)、群路密码机系列项目承办单位基本情况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259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群路密码机系列项目承办单位的XXXX，我们着眼于实现可持续的经济效益。通过技术创新和解决方案的提供，公司预计在群路密码机系列项目执行期间将获得可观的收入增长。这一收入来源主要包括群路密码机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同时，我们注重成本控制和效率提升，以确保群路密码机系列项目的可持续盈利。透过精细的管理和资源优化，公司期望实现群路密码机系列项目利润最大化。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群路密码机系列项目实施进行全面的投资评估，包括群路密码机系列项目启动阶段的资金投入和后续运营成本。通过对群路密码机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群路密码机系列项目实施过程中具备足够的资金流动性，公司将进行详尽的现金流分析。这包括资金需求的合理预测、群路密码机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193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5360"/>
      <w:r>
        <w:rPr>
          <w:rFonts w:ascii="仿宋" w:eastAsia="仿宋" w:hAnsi="仿宋" w:cs="仿宋" w:hint="eastAsia"/>
          <w:lang w:eastAsia="zh-CN"/>
        </w:rPr>
        <w:t>(一)、群路密码机系列行业分析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行业一直以来都是市场的关注焦点。行业内的发展趋势、竞争态势以及潜在机会都对群路密码机系列项目的推进产生深远的影响。通过深入研究行业的整体概貌，我们将更好地理解行业的核心特征，为群路密码机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群路密码机系列行业，技术一直是推动创新和发展的关键因素。我们将对当前技术趋势进行详尽分析，包括但不限于人工智能、大数据应用、先进制造技术等。这有助于群路密码机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群路密码机系列项目成功的基础。我们将对主要竞争对手进行深入研究，包括其市场份额、产品特点、市场定位等。通过全面了解竞争对手的优势和劣势，群路密码机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8374"/>
      <w:r>
        <w:rPr>
          <w:rFonts w:ascii="仿宋" w:eastAsia="仿宋" w:hAnsi="仿宋" w:cs="仿宋" w:hint="eastAsia"/>
          <w:sz w:val="28"/>
          <w:lang w:eastAsia="zh-CN"/>
        </w:rPr>
        <w:t>(二)、群路密码机系列市场分析预测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群路密码机系列市场未来的增长趋势。这包括市场的整体规模、各细分领域的发展趋势等。群路密码机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群路密码机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群路密码机系列项目实施过程中需要充分考虑的因素。我们将对市场风险进行全面评估，包括但不限于政策法规风险、市场竞争风险、技术变革风险等。通过对潜在风险的深入分析，群路密码机系列项目可以制定相应的风险缓解策略，降低不确定性对群路密码机系列项目的影响。</w:t>
      </w:r>
    </w:p>
    <w:p>
      <w:pPr>
        <w:pStyle w:val="Heading1"/>
        <w:ind w:firstLine="560" w:firstLineChars="200"/>
        <w:rPr>
          <w:rFonts w:ascii="仿宋" w:eastAsia="仿宋" w:hAnsi="仿宋" w:cs="仿宋" w:hint="eastAsia"/>
          <w:sz w:val="28"/>
          <w:lang w:eastAsia="zh-CN"/>
        </w:rPr>
      </w:pPr>
      <w:bookmarkStart w:id="13" w:name="_Toc168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111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群路密码机系列项目的主要产品是XXXX，预计年产值为XXX万元。这一产品在市场中占据着重要的地位，其广泛的应用范围使得该群路密码机系列项目的市场前景非常广阔。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群路密码机系列项目的xxx产品作为重要的原材料之一，将在多个领域发挥关键作用。其在建筑、交通、能源等方面的广泛应用将为整个产业链提供强大的支持，形成产业协同效应。群路密码机系列项目的年产值XXX万XXX万XXX万万元不仅反映了其在市场上的巨大潜力，更预示着它对国民经济的积极贡献。这种关联度高、涉及面广的产业关系，使得该群路密码机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01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群路密码机系列项目总征地面积为XXXX平方米，相当于约XX.XX亩，其中净用地面积为XXXX平方米，红线范围内相当于约XX.XX亩。这一用地规模充分考虑了群路密码机系列项目的建设需求，保障了群路密码机系列项目在合适的空间内得以充分发展。群路密码机系列项目规划的总建筑面积为XXXX平方米，其中主体工程建设占XXXX平方米，计容建筑面积达XXXX平方米。预计建筑工程的投资将达到XXXX万元，为群路密码机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项目计划购置的设备共计XXXX台（套），设备购置费用为XXXX万元。这一设备购置计划充分考虑到群路密码机系列项目的生产需求和技术要求，确保了群路密码机系列项目在生产运营中具备先进的技术装备和高效的生产能力。设备的合理配置将为群路密码机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项目计划总投资为XXXX万元，预计年实现营业收入为XXXX万元。这一产能规模的设定旨在确保群路密码机系列项目能够在投资与回报之间取得平衡，实现长期可持续的发展。群路密码机系列项目的总投资充分考虑到各个方面的需求，包括用地建设、设备购置等多个环节，以确保群路密码机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650"/>
      <w:r>
        <w:rPr>
          <w:rFonts w:ascii="仿宋" w:eastAsia="仿宋" w:hAnsi="仿宋" w:cs="仿宋" w:hint="eastAsia"/>
          <w:sz w:val="28"/>
          <w:lang w:eastAsia="zh-CN"/>
        </w:rPr>
        <w:t>五、群路密码机系列项目危机管理</w:t>
      </w:r>
      <w:bookmarkEnd w:id="16"/>
    </w:p>
    <w:p>
      <w:pPr>
        <w:pStyle w:val="Heading2"/>
        <w:rPr>
          <w:rFonts w:ascii="仿宋" w:eastAsia="仿宋" w:hAnsi="仿宋" w:cs="仿宋" w:hint="eastAsia"/>
          <w:lang w:eastAsia="zh-CN"/>
        </w:rPr>
      </w:pPr>
      <w:bookmarkStart w:id="17" w:name="_Toc76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群路密码机系列项目危机管理中，危机预警与识别是确保群路密码机系列项目稳健运行的核心步骤。通过建立全面的监测机制，群路密码机系列项目团队旨在及时发现和理解潜在的风险和危机因素，以便采取及时的预防和应对措施，确保群路密码机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群路密码机系列项目团队全面分析了整个群路密码机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群路密码机系列项目团队着重于明确定义群路密码机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群路密码机系列项目进展的持续监控，团队能够及时发现潜在问题并作出迅速反应。群路密码机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在这一阶段，团队的专业素养和反应速度将发挥至关重要的作用，以确保潜在危机能够在初期得到有效的处理，最大程度地减轻负面影响。通过危机预警与识别，群路密码机系列项目得以更有序、可控地推进。</w:t>
      </w:r>
    </w:p>
    <w:p>
      <w:pPr>
        <w:pStyle w:val="Heading2"/>
        <w:ind w:firstLine="560" w:firstLineChars="200"/>
        <w:rPr>
          <w:rFonts w:ascii="仿宋" w:eastAsia="仿宋" w:hAnsi="仿宋" w:cs="仿宋" w:hint="eastAsia"/>
          <w:sz w:val="28"/>
          <w:lang w:eastAsia="zh-CN"/>
        </w:rPr>
      </w:pPr>
      <w:bookmarkStart w:id="18" w:name="_Toc302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在危机发生时，群路密码机系列项目团队立即行动，成立了应急小组。该小组的任务是迅速制定并实施紧急应对措施，以最小化潜在损失。以下是采取的主要措施：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暂停群路密码机系列项目进度：为遏制危机蔓延，群路密码机系列项目暂时停止进行，以便全面评估当前状况。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资源重新分配：重新评估群路密码机系列项目资源的分配，确保最大限度地减小损失。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实时沟通：与关键利益相关者建立实时沟通机制，向他们传递群路密码机系列项目危机的实际状况，保障群路密码机系列项目核心利益。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在紧急应对的同时，群路密码机系列项目团队强调了团队协作和有效沟通的重要性。以下是团队协作的关键举措：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信息共享机制：建立了信息共享平台，确保团队成员能够及时获取群路密码机系列项目危机的实时信息。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领导者沟通：群路密码机系列项目领导者通过定期会议和即时沟通工具，指导团队应对危机，保持团队稳定运行。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随着危机得到初步控制，群路密码机系列项目团队转向制定恢复计划，以确保群路密码机系列项目能够从中迅速恢复。主要恢复计划包括：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修复受损的进度计划：重新评估群路密码机系列项目进度，制定修复计划，确保群路密码机系列项目尽快回归正常进程。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重新调整资源分配：优化资源分配，确保群路密码机系列项目在有限资源下高效运转。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风险管理机制加强：对群路密码机系列项目风险进行全面评估，制定更强化的风险管理策略，以预防未来可能的危机。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7181"/>
      <w:r>
        <w:rPr>
          <w:rFonts w:ascii="仿宋" w:eastAsia="仿宋" w:hAnsi="仿宋" w:cs="仿宋" w:hint="eastAsia"/>
          <w:sz w:val="28"/>
          <w:lang w:eastAsia="zh-CN"/>
        </w:rPr>
        <w:t>六、群路密码机系列项目建设背景及必要性分析</w:t>
      </w:r>
      <w:bookmarkEnd w:id="19"/>
    </w:p>
    <w:p>
      <w:pPr>
        <w:pStyle w:val="Heading2"/>
        <w:rPr>
          <w:rFonts w:ascii="仿宋" w:eastAsia="仿宋" w:hAnsi="仿宋" w:cs="仿宋" w:hint="eastAsia"/>
          <w:lang w:eastAsia="zh-CN"/>
        </w:rPr>
      </w:pPr>
      <w:bookmarkStart w:id="20" w:name="_Toc11692"/>
      <w:r>
        <w:rPr>
          <w:rFonts w:ascii="仿宋" w:eastAsia="仿宋" w:hAnsi="仿宋" w:cs="仿宋" w:hint="eastAsia"/>
          <w:lang w:eastAsia="zh-CN"/>
        </w:rPr>
        <w:t>(一)、群路密码机系列项目背景分析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群路密码机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群路密码机系列项目在这个潮流中的定位。同时，我们将关注行业内涌现的新兴机遇，以便群路密码机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群路密码机系列项目提供了强大的发展动力。我们将聚焦于行业内最新的技术发展趋势，包括但不限于人工智能、大数据分析、物联网等领域。通过深度的技术研究，我们将确保群路密码机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群路密码机系列项目发展的源泉。我们将投入更多的精力对市场需求进行深入剖析，超越表面的需求，深入挖掘潜在的市场痛点和机遇。通过对市场需求的细致了解，群路密码机系列项目将更有针对性地设计解决方案，满足市场的多样化需求，从而更好地促进群路密码机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群路密码机系列项目战略至关重要。我们将对竞争态势进行更为深入的分析，包括但不限于市场份额、产品特点、客户满意度等多个维度。通过深度的竞争分析，群路密码机系列项目将能够更准确地把握市场脉搏，制定具有竞争力的群路密码机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群路密码机系列项目的发展具有直接的影响。我们将进行更为全面的法规和政策分析，了解行业发展中的潜在法律风险和合规挑战。通过充分了解和遵守相关法规，群路密码机系列项目将确保在法律框架内合法合规运营，为群路密码机系列项目的稳健发展提供有力支持。</w:t>
      </w:r>
    </w:p>
    <w:p>
      <w:pPr>
        <w:pStyle w:val="Heading2"/>
        <w:ind w:firstLine="560" w:firstLineChars="200"/>
        <w:rPr>
          <w:rFonts w:ascii="仿宋" w:eastAsia="仿宋" w:hAnsi="仿宋" w:cs="仿宋" w:hint="eastAsia"/>
          <w:sz w:val="28"/>
          <w:lang w:eastAsia="zh-CN"/>
        </w:rPr>
      </w:pPr>
      <w:bookmarkStart w:id="21" w:name="_Toc17194"/>
      <w:r>
        <w:rPr>
          <w:rFonts w:ascii="仿宋" w:eastAsia="仿宋" w:hAnsi="仿宋" w:cs="仿宋" w:hint="eastAsia"/>
          <w:sz w:val="28"/>
          <w:lang w:eastAsia="zh-CN"/>
        </w:rPr>
        <w:t>(二)、群路密码机系列项目建设必要性分析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项目建设的迫切性源于对行业发展趋势的深刻洞察。我们正处于一个行业变革的时代，科技创新、数字化转型成为企业发展的关键动力。群路密码机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群路密码机系列项目建设不仅仅是为了跟上潮流，更是为了通过技术创新推动企业的持续发展。通过引入先进的技术和解决方案，群路密码机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群路密码机系列项目的建设成为必然选择，通过提高产品质量、拓展服务领域，从而在竞争中获得更多的机会。群路密码机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https://d.book118.com/027063026142006025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群路密码机系列项目规划设计纲要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31933"/>
    <w:rsid w:val="2DD31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6302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2023-12-12T23:31:00Z</dcterms:created>
  <dcterms:modified xsi:type="dcterms:W3CDTF">2023-12-12T23:31:35Z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EBD51DB970D74E8F89D9A9E2D9E201BE_11</vt:lpwstr>
  </property>
  <property fmtid="{D5CDD505-2E9C-101B-9397-08002B2CF9AE}" pid="3" name="KSOProductBuildVer">
    <vt:lpwstr>2052-12.1.0.15990</vt:lpwstr>
  </property>
</Properties>
</file>