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钛矿行业企业战略风险管理报告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097" w:history="1">
        <w:r>
          <w:rPr>
            <w:rFonts w:ascii="仿宋" w:eastAsia="仿宋" w:hAnsi="仿宋" w:cs="仿宋" w:hint="eastAsia"/>
            <w:lang w:eastAsia="zh-CN"/>
          </w:rPr>
          <w:t>序言</w:t>
        </w:r>
        <w:r>
          <w:tab/>
        </w:r>
        <w:r>
          <w:fldChar w:fldCharType="begin"/>
        </w:r>
        <w:r>
          <w:instrText xml:space="preserve"> PAGEREF _Toc31097 \h </w:instrText>
        </w:r>
        <w:r>
          <w:fldChar w:fldCharType="separate"/>
        </w:r>
        <w:r>
          <w:t>3</w:t>
        </w:r>
        <w:r>
          <w:fldChar w:fldCharType="end"/>
        </w:r>
      </w:hyperlink>
    </w:p>
    <w:p>
      <w:pPr>
        <w:pStyle w:val="TOC1"/>
        <w:tabs>
          <w:tab w:val="right" w:leader="dot" w:pos="8306"/>
        </w:tabs>
      </w:pPr>
      <w:hyperlink w:anchor="_Toc2353" w:history="1">
        <w:r>
          <w:rPr>
            <w:rFonts w:ascii="仿宋" w:eastAsia="仿宋" w:hAnsi="仿宋" w:cs="仿宋" w:hint="eastAsia"/>
            <w:lang w:eastAsia="zh-CN"/>
          </w:rPr>
          <w:t>一、安全评价程序与评价方法</w:t>
        </w:r>
        <w:r>
          <w:tab/>
        </w:r>
        <w:r>
          <w:fldChar w:fldCharType="begin"/>
        </w:r>
        <w:r>
          <w:instrText xml:space="preserve"> PAGEREF _Toc2353 \h </w:instrText>
        </w:r>
        <w:r>
          <w:fldChar w:fldCharType="separate"/>
        </w:r>
        <w:r>
          <w:t>3</w:t>
        </w:r>
        <w:r>
          <w:fldChar w:fldCharType="end"/>
        </w:r>
      </w:hyperlink>
    </w:p>
    <w:p>
      <w:pPr>
        <w:pStyle w:val="TOC2"/>
        <w:tabs>
          <w:tab w:val="right" w:leader="dot" w:pos="8306"/>
        </w:tabs>
      </w:pPr>
      <w:hyperlink w:anchor="_Toc1329" w:history="1">
        <w:r>
          <w:rPr>
            <w:rFonts w:ascii="仿宋" w:eastAsia="仿宋" w:hAnsi="仿宋" w:cs="仿宋" w:hint="eastAsia"/>
            <w:lang w:eastAsia="zh-CN"/>
          </w:rPr>
          <w:t>(一)、安全评价程序</w:t>
        </w:r>
        <w:r>
          <w:tab/>
        </w:r>
        <w:r>
          <w:fldChar w:fldCharType="begin"/>
        </w:r>
        <w:r>
          <w:instrText xml:space="preserve"> PAGEREF _Toc1329 \h </w:instrText>
        </w:r>
        <w:r>
          <w:fldChar w:fldCharType="separate"/>
        </w:r>
        <w:r>
          <w:t>3</w:t>
        </w:r>
        <w:r>
          <w:fldChar w:fldCharType="end"/>
        </w:r>
      </w:hyperlink>
    </w:p>
    <w:p>
      <w:pPr>
        <w:pStyle w:val="TOC2"/>
        <w:tabs>
          <w:tab w:val="right" w:leader="dot" w:pos="8306"/>
        </w:tabs>
      </w:pPr>
      <w:hyperlink w:anchor="_Toc12203" w:history="1">
        <w:r>
          <w:rPr>
            <w:rFonts w:ascii="仿宋" w:eastAsia="仿宋" w:hAnsi="仿宋" w:cs="仿宋" w:hint="eastAsia"/>
            <w:lang w:eastAsia="zh-CN"/>
          </w:rPr>
          <w:t>(二)、划分评价单元</w:t>
        </w:r>
        <w:r>
          <w:tab/>
        </w:r>
        <w:r>
          <w:fldChar w:fldCharType="begin"/>
        </w:r>
        <w:r>
          <w:instrText xml:space="preserve"> PAGEREF _Toc12203 \h </w:instrText>
        </w:r>
        <w:r>
          <w:fldChar w:fldCharType="separate"/>
        </w:r>
        <w:r>
          <w:t>4</w:t>
        </w:r>
        <w:r>
          <w:fldChar w:fldCharType="end"/>
        </w:r>
      </w:hyperlink>
    </w:p>
    <w:p>
      <w:pPr>
        <w:pStyle w:val="TOC2"/>
        <w:tabs>
          <w:tab w:val="right" w:leader="dot" w:pos="8306"/>
        </w:tabs>
      </w:pPr>
      <w:hyperlink w:anchor="_Toc13565" w:history="1">
        <w:r>
          <w:rPr>
            <w:rFonts w:ascii="仿宋" w:eastAsia="仿宋" w:hAnsi="仿宋" w:cs="仿宋" w:hint="eastAsia"/>
            <w:lang w:eastAsia="zh-CN"/>
          </w:rPr>
          <w:t>(三)、确定采用的安全评价方法</w:t>
        </w:r>
        <w:r>
          <w:tab/>
        </w:r>
        <w:r>
          <w:fldChar w:fldCharType="begin"/>
        </w:r>
        <w:r>
          <w:instrText xml:space="preserve"> PAGEREF _Toc13565 \h </w:instrText>
        </w:r>
        <w:r>
          <w:fldChar w:fldCharType="separate"/>
        </w:r>
        <w:r>
          <w:t>5</w:t>
        </w:r>
        <w:r>
          <w:fldChar w:fldCharType="end"/>
        </w:r>
      </w:hyperlink>
    </w:p>
    <w:p>
      <w:pPr>
        <w:pStyle w:val="TOC1"/>
        <w:tabs>
          <w:tab w:val="right" w:leader="dot" w:pos="8306"/>
        </w:tabs>
      </w:pPr>
      <w:hyperlink w:anchor="_Toc13878" w:history="1">
        <w:r>
          <w:rPr>
            <w:rFonts w:ascii="仿宋" w:eastAsia="仿宋" w:hAnsi="仿宋" w:cs="仿宋" w:hint="eastAsia"/>
            <w:lang w:eastAsia="zh-CN"/>
          </w:rPr>
          <w:t>二、社交媒体与在线营销</w:t>
        </w:r>
        <w:r>
          <w:tab/>
        </w:r>
        <w:r>
          <w:fldChar w:fldCharType="begin"/>
        </w:r>
        <w:r>
          <w:instrText xml:space="preserve"> PAGEREF _Toc13878 \h </w:instrText>
        </w:r>
        <w:r>
          <w:fldChar w:fldCharType="separate"/>
        </w:r>
        <w:r>
          <w:t>7</w:t>
        </w:r>
        <w:r>
          <w:fldChar w:fldCharType="end"/>
        </w:r>
      </w:hyperlink>
    </w:p>
    <w:p>
      <w:pPr>
        <w:pStyle w:val="TOC2"/>
        <w:tabs>
          <w:tab w:val="right" w:leader="dot" w:pos="8306"/>
        </w:tabs>
      </w:pPr>
      <w:hyperlink w:anchor="_Toc24756" w:history="1">
        <w:r>
          <w:rPr>
            <w:rFonts w:ascii="仿宋" w:eastAsia="仿宋" w:hAnsi="仿宋" w:cs="仿宋" w:hint="eastAsia"/>
            <w:lang w:eastAsia="zh-CN"/>
          </w:rPr>
          <w:t>(一)、社交媒体策略</w:t>
        </w:r>
        <w:r>
          <w:tab/>
        </w:r>
        <w:r>
          <w:fldChar w:fldCharType="begin"/>
        </w:r>
        <w:r>
          <w:instrText xml:space="preserve"> PAGEREF _Toc24756 \h </w:instrText>
        </w:r>
        <w:r>
          <w:fldChar w:fldCharType="separate"/>
        </w:r>
        <w:r>
          <w:t>7</w:t>
        </w:r>
        <w:r>
          <w:fldChar w:fldCharType="end"/>
        </w:r>
      </w:hyperlink>
    </w:p>
    <w:p>
      <w:pPr>
        <w:pStyle w:val="TOC2"/>
        <w:tabs>
          <w:tab w:val="right" w:leader="dot" w:pos="8306"/>
        </w:tabs>
      </w:pPr>
      <w:hyperlink w:anchor="_Toc29099" w:history="1">
        <w:r>
          <w:rPr>
            <w:rFonts w:ascii="仿宋" w:eastAsia="仿宋" w:hAnsi="仿宋" w:cs="仿宋" w:hint="eastAsia"/>
            <w:lang w:eastAsia="zh-CN"/>
          </w:rPr>
          <w:t>(二)、在线广告与内容营销</w:t>
        </w:r>
        <w:r>
          <w:tab/>
        </w:r>
        <w:r>
          <w:fldChar w:fldCharType="begin"/>
        </w:r>
        <w:r>
          <w:instrText xml:space="preserve"> PAGEREF _Toc29099 \h </w:instrText>
        </w:r>
        <w:r>
          <w:fldChar w:fldCharType="separate"/>
        </w:r>
        <w:r>
          <w:t>8</w:t>
        </w:r>
        <w:r>
          <w:fldChar w:fldCharType="end"/>
        </w:r>
      </w:hyperlink>
    </w:p>
    <w:p>
      <w:pPr>
        <w:pStyle w:val="TOC2"/>
        <w:tabs>
          <w:tab w:val="right" w:leader="dot" w:pos="8306"/>
        </w:tabs>
      </w:pPr>
      <w:hyperlink w:anchor="_Toc31905" w:history="1">
        <w:r>
          <w:rPr>
            <w:rFonts w:ascii="仿宋" w:eastAsia="仿宋" w:hAnsi="仿宋" w:cs="仿宋" w:hint="eastAsia"/>
            <w:lang w:eastAsia="zh-CN"/>
          </w:rPr>
          <w:t>(三)、社交媒体分析与ROI</w:t>
        </w:r>
        <w:r>
          <w:tab/>
        </w:r>
        <w:r>
          <w:fldChar w:fldCharType="begin"/>
        </w:r>
        <w:r>
          <w:instrText xml:space="preserve"> PAGEREF _Toc31905 \h </w:instrText>
        </w:r>
        <w:r>
          <w:fldChar w:fldCharType="separate"/>
        </w:r>
        <w:r>
          <w:t>8</w:t>
        </w:r>
        <w:r>
          <w:fldChar w:fldCharType="end"/>
        </w:r>
      </w:hyperlink>
    </w:p>
    <w:p>
      <w:pPr>
        <w:pStyle w:val="TOC1"/>
        <w:tabs>
          <w:tab w:val="right" w:leader="dot" w:pos="8306"/>
        </w:tabs>
      </w:pPr>
      <w:hyperlink w:anchor="_Toc5281" w:history="1">
        <w:r>
          <w:rPr>
            <w:rFonts w:ascii="仿宋" w:eastAsia="仿宋" w:hAnsi="仿宋" w:cs="仿宋" w:hint="eastAsia"/>
            <w:lang w:eastAsia="zh-CN"/>
          </w:rPr>
          <w:t>三、建设规模</w:t>
        </w:r>
        <w:r>
          <w:tab/>
        </w:r>
        <w:r>
          <w:fldChar w:fldCharType="begin"/>
        </w:r>
        <w:r>
          <w:instrText xml:space="preserve"> PAGEREF _Toc5281 \h </w:instrText>
        </w:r>
        <w:r>
          <w:fldChar w:fldCharType="separate"/>
        </w:r>
        <w:r>
          <w:t>8</w:t>
        </w:r>
        <w:r>
          <w:fldChar w:fldCharType="end"/>
        </w:r>
      </w:hyperlink>
    </w:p>
    <w:p>
      <w:pPr>
        <w:pStyle w:val="TOC2"/>
        <w:tabs>
          <w:tab w:val="right" w:leader="dot" w:pos="8306"/>
        </w:tabs>
      </w:pPr>
      <w:hyperlink w:anchor="_Toc2729" w:history="1">
        <w:r>
          <w:rPr>
            <w:rFonts w:ascii="仿宋" w:eastAsia="仿宋" w:hAnsi="仿宋" w:cs="仿宋" w:hint="eastAsia"/>
            <w:lang w:eastAsia="zh-CN"/>
          </w:rPr>
          <w:t>(一)、产品规划</w:t>
        </w:r>
        <w:r>
          <w:tab/>
        </w:r>
        <w:r>
          <w:fldChar w:fldCharType="begin"/>
        </w:r>
        <w:r>
          <w:instrText xml:space="preserve"> PAGEREF _Toc2729 \h </w:instrText>
        </w:r>
        <w:r>
          <w:fldChar w:fldCharType="separate"/>
        </w:r>
        <w:r>
          <w:t>8</w:t>
        </w:r>
        <w:r>
          <w:fldChar w:fldCharType="end"/>
        </w:r>
      </w:hyperlink>
    </w:p>
    <w:p>
      <w:pPr>
        <w:pStyle w:val="TOC2"/>
        <w:tabs>
          <w:tab w:val="right" w:leader="dot" w:pos="8306"/>
        </w:tabs>
      </w:pPr>
      <w:hyperlink w:anchor="_Toc29798" w:history="1">
        <w:r>
          <w:rPr>
            <w:rFonts w:ascii="仿宋" w:eastAsia="仿宋" w:hAnsi="仿宋" w:cs="仿宋" w:hint="eastAsia"/>
            <w:lang w:eastAsia="zh-CN"/>
          </w:rPr>
          <w:t>(二)、建设规模</w:t>
        </w:r>
        <w:r>
          <w:tab/>
        </w:r>
        <w:r>
          <w:fldChar w:fldCharType="begin"/>
        </w:r>
        <w:r>
          <w:instrText xml:space="preserve"> PAGEREF _Toc29798 \h </w:instrText>
        </w:r>
        <w:r>
          <w:fldChar w:fldCharType="separate"/>
        </w:r>
        <w:r>
          <w:t>9</w:t>
        </w:r>
        <w:r>
          <w:fldChar w:fldCharType="end"/>
        </w:r>
      </w:hyperlink>
    </w:p>
    <w:p>
      <w:pPr>
        <w:pStyle w:val="TOC1"/>
        <w:tabs>
          <w:tab w:val="right" w:leader="dot" w:pos="8306"/>
        </w:tabs>
      </w:pPr>
      <w:hyperlink w:anchor="_Toc480" w:history="1">
        <w:r>
          <w:rPr>
            <w:rFonts w:ascii="仿宋" w:eastAsia="仿宋" w:hAnsi="仿宋" w:cs="仿宋" w:hint="eastAsia"/>
            <w:lang w:eastAsia="zh-CN"/>
          </w:rPr>
          <w:t>四、战略制订框架</w:t>
        </w:r>
        <w:r>
          <w:tab/>
        </w:r>
        <w:r>
          <w:fldChar w:fldCharType="begin"/>
        </w:r>
        <w:r>
          <w:instrText xml:space="preserve"> PAGEREF _Toc480 \h </w:instrText>
        </w:r>
        <w:r>
          <w:fldChar w:fldCharType="separate"/>
        </w:r>
        <w:r>
          <w:t>10</w:t>
        </w:r>
        <w:r>
          <w:fldChar w:fldCharType="end"/>
        </w:r>
      </w:hyperlink>
    </w:p>
    <w:p>
      <w:pPr>
        <w:pStyle w:val="TOC2"/>
        <w:tabs>
          <w:tab w:val="right" w:leader="dot" w:pos="8306"/>
        </w:tabs>
      </w:pPr>
      <w:hyperlink w:anchor="_Toc11990" w:history="1">
        <w:r>
          <w:rPr>
            <w:rFonts w:ascii="仿宋" w:eastAsia="仿宋" w:hAnsi="仿宋" w:cs="仿宋" w:hint="eastAsia"/>
            <w:lang w:eastAsia="zh-CN"/>
          </w:rPr>
          <w:t>(一)、战略制订框架</w:t>
        </w:r>
        <w:r>
          <w:tab/>
        </w:r>
        <w:r>
          <w:fldChar w:fldCharType="begin"/>
        </w:r>
        <w:r>
          <w:instrText xml:space="preserve"> PAGEREF _Toc11990 \h </w:instrText>
        </w:r>
        <w:r>
          <w:fldChar w:fldCharType="separate"/>
        </w:r>
        <w:r>
          <w:t>10</w:t>
        </w:r>
        <w:r>
          <w:fldChar w:fldCharType="end"/>
        </w:r>
      </w:hyperlink>
    </w:p>
    <w:p>
      <w:pPr>
        <w:pStyle w:val="TOC1"/>
        <w:tabs>
          <w:tab w:val="right" w:leader="dot" w:pos="8306"/>
        </w:tabs>
      </w:pPr>
      <w:hyperlink w:anchor="_Toc18294" w:history="1">
        <w:r>
          <w:rPr>
            <w:rFonts w:ascii="仿宋" w:eastAsia="仿宋" w:hAnsi="仿宋" w:cs="仿宋" w:hint="eastAsia"/>
            <w:lang w:eastAsia="zh-CN"/>
          </w:rPr>
          <w:t>五、背景和必要性研究</w:t>
        </w:r>
        <w:r>
          <w:tab/>
        </w:r>
        <w:r>
          <w:fldChar w:fldCharType="begin"/>
        </w:r>
        <w:r>
          <w:instrText xml:space="preserve"> PAGEREF _Toc18294 \h </w:instrText>
        </w:r>
        <w:r>
          <w:fldChar w:fldCharType="separate"/>
        </w:r>
        <w:r>
          <w:t>11</w:t>
        </w:r>
        <w:r>
          <w:fldChar w:fldCharType="end"/>
        </w:r>
      </w:hyperlink>
    </w:p>
    <w:p>
      <w:pPr>
        <w:pStyle w:val="TOC2"/>
        <w:tabs>
          <w:tab w:val="right" w:leader="dot" w:pos="8306"/>
        </w:tabs>
      </w:pPr>
      <w:hyperlink w:anchor="_Toc32765" w:history="1">
        <w:r>
          <w:rPr>
            <w:rFonts w:ascii="仿宋" w:eastAsia="仿宋" w:hAnsi="仿宋" w:cs="仿宋" w:hint="eastAsia"/>
            <w:lang w:eastAsia="zh-CN"/>
          </w:rPr>
          <w:t>(一)、钛矿项目承办单位背景分析</w:t>
        </w:r>
        <w:r>
          <w:tab/>
        </w:r>
        <w:r>
          <w:fldChar w:fldCharType="begin"/>
        </w:r>
        <w:r>
          <w:instrText xml:space="preserve"> PAGEREF _Toc32765 \h </w:instrText>
        </w:r>
        <w:r>
          <w:fldChar w:fldCharType="separate"/>
        </w:r>
        <w:r>
          <w:t>11</w:t>
        </w:r>
        <w:r>
          <w:fldChar w:fldCharType="end"/>
        </w:r>
      </w:hyperlink>
    </w:p>
    <w:p>
      <w:pPr>
        <w:pStyle w:val="TOC2"/>
        <w:tabs>
          <w:tab w:val="right" w:leader="dot" w:pos="8306"/>
        </w:tabs>
      </w:pPr>
      <w:hyperlink w:anchor="_Toc27750" w:history="1">
        <w:r>
          <w:rPr>
            <w:rFonts w:ascii="仿宋" w:eastAsia="仿宋" w:hAnsi="仿宋" w:cs="仿宋" w:hint="eastAsia"/>
            <w:lang w:eastAsia="zh-CN"/>
          </w:rPr>
          <w:t>(二)、产业政策及发展规划</w:t>
        </w:r>
        <w:r>
          <w:tab/>
        </w:r>
        <w:r>
          <w:fldChar w:fldCharType="begin"/>
        </w:r>
        <w:r>
          <w:instrText xml:space="preserve"> PAGEREF _Toc27750 \h </w:instrText>
        </w:r>
        <w:r>
          <w:fldChar w:fldCharType="separate"/>
        </w:r>
        <w:r>
          <w:t>12</w:t>
        </w:r>
        <w:r>
          <w:fldChar w:fldCharType="end"/>
        </w:r>
      </w:hyperlink>
    </w:p>
    <w:p>
      <w:pPr>
        <w:pStyle w:val="TOC2"/>
        <w:tabs>
          <w:tab w:val="right" w:leader="dot" w:pos="8306"/>
        </w:tabs>
      </w:pPr>
      <w:hyperlink w:anchor="_Toc19868" w:history="1">
        <w:r>
          <w:rPr>
            <w:rFonts w:ascii="仿宋" w:eastAsia="仿宋" w:hAnsi="仿宋" w:cs="仿宋" w:hint="eastAsia"/>
            <w:lang w:eastAsia="zh-CN"/>
          </w:rPr>
          <w:t>(三)、鼓励中小企业发展</w:t>
        </w:r>
        <w:r>
          <w:tab/>
        </w:r>
        <w:r>
          <w:fldChar w:fldCharType="begin"/>
        </w:r>
        <w:r>
          <w:instrText xml:space="preserve"> PAGEREF _Toc19868 \h </w:instrText>
        </w:r>
        <w:r>
          <w:fldChar w:fldCharType="separate"/>
        </w:r>
        <w:r>
          <w:t>13</w:t>
        </w:r>
        <w:r>
          <w:fldChar w:fldCharType="end"/>
        </w:r>
      </w:hyperlink>
    </w:p>
    <w:p>
      <w:pPr>
        <w:pStyle w:val="TOC2"/>
        <w:tabs>
          <w:tab w:val="right" w:leader="dot" w:pos="8306"/>
        </w:tabs>
      </w:pPr>
      <w:hyperlink w:anchor="_Toc15700" w:history="1">
        <w:r>
          <w:rPr>
            <w:rFonts w:ascii="仿宋" w:eastAsia="仿宋" w:hAnsi="仿宋" w:cs="仿宋" w:hint="eastAsia"/>
            <w:lang w:eastAsia="zh-CN"/>
          </w:rPr>
          <w:t>(四)、宏观经济形势分析</w:t>
        </w:r>
        <w:r>
          <w:tab/>
        </w:r>
        <w:r>
          <w:fldChar w:fldCharType="begin"/>
        </w:r>
        <w:r>
          <w:instrText xml:space="preserve"> PAGEREF _Toc15700 \h </w:instrText>
        </w:r>
        <w:r>
          <w:fldChar w:fldCharType="separate"/>
        </w:r>
        <w:r>
          <w:t>14</w:t>
        </w:r>
        <w:r>
          <w:fldChar w:fldCharType="end"/>
        </w:r>
      </w:hyperlink>
    </w:p>
    <w:p>
      <w:pPr>
        <w:pStyle w:val="TOC2"/>
        <w:tabs>
          <w:tab w:val="right" w:leader="dot" w:pos="8306"/>
        </w:tabs>
      </w:pPr>
      <w:hyperlink w:anchor="_Toc24591" w:history="1">
        <w:r>
          <w:rPr>
            <w:rFonts w:ascii="仿宋" w:eastAsia="仿宋" w:hAnsi="仿宋" w:cs="仿宋" w:hint="eastAsia"/>
            <w:lang w:eastAsia="zh-CN"/>
          </w:rPr>
          <w:t>(五)、区域经济发展概况</w:t>
        </w:r>
        <w:r>
          <w:tab/>
        </w:r>
        <w:r>
          <w:fldChar w:fldCharType="begin"/>
        </w:r>
        <w:r>
          <w:instrText xml:space="preserve"> PAGEREF _Toc24591 \h </w:instrText>
        </w:r>
        <w:r>
          <w:fldChar w:fldCharType="separate"/>
        </w:r>
        <w:r>
          <w:t>16</w:t>
        </w:r>
        <w:r>
          <w:fldChar w:fldCharType="end"/>
        </w:r>
      </w:hyperlink>
    </w:p>
    <w:p>
      <w:pPr>
        <w:pStyle w:val="TOC2"/>
        <w:tabs>
          <w:tab w:val="right" w:leader="dot" w:pos="8306"/>
        </w:tabs>
      </w:pPr>
      <w:hyperlink w:anchor="_Toc24171" w:history="1">
        <w:r>
          <w:rPr>
            <w:rFonts w:ascii="仿宋" w:eastAsia="仿宋" w:hAnsi="仿宋" w:cs="仿宋" w:hint="eastAsia"/>
            <w:lang w:eastAsia="zh-CN"/>
          </w:rPr>
          <w:t>(六)、钛矿项目必要性分析</w:t>
        </w:r>
        <w:r>
          <w:tab/>
        </w:r>
        <w:r>
          <w:fldChar w:fldCharType="begin"/>
        </w:r>
        <w:r>
          <w:instrText xml:space="preserve"> PAGEREF _Toc24171 \h </w:instrText>
        </w:r>
        <w:r>
          <w:fldChar w:fldCharType="separate"/>
        </w:r>
        <w:r>
          <w:t>17</w:t>
        </w:r>
        <w:r>
          <w:fldChar w:fldCharType="end"/>
        </w:r>
      </w:hyperlink>
    </w:p>
    <w:p>
      <w:pPr>
        <w:pStyle w:val="TOC1"/>
        <w:tabs>
          <w:tab w:val="right" w:leader="dot" w:pos="8306"/>
        </w:tabs>
      </w:pPr>
      <w:hyperlink w:anchor="_Toc15138" w:history="1">
        <w:r>
          <w:rPr>
            <w:rFonts w:ascii="仿宋" w:eastAsia="仿宋" w:hAnsi="仿宋" w:cs="仿宋" w:hint="eastAsia"/>
            <w:lang w:eastAsia="zh-CN"/>
          </w:rPr>
          <w:t>六、钛矿项目风险管理方案</w:t>
        </w:r>
        <w:r>
          <w:tab/>
        </w:r>
        <w:r>
          <w:fldChar w:fldCharType="begin"/>
        </w:r>
        <w:r>
          <w:instrText xml:space="preserve"> PAGEREF _Toc15138 \h </w:instrText>
        </w:r>
        <w:r>
          <w:fldChar w:fldCharType="separate"/>
        </w:r>
        <w:r>
          <w:t>17</w:t>
        </w:r>
        <w:r>
          <w:fldChar w:fldCharType="end"/>
        </w:r>
      </w:hyperlink>
    </w:p>
    <w:p>
      <w:pPr>
        <w:pStyle w:val="TOC2"/>
        <w:tabs>
          <w:tab w:val="right" w:leader="dot" w:pos="8306"/>
        </w:tabs>
      </w:pPr>
      <w:hyperlink w:anchor="_Toc15178" w:history="1">
        <w:r>
          <w:rPr>
            <w:rFonts w:ascii="仿宋" w:eastAsia="仿宋" w:hAnsi="仿宋" w:cs="仿宋" w:hint="eastAsia"/>
            <w:lang w:eastAsia="zh-CN"/>
          </w:rPr>
          <w:t>(一)、风险管理概述</w:t>
        </w:r>
        <w:r>
          <w:tab/>
        </w:r>
        <w:r>
          <w:fldChar w:fldCharType="begin"/>
        </w:r>
        <w:r>
          <w:instrText xml:space="preserve"> PAGEREF _Toc15178 \h </w:instrText>
        </w:r>
        <w:r>
          <w:fldChar w:fldCharType="separate"/>
        </w:r>
        <w:r>
          <w:t>17</w:t>
        </w:r>
        <w:r>
          <w:fldChar w:fldCharType="end"/>
        </w:r>
      </w:hyperlink>
    </w:p>
    <w:p>
      <w:pPr>
        <w:pStyle w:val="TOC2"/>
        <w:tabs>
          <w:tab w:val="right" w:leader="dot" w:pos="8306"/>
        </w:tabs>
      </w:pPr>
      <w:hyperlink w:anchor="_Toc24282" w:history="1">
        <w:r>
          <w:rPr>
            <w:rFonts w:ascii="仿宋" w:eastAsia="仿宋" w:hAnsi="仿宋" w:cs="仿宋" w:hint="eastAsia"/>
            <w:lang w:eastAsia="zh-CN"/>
          </w:rPr>
          <w:t>(二)、企业面临的风险</w:t>
        </w:r>
        <w:r>
          <w:tab/>
        </w:r>
        <w:r>
          <w:fldChar w:fldCharType="begin"/>
        </w:r>
        <w:r>
          <w:instrText xml:space="preserve"> PAGEREF _Toc24282 \h </w:instrText>
        </w:r>
        <w:r>
          <w:fldChar w:fldCharType="separate"/>
        </w:r>
        <w:r>
          <w:t>19</w:t>
        </w:r>
        <w:r>
          <w:fldChar w:fldCharType="end"/>
        </w:r>
      </w:hyperlink>
    </w:p>
    <w:p>
      <w:pPr>
        <w:pStyle w:val="TOC2"/>
        <w:tabs>
          <w:tab w:val="right" w:leader="dot" w:pos="8306"/>
        </w:tabs>
      </w:pPr>
      <w:hyperlink w:anchor="_Toc4928" w:history="1">
        <w:r>
          <w:rPr>
            <w:rFonts w:ascii="仿宋" w:eastAsia="仿宋" w:hAnsi="仿宋" w:cs="仿宋" w:hint="eastAsia"/>
            <w:lang w:eastAsia="zh-CN"/>
          </w:rPr>
          <w:t>(三)、风险成本与风险管理的目标</w:t>
        </w:r>
        <w:r>
          <w:tab/>
        </w:r>
        <w:r>
          <w:fldChar w:fldCharType="begin"/>
        </w:r>
        <w:r>
          <w:instrText xml:space="preserve"> PAGEREF _Toc4928 \h </w:instrText>
        </w:r>
        <w:r>
          <w:fldChar w:fldCharType="separate"/>
        </w:r>
        <w:r>
          <w:t>21</w:t>
        </w:r>
        <w:r>
          <w:fldChar w:fldCharType="end"/>
        </w:r>
      </w:hyperlink>
    </w:p>
    <w:p>
      <w:pPr>
        <w:pStyle w:val="TOC2"/>
        <w:tabs>
          <w:tab w:val="right" w:leader="dot" w:pos="8306"/>
        </w:tabs>
      </w:pPr>
      <w:hyperlink w:anchor="_Toc14144" w:history="1">
        <w:r>
          <w:rPr>
            <w:rFonts w:ascii="仿宋" w:eastAsia="仿宋" w:hAnsi="仿宋" w:cs="仿宋" w:hint="eastAsia"/>
            <w:lang w:eastAsia="zh-CN"/>
          </w:rPr>
          <w:t>(四)、人力资本风险分析</w:t>
        </w:r>
        <w:r>
          <w:tab/>
        </w:r>
        <w:r>
          <w:fldChar w:fldCharType="begin"/>
        </w:r>
        <w:r>
          <w:instrText xml:space="preserve"> PAGEREF _Toc14144 \h </w:instrText>
        </w:r>
        <w:r>
          <w:fldChar w:fldCharType="separate"/>
        </w:r>
        <w:r>
          <w:t>23</w:t>
        </w:r>
        <w:r>
          <w:fldChar w:fldCharType="end"/>
        </w:r>
      </w:hyperlink>
    </w:p>
    <w:p>
      <w:pPr>
        <w:pStyle w:val="TOC2"/>
        <w:tabs>
          <w:tab w:val="right" w:leader="dot" w:pos="8306"/>
        </w:tabs>
      </w:pPr>
      <w:hyperlink w:anchor="_Toc27740" w:history="1">
        <w:r>
          <w:rPr>
            <w:rFonts w:ascii="仿宋" w:eastAsia="仿宋" w:hAnsi="仿宋" w:cs="仿宋" w:hint="eastAsia"/>
            <w:lang w:eastAsia="zh-CN"/>
          </w:rPr>
          <w:t>(五)、风险识别</w:t>
        </w:r>
        <w:r>
          <w:tab/>
        </w:r>
        <w:r>
          <w:fldChar w:fldCharType="begin"/>
        </w:r>
        <w:r>
          <w:instrText xml:space="preserve"> PAGEREF _Toc27740 \h </w:instrText>
        </w:r>
        <w:r>
          <w:fldChar w:fldCharType="separate"/>
        </w:r>
        <w:r>
          <w:t>24</w:t>
        </w:r>
        <w:r>
          <w:fldChar w:fldCharType="end"/>
        </w:r>
      </w:hyperlink>
    </w:p>
    <w:p>
      <w:pPr>
        <w:pStyle w:val="TOC2"/>
        <w:tabs>
          <w:tab w:val="right" w:leader="dot" w:pos="8306"/>
        </w:tabs>
      </w:pPr>
      <w:hyperlink w:anchor="_Toc31651" w:history="1">
        <w:r>
          <w:rPr>
            <w:rFonts w:ascii="仿宋" w:eastAsia="仿宋" w:hAnsi="仿宋" w:cs="仿宋" w:hint="eastAsia"/>
            <w:lang w:eastAsia="zh-CN"/>
          </w:rPr>
          <w:t>(六)、风险管理的措施</w:t>
        </w:r>
        <w:r>
          <w:tab/>
        </w:r>
        <w:r>
          <w:fldChar w:fldCharType="begin"/>
        </w:r>
        <w:r>
          <w:instrText xml:space="preserve"> PAGEREF _Toc31651 \h </w:instrText>
        </w:r>
        <w:r>
          <w:fldChar w:fldCharType="separate"/>
        </w:r>
        <w:r>
          <w:t>28</w:t>
        </w:r>
        <w:r>
          <w:fldChar w:fldCharType="end"/>
        </w:r>
      </w:hyperlink>
    </w:p>
    <w:p>
      <w:pPr>
        <w:pStyle w:val="TOC1"/>
        <w:tabs>
          <w:tab w:val="right" w:leader="dot" w:pos="8306"/>
        </w:tabs>
      </w:pPr>
      <w:hyperlink w:anchor="_Toc19495" w:history="1">
        <w:r>
          <w:rPr>
            <w:rFonts w:ascii="仿宋" w:eastAsia="仿宋" w:hAnsi="仿宋" w:cs="仿宋" w:hint="eastAsia"/>
            <w:lang w:eastAsia="zh-CN"/>
          </w:rPr>
          <w:t>七、环境和生态影响分析</w:t>
        </w:r>
        <w:r>
          <w:tab/>
        </w:r>
        <w:r>
          <w:fldChar w:fldCharType="begin"/>
        </w:r>
        <w:r>
          <w:instrText xml:space="preserve"> PAGEREF _Toc19495 \h </w:instrText>
        </w:r>
        <w:r>
          <w:fldChar w:fldCharType="separate"/>
        </w:r>
        <w:r>
          <w:t>30</w:t>
        </w:r>
        <w:r>
          <w:fldChar w:fldCharType="end"/>
        </w:r>
      </w:hyperlink>
    </w:p>
    <w:p>
      <w:pPr>
        <w:pStyle w:val="TOC2"/>
        <w:tabs>
          <w:tab w:val="right" w:leader="dot" w:pos="8306"/>
        </w:tabs>
      </w:pPr>
      <w:hyperlink w:anchor="_Toc254" w:history="1">
        <w:r>
          <w:rPr>
            <w:rFonts w:ascii="仿宋" w:eastAsia="仿宋" w:hAnsi="仿宋" w:cs="仿宋" w:hint="eastAsia"/>
            <w:lang w:eastAsia="zh-CN"/>
          </w:rPr>
          <w:t>(一)、环境和生态现状</w:t>
        </w:r>
        <w:r>
          <w:tab/>
        </w:r>
        <w:r>
          <w:fldChar w:fldCharType="begin"/>
        </w:r>
        <w:r>
          <w:instrText xml:space="preserve"> PAGEREF _Toc254 \h </w:instrText>
        </w:r>
        <w:r>
          <w:fldChar w:fldCharType="separate"/>
        </w:r>
        <w:r>
          <w:t>30</w:t>
        </w:r>
        <w:r>
          <w:fldChar w:fldCharType="end"/>
        </w:r>
      </w:hyperlink>
    </w:p>
    <w:p>
      <w:pPr>
        <w:pStyle w:val="TOC2"/>
        <w:tabs>
          <w:tab w:val="right" w:leader="dot" w:pos="8306"/>
        </w:tabs>
      </w:pPr>
      <w:hyperlink w:anchor="_Toc19200" w:history="1">
        <w:r>
          <w:rPr>
            <w:rFonts w:ascii="仿宋" w:eastAsia="仿宋" w:hAnsi="仿宋" w:cs="仿宋" w:hint="eastAsia"/>
            <w:lang w:eastAsia="zh-CN"/>
          </w:rPr>
          <w:t>(二)、生态环境影响分析</w:t>
        </w:r>
        <w:r>
          <w:tab/>
        </w:r>
        <w:r>
          <w:fldChar w:fldCharType="begin"/>
        </w:r>
        <w:r>
          <w:instrText xml:space="preserve"> PAGEREF _Toc19200 \h </w:instrText>
        </w:r>
        <w:r>
          <w:fldChar w:fldCharType="separate"/>
        </w:r>
        <w:r>
          <w:t>31</w:t>
        </w:r>
        <w:r>
          <w:fldChar w:fldCharType="end"/>
        </w:r>
      </w:hyperlink>
    </w:p>
    <w:p>
      <w:pPr>
        <w:pStyle w:val="TOC2"/>
        <w:tabs>
          <w:tab w:val="right" w:leader="dot" w:pos="8306"/>
        </w:tabs>
      </w:pPr>
      <w:hyperlink w:anchor="_Toc24664" w:history="1">
        <w:r>
          <w:rPr>
            <w:rFonts w:ascii="仿宋" w:eastAsia="仿宋" w:hAnsi="仿宋" w:cs="仿宋" w:hint="eastAsia"/>
            <w:lang w:eastAsia="zh-CN"/>
          </w:rPr>
          <w:t>(三)、生态环境保护措施</w:t>
        </w:r>
        <w:r>
          <w:tab/>
        </w:r>
        <w:r>
          <w:fldChar w:fldCharType="begin"/>
        </w:r>
        <w:r>
          <w:instrText xml:space="preserve"> PAGEREF _Toc24664 \h </w:instrText>
        </w:r>
        <w:r>
          <w:fldChar w:fldCharType="separate"/>
        </w:r>
        <w:r>
          <w:t>32</w:t>
        </w:r>
        <w:r>
          <w:fldChar w:fldCharType="end"/>
        </w:r>
      </w:hyperlink>
    </w:p>
    <w:p>
      <w:pPr>
        <w:pStyle w:val="TOC2"/>
        <w:tabs>
          <w:tab w:val="right" w:leader="dot" w:pos="8306"/>
        </w:tabs>
      </w:pPr>
      <w:hyperlink w:anchor="_Toc32616" w:history="1">
        <w:r>
          <w:rPr>
            <w:rFonts w:ascii="仿宋" w:eastAsia="仿宋" w:hAnsi="仿宋" w:cs="仿宋" w:hint="eastAsia"/>
            <w:lang w:eastAsia="zh-CN"/>
          </w:rPr>
          <w:t>(四)、地质灾害影响分析</w:t>
        </w:r>
        <w:r>
          <w:tab/>
        </w:r>
        <w:r>
          <w:fldChar w:fldCharType="begin"/>
        </w:r>
        <w:r>
          <w:instrText xml:space="preserve"> PAGEREF _Toc32616 \h </w:instrText>
        </w:r>
        <w:r>
          <w:fldChar w:fldCharType="separate"/>
        </w:r>
        <w:r>
          <w:t>34</w:t>
        </w:r>
        <w:r>
          <w:fldChar w:fldCharType="end"/>
        </w:r>
      </w:hyperlink>
    </w:p>
    <w:p>
      <w:pPr>
        <w:pStyle w:val="TOC2"/>
        <w:tabs>
          <w:tab w:val="right" w:leader="dot" w:pos="8306"/>
        </w:tabs>
      </w:pPr>
      <w:hyperlink w:anchor="_Toc6490" w:history="1">
        <w:r>
          <w:rPr>
            <w:rFonts w:ascii="仿宋" w:eastAsia="仿宋" w:hAnsi="仿宋" w:cs="仿宋" w:hint="eastAsia"/>
            <w:lang w:eastAsia="zh-CN"/>
          </w:rPr>
          <w:t>(五)、特殊环境影响</w:t>
        </w:r>
        <w:r>
          <w:tab/>
        </w:r>
        <w:r>
          <w:fldChar w:fldCharType="begin"/>
        </w:r>
        <w:r>
          <w:instrText xml:space="preserve"> PAGEREF _Toc6490 \h </w:instrText>
        </w:r>
        <w:r>
          <w:fldChar w:fldCharType="separate"/>
        </w:r>
        <w:r>
          <w:t>36</w:t>
        </w:r>
        <w:r>
          <w:fldChar w:fldCharType="end"/>
        </w:r>
      </w:hyperlink>
    </w:p>
    <w:p>
      <w:pPr>
        <w:pStyle w:val="TOC1"/>
        <w:tabs>
          <w:tab w:val="right" w:leader="dot" w:pos="8306"/>
        </w:tabs>
      </w:pPr>
      <w:hyperlink w:anchor="_Toc26833" w:history="1">
        <w:r>
          <w:rPr>
            <w:rFonts w:ascii="仿宋" w:eastAsia="仿宋" w:hAnsi="仿宋" w:cs="仿宋" w:hint="eastAsia"/>
            <w:lang w:eastAsia="zh-CN"/>
          </w:rPr>
          <w:t>八、钛矿项目投资可行性分析</w:t>
        </w:r>
        <w:r>
          <w:tab/>
        </w:r>
        <w:r>
          <w:fldChar w:fldCharType="begin"/>
        </w:r>
        <w:r>
          <w:instrText xml:space="preserve"> PAGEREF _Toc26833 \h </w:instrText>
        </w:r>
        <w:r>
          <w:fldChar w:fldCharType="separate"/>
        </w:r>
        <w:r>
          <w:t>37</w:t>
        </w:r>
        <w:r>
          <w:fldChar w:fldCharType="end"/>
        </w:r>
      </w:hyperlink>
    </w:p>
    <w:p>
      <w:pPr>
        <w:pStyle w:val="TOC2"/>
        <w:tabs>
          <w:tab w:val="right" w:leader="dot" w:pos="8306"/>
        </w:tabs>
      </w:pPr>
      <w:hyperlink w:anchor="_Toc23157" w:history="1">
        <w:r>
          <w:rPr>
            <w:rFonts w:ascii="仿宋" w:eastAsia="仿宋" w:hAnsi="仿宋" w:cs="仿宋" w:hint="eastAsia"/>
            <w:lang w:eastAsia="zh-CN"/>
          </w:rPr>
          <w:t>(一)、钛矿项目估算说明</w:t>
        </w:r>
        <w:r>
          <w:tab/>
        </w:r>
        <w:r>
          <w:fldChar w:fldCharType="begin"/>
        </w:r>
        <w:r>
          <w:instrText xml:space="preserve"> PAGEREF _Toc23157 \h </w:instrText>
        </w:r>
        <w:r>
          <w:fldChar w:fldCharType="separate"/>
        </w:r>
        <w:r>
          <w:t>37</w:t>
        </w:r>
        <w:r>
          <w:fldChar w:fldCharType="end"/>
        </w:r>
      </w:hyperlink>
    </w:p>
    <w:p>
      <w:pPr>
        <w:pStyle w:val="TOC2"/>
        <w:tabs>
          <w:tab w:val="right" w:leader="dot" w:pos="8306"/>
        </w:tabs>
      </w:pPr>
      <w:hyperlink w:anchor="_Toc32161" w:history="1">
        <w:r>
          <w:rPr>
            <w:rFonts w:ascii="仿宋" w:eastAsia="仿宋" w:hAnsi="仿宋" w:cs="仿宋" w:hint="eastAsia"/>
            <w:lang w:eastAsia="zh-CN"/>
          </w:rPr>
          <w:t>(二)、钛矿项目总投资估算</w:t>
        </w:r>
        <w:r>
          <w:tab/>
        </w:r>
        <w:r>
          <w:fldChar w:fldCharType="begin"/>
        </w:r>
        <w:r>
          <w:instrText xml:space="preserve"> PAGEREF _Toc32161 \h </w:instrText>
        </w:r>
        <w:r>
          <w:fldChar w:fldCharType="separate"/>
        </w:r>
        <w:r>
          <w:t>38</w:t>
        </w:r>
        <w:r>
          <w:fldChar w:fldCharType="end"/>
        </w:r>
      </w:hyperlink>
    </w:p>
    <w:p>
      <w:pPr>
        <w:pStyle w:val="TOC2"/>
        <w:tabs>
          <w:tab w:val="right" w:leader="dot" w:pos="8306"/>
        </w:tabs>
      </w:pPr>
      <w:hyperlink w:anchor="_Toc9030" w:history="1">
        <w:r>
          <w:rPr>
            <w:rFonts w:ascii="仿宋" w:eastAsia="仿宋" w:hAnsi="仿宋" w:cs="仿宋" w:hint="eastAsia"/>
            <w:lang w:eastAsia="zh-CN"/>
          </w:rPr>
          <w:t>(三)、资金筹措</w:t>
        </w:r>
        <w:r>
          <w:tab/>
        </w:r>
        <w:r>
          <w:fldChar w:fldCharType="begin"/>
        </w:r>
        <w:r>
          <w:instrText xml:space="preserve"> PAGEREF _Toc9030 \h </w:instrText>
        </w:r>
        <w:r>
          <w:fldChar w:fldCharType="separate"/>
        </w:r>
        <w:r>
          <w:t>39</w:t>
        </w:r>
        <w:r>
          <w:fldChar w:fldCharType="end"/>
        </w:r>
      </w:hyperlink>
    </w:p>
    <w:p>
      <w:pPr>
        <w:pStyle w:val="TOC1"/>
        <w:tabs>
          <w:tab w:val="right" w:leader="dot" w:pos="8306"/>
        </w:tabs>
      </w:pPr>
      <w:hyperlink w:anchor="_Toc24199" w:history="1">
        <w:r>
          <w:rPr>
            <w:rFonts w:ascii="仿宋" w:eastAsia="仿宋" w:hAnsi="仿宋" w:cs="仿宋" w:hint="eastAsia"/>
            <w:lang w:eastAsia="zh-CN"/>
          </w:rPr>
          <w:t>九、投资方案计划</w:t>
        </w:r>
        <w:r>
          <w:tab/>
        </w:r>
        <w:r>
          <w:fldChar w:fldCharType="begin"/>
        </w:r>
        <w:r>
          <w:instrText xml:space="preserve"> PAGEREF _Toc24199 \h </w:instrText>
        </w:r>
        <w:r>
          <w:fldChar w:fldCharType="separate"/>
        </w:r>
        <w:r>
          <w:t>40</w:t>
        </w:r>
        <w:r>
          <w:fldChar w:fldCharType="end"/>
        </w:r>
      </w:hyperlink>
    </w:p>
    <w:p>
      <w:pPr>
        <w:pStyle w:val="TOC2"/>
        <w:tabs>
          <w:tab w:val="right" w:leader="dot" w:pos="8306"/>
        </w:tabs>
      </w:pPr>
      <w:hyperlink w:anchor="_Toc23332" w:history="1">
        <w:r>
          <w:rPr>
            <w:rFonts w:ascii="仿宋" w:eastAsia="仿宋" w:hAnsi="仿宋" w:cs="仿宋" w:hint="eastAsia"/>
            <w:lang w:eastAsia="zh-CN"/>
          </w:rPr>
          <w:t>(一)、钛矿项目估算说明</w:t>
        </w:r>
        <w:r>
          <w:tab/>
        </w:r>
        <w:r>
          <w:fldChar w:fldCharType="begin"/>
        </w:r>
        <w:r>
          <w:instrText xml:space="preserve"> PAGEREF _Toc23332 \h </w:instrText>
        </w:r>
        <w:r>
          <w:fldChar w:fldCharType="separate"/>
        </w:r>
        <w:r>
          <w:t>40</w:t>
        </w:r>
        <w:r>
          <w:fldChar w:fldCharType="end"/>
        </w:r>
      </w:hyperlink>
    </w:p>
    <w:p>
      <w:pPr>
        <w:pStyle w:val="TOC2"/>
        <w:tabs>
          <w:tab w:val="right" w:leader="dot" w:pos="8306"/>
        </w:tabs>
      </w:pPr>
      <w:hyperlink w:anchor="_Toc350" w:history="1">
        <w:r>
          <w:rPr>
            <w:rFonts w:ascii="仿宋" w:eastAsia="仿宋" w:hAnsi="仿宋" w:cs="仿宋" w:hint="eastAsia"/>
            <w:lang w:eastAsia="zh-CN"/>
          </w:rPr>
          <w:t>(二)、钛矿项目总投资估算</w:t>
        </w:r>
        <w:r>
          <w:tab/>
        </w:r>
        <w:r>
          <w:fldChar w:fldCharType="begin"/>
        </w:r>
        <w:r>
          <w:instrText xml:space="preserve"> PAGEREF _Toc350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65" w:history="1">
        <w:r>
          <w:rPr>
            <w:rFonts w:ascii="仿宋" w:eastAsia="仿宋" w:hAnsi="仿宋" w:cs="仿宋" w:hint="eastAsia"/>
            <w:lang w:eastAsia="zh-CN"/>
          </w:rPr>
          <w:t>(三)、资金筹措</w:t>
        </w:r>
        <w:r>
          <w:tab/>
        </w:r>
        <w:r>
          <w:fldChar w:fldCharType="begin"/>
        </w:r>
        <w:r>
          <w:instrText xml:space="preserve"> PAGEREF _Toc1265 \h </w:instrText>
        </w:r>
        <w:r>
          <w:fldChar w:fldCharType="separate"/>
        </w:r>
        <w:r>
          <w:t>43</w:t>
        </w:r>
        <w:r>
          <w:fldChar w:fldCharType="end"/>
        </w:r>
      </w:hyperlink>
    </w:p>
    <w:p>
      <w:pPr>
        <w:pStyle w:val="TOC1"/>
        <w:tabs>
          <w:tab w:val="right" w:leader="dot" w:pos="8306"/>
        </w:tabs>
      </w:pPr>
      <w:hyperlink w:anchor="_Toc30759" w:history="1">
        <w:r>
          <w:rPr>
            <w:rFonts w:ascii="仿宋" w:eastAsia="仿宋" w:hAnsi="仿宋" w:cs="仿宋" w:hint="eastAsia"/>
            <w:lang w:eastAsia="zh-CN"/>
          </w:rPr>
          <w:t>十、质量与技术管理</w:t>
        </w:r>
        <w:r>
          <w:tab/>
        </w:r>
        <w:r>
          <w:fldChar w:fldCharType="begin"/>
        </w:r>
        <w:r>
          <w:instrText xml:space="preserve"> PAGEREF _Toc30759 \h </w:instrText>
        </w:r>
        <w:r>
          <w:fldChar w:fldCharType="separate"/>
        </w:r>
        <w:r>
          <w:t>43</w:t>
        </w:r>
        <w:r>
          <w:fldChar w:fldCharType="end"/>
        </w:r>
      </w:hyperlink>
    </w:p>
    <w:p>
      <w:pPr>
        <w:pStyle w:val="TOC2"/>
        <w:tabs>
          <w:tab w:val="right" w:leader="dot" w:pos="8306"/>
        </w:tabs>
      </w:pPr>
      <w:hyperlink w:anchor="_Toc17064" w:history="1">
        <w:r>
          <w:rPr>
            <w:rFonts w:ascii="仿宋" w:eastAsia="仿宋" w:hAnsi="仿宋" w:cs="仿宋" w:hint="eastAsia"/>
            <w:lang w:eastAsia="zh-CN"/>
          </w:rPr>
          <w:t>(一)、质量管理体系建设</w:t>
        </w:r>
        <w:r>
          <w:tab/>
        </w:r>
        <w:r>
          <w:fldChar w:fldCharType="begin"/>
        </w:r>
        <w:r>
          <w:instrText xml:space="preserve"> PAGEREF _Toc17064 \h </w:instrText>
        </w:r>
        <w:r>
          <w:fldChar w:fldCharType="separate"/>
        </w:r>
        <w:r>
          <w:t>43</w:t>
        </w:r>
        <w:r>
          <w:fldChar w:fldCharType="end"/>
        </w:r>
      </w:hyperlink>
    </w:p>
    <w:p>
      <w:pPr>
        <w:pStyle w:val="TOC2"/>
        <w:tabs>
          <w:tab w:val="right" w:leader="dot" w:pos="8306"/>
        </w:tabs>
      </w:pPr>
      <w:hyperlink w:anchor="_Toc23785" w:history="1">
        <w:r>
          <w:rPr>
            <w:rFonts w:ascii="仿宋" w:eastAsia="仿宋" w:hAnsi="仿宋" w:cs="仿宋" w:hint="eastAsia"/>
            <w:lang w:eastAsia="zh-CN"/>
          </w:rPr>
          <w:t>(二)、技术标准与创新</w:t>
        </w:r>
        <w:r>
          <w:tab/>
        </w:r>
        <w:r>
          <w:fldChar w:fldCharType="begin"/>
        </w:r>
        <w:r>
          <w:instrText xml:space="preserve"> PAGEREF _Toc23785 \h </w:instrText>
        </w:r>
        <w:r>
          <w:fldChar w:fldCharType="separate"/>
        </w:r>
        <w:r>
          <w:t>44</w:t>
        </w:r>
        <w:r>
          <w:fldChar w:fldCharType="end"/>
        </w:r>
      </w:hyperlink>
    </w:p>
    <w:p>
      <w:pPr>
        <w:pStyle w:val="TOC1"/>
        <w:tabs>
          <w:tab w:val="right" w:leader="dot" w:pos="8306"/>
        </w:tabs>
      </w:pPr>
      <w:hyperlink w:anchor="_Toc11847" w:history="1">
        <w:r>
          <w:rPr>
            <w:rFonts w:ascii="仿宋" w:eastAsia="仿宋" w:hAnsi="仿宋" w:cs="仿宋" w:hint="eastAsia"/>
            <w:lang w:eastAsia="zh-CN"/>
          </w:rPr>
          <w:t>十一、钛矿消费者市场分析</w:t>
        </w:r>
        <w:r>
          <w:tab/>
        </w:r>
        <w:r>
          <w:fldChar w:fldCharType="begin"/>
        </w:r>
        <w:r>
          <w:instrText xml:space="preserve"> PAGEREF _Toc11847 \h </w:instrText>
        </w:r>
        <w:r>
          <w:fldChar w:fldCharType="separate"/>
        </w:r>
        <w:r>
          <w:t>45</w:t>
        </w:r>
        <w:r>
          <w:fldChar w:fldCharType="end"/>
        </w:r>
      </w:hyperlink>
    </w:p>
    <w:p>
      <w:pPr>
        <w:pStyle w:val="TOC2"/>
        <w:tabs>
          <w:tab w:val="right" w:leader="dot" w:pos="8306"/>
        </w:tabs>
      </w:pPr>
      <w:hyperlink w:anchor="_Toc29047" w:history="1">
        <w:r>
          <w:rPr>
            <w:rFonts w:ascii="仿宋" w:eastAsia="仿宋" w:hAnsi="仿宋" w:cs="仿宋" w:hint="eastAsia"/>
            <w:lang w:eastAsia="zh-CN"/>
          </w:rPr>
          <w:t>(一)、目标客户群体</w:t>
        </w:r>
        <w:r>
          <w:tab/>
        </w:r>
        <w:r>
          <w:fldChar w:fldCharType="begin"/>
        </w:r>
        <w:r>
          <w:instrText xml:space="preserve"> PAGEREF _Toc29047 \h </w:instrText>
        </w:r>
        <w:r>
          <w:fldChar w:fldCharType="separate"/>
        </w:r>
        <w:r>
          <w:t>45</w:t>
        </w:r>
        <w:r>
          <w:fldChar w:fldCharType="end"/>
        </w:r>
      </w:hyperlink>
    </w:p>
    <w:p>
      <w:pPr>
        <w:pStyle w:val="TOC2"/>
        <w:tabs>
          <w:tab w:val="right" w:leader="dot" w:pos="8306"/>
        </w:tabs>
      </w:pPr>
      <w:hyperlink w:anchor="_Toc31483" w:history="1">
        <w:r>
          <w:rPr>
            <w:rFonts w:ascii="仿宋" w:eastAsia="仿宋" w:hAnsi="仿宋" w:cs="仿宋" w:hint="eastAsia"/>
            <w:lang w:eastAsia="zh-CN"/>
          </w:rPr>
          <w:t>(二)、消费者需求</w:t>
        </w:r>
        <w:r>
          <w:tab/>
        </w:r>
        <w:r>
          <w:fldChar w:fldCharType="begin"/>
        </w:r>
        <w:r>
          <w:instrText xml:space="preserve"> PAGEREF _Toc31483 \h </w:instrText>
        </w:r>
        <w:r>
          <w:fldChar w:fldCharType="separate"/>
        </w:r>
        <w:r>
          <w:t>46</w:t>
        </w:r>
        <w:r>
          <w:fldChar w:fldCharType="end"/>
        </w:r>
      </w:hyperlink>
    </w:p>
    <w:p>
      <w:pPr>
        <w:pStyle w:val="TOC1"/>
        <w:tabs>
          <w:tab w:val="right" w:leader="dot" w:pos="8306"/>
        </w:tabs>
      </w:pPr>
      <w:hyperlink w:anchor="_Toc14948" w:history="1">
        <w:r>
          <w:rPr>
            <w:rFonts w:ascii="仿宋" w:eastAsia="仿宋" w:hAnsi="仿宋" w:cs="仿宋" w:hint="eastAsia"/>
            <w:lang w:eastAsia="zh-CN"/>
          </w:rPr>
          <w:t>十二、社会影响评估</w:t>
        </w:r>
        <w:r>
          <w:tab/>
        </w:r>
        <w:r>
          <w:fldChar w:fldCharType="begin"/>
        </w:r>
        <w:r>
          <w:instrText xml:space="preserve"> PAGEREF _Toc14948 \h </w:instrText>
        </w:r>
        <w:r>
          <w:fldChar w:fldCharType="separate"/>
        </w:r>
        <w:r>
          <w:t>48</w:t>
        </w:r>
        <w:r>
          <w:fldChar w:fldCharType="end"/>
        </w:r>
      </w:hyperlink>
    </w:p>
    <w:p>
      <w:pPr>
        <w:pStyle w:val="TOC2"/>
        <w:tabs>
          <w:tab w:val="right" w:leader="dot" w:pos="8306"/>
        </w:tabs>
      </w:pPr>
      <w:hyperlink w:anchor="_Toc10427" w:history="1">
        <w:r>
          <w:rPr>
            <w:rFonts w:ascii="仿宋" w:eastAsia="仿宋" w:hAnsi="仿宋" w:cs="仿宋" w:hint="eastAsia"/>
            <w:lang w:eastAsia="zh-CN"/>
          </w:rPr>
          <w:t>(一)、社会经济状况</w:t>
        </w:r>
        <w:r>
          <w:tab/>
        </w:r>
        <w:r>
          <w:fldChar w:fldCharType="begin"/>
        </w:r>
        <w:r>
          <w:instrText xml:space="preserve"> PAGEREF _Toc10427 \h </w:instrText>
        </w:r>
        <w:r>
          <w:fldChar w:fldCharType="separate"/>
        </w:r>
        <w:r>
          <w:t>48</w:t>
        </w:r>
        <w:r>
          <w:fldChar w:fldCharType="end"/>
        </w:r>
      </w:hyperlink>
    </w:p>
    <w:p>
      <w:pPr>
        <w:pStyle w:val="TOC2"/>
        <w:tabs>
          <w:tab w:val="right" w:leader="dot" w:pos="8306"/>
        </w:tabs>
      </w:pPr>
      <w:hyperlink w:anchor="_Toc22197" w:history="1">
        <w:r>
          <w:rPr>
            <w:rFonts w:ascii="仿宋" w:eastAsia="仿宋" w:hAnsi="仿宋" w:cs="仿宋" w:hint="eastAsia"/>
            <w:lang w:eastAsia="zh-CN"/>
          </w:rPr>
          <w:t>(二)、钛矿项目对当地经济的影响</w:t>
        </w:r>
        <w:r>
          <w:tab/>
        </w:r>
        <w:r>
          <w:fldChar w:fldCharType="begin"/>
        </w:r>
        <w:r>
          <w:instrText xml:space="preserve"> PAGEREF _Toc22197 \h </w:instrText>
        </w:r>
        <w:r>
          <w:fldChar w:fldCharType="separate"/>
        </w:r>
        <w:r>
          <w:t>49</w:t>
        </w:r>
        <w:r>
          <w:fldChar w:fldCharType="end"/>
        </w:r>
      </w:hyperlink>
    </w:p>
    <w:p>
      <w:pPr>
        <w:pStyle w:val="TOC2"/>
        <w:tabs>
          <w:tab w:val="right" w:leader="dot" w:pos="8306"/>
        </w:tabs>
      </w:pPr>
      <w:hyperlink w:anchor="_Toc9654" w:history="1">
        <w:r>
          <w:rPr>
            <w:rFonts w:ascii="仿宋" w:eastAsia="仿宋" w:hAnsi="仿宋" w:cs="仿宋" w:hint="eastAsia"/>
            <w:lang w:eastAsia="zh-CN"/>
          </w:rPr>
          <w:t>(三)、钛矿项目对当地社会的影响</w:t>
        </w:r>
        <w:r>
          <w:tab/>
        </w:r>
        <w:r>
          <w:fldChar w:fldCharType="begin"/>
        </w:r>
        <w:r>
          <w:instrText xml:space="preserve"> PAGEREF _Toc9654 \h </w:instrText>
        </w:r>
        <w:r>
          <w:fldChar w:fldCharType="separate"/>
        </w:r>
        <w:r>
          <w:t>50</w:t>
        </w:r>
        <w:r>
          <w:fldChar w:fldCharType="end"/>
        </w:r>
      </w:hyperlink>
    </w:p>
    <w:p>
      <w:pPr>
        <w:pStyle w:val="TOC2"/>
        <w:tabs>
          <w:tab w:val="right" w:leader="dot" w:pos="8306"/>
        </w:tabs>
      </w:pPr>
      <w:hyperlink w:anchor="_Toc8724" w:history="1">
        <w:r>
          <w:rPr>
            <w:rFonts w:ascii="仿宋" w:eastAsia="仿宋" w:hAnsi="仿宋" w:cs="仿宋" w:hint="eastAsia"/>
            <w:lang w:eastAsia="zh-CN"/>
          </w:rPr>
          <w:t>(四)、钛矿项目对当地文化的影响</w:t>
        </w:r>
        <w:r>
          <w:tab/>
        </w:r>
        <w:r>
          <w:fldChar w:fldCharType="begin"/>
        </w:r>
        <w:r>
          <w:instrText xml:space="preserve"> PAGEREF _Toc8724 \h </w:instrText>
        </w:r>
        <w:r>
          <w:fldChar w:fldCharType="separate"/>
        </w:r>
        <w:r>
          <w:t>50</w:t>
        </w:r>
        <w:r>
          <w:fldChar w:fldCharType="end"/>
        </w:r>
      </w:hyperlink>
    </w:p>
    <w:p>
      <w:pPr>
        <w:pStyle w:val="TOC1"/>
        <w:tabs>
          <w:tab w:val="right" w:leader="dot" w:pos="8306"/>
        </w:tabs>
      </w:pPr>
      <w:hyperlink w:anchor="_Toc21572" w:history="1">
        <w:r>
          <w:rPr>
            <w:rFonts w:ascii="仿宋" w:eastAsia="仿宋" w:hAnsi="仿宋" w:cs="仿宋" w:hint="eastAsia"/>
            <w:lang w:eastAsia="zh-CN"/>
          </w:rPr>
          <w:t>十三、合规性与法律事务</w:t>
        </w:r>
        <w:r>
          <w:tab/>
        </w:r>
        <w:r>
          <w:fldChar w:fldCharType="begin"/>
        </w:r>
        <w:r>
          <w:instrText xml:space="preserve"> PAGEREF _Toc21572 \h </w:instrText>
        </w:r>
        <w:r>
          <w:fldChar w:fldCharType="separate"/>
        </w:r>
        <w:r>
          <w:t>51</w:t>
        </w:r>
        <w:r>
          <w:fldChar w:fldCharType="end"/>
        </w:r>
      </w:hyperlink>
    </w:p>
    <w:p>
      <w:pPr>
        <w:pStyle w:val="TOC2"/>
        <w:tabs>
          <w:tab w:val="right" w:leader="dot" w:pos="8306"/>
        </w:tabs>
      </w:pPr>
      <w:hyperlink w:anchor="_Toc23944" w:history="1">
        <w:r>
          <w:rPr>
            <w:rFonts w:ascii="仿宋" w:eastAsia="仿宋" w:hAnsi="仿宋" w:cs="仿宋" w:hint="eastAsia"/>
            <w:lang w:eastAsia="zh-CN"/>
          </w:rPr>
          <w:t>(一)、合规性政策</w:t>
        </w:r>
        <w:r>
          <w:tab/>
        </w:r>
        <w:r>
          <w:fldChar w:fldCharType="begin"/>
        </w:r>
        <w:r>
          <w:instrText xml:space="preserve"> PAGEREF _Toc23944 \h </w:instrText>
        </w:r>
        <w:r>
          <w:fldChar w:fldCharType="separate"/>
        </w:r>
        <w:r>
          <w:t>51</w:t>
        </w:r>
        <w:r>
          <w:fldChar w:fldCharType="end"/>
        </w:r>
      </w:hyperlink>
    </w:p>
    <w:p>
      <w:pPr>
        <w:pStyle w:val="TOC2"/>
        <w:tabs>
          <w:tab w:val="right" w:leader="dot" w:pos="8306"/>
        </w:tabs>
      </w:pPr>
      <w:hyperlink w:anchor="_Toc24882" w:history="1">
        <w:r>
          <w:rPr>
            <w:rFonts w:ascii="仿宋" w:eastAsia="仿宋" w:hAnsi="仿宋" w:cs="仿宋" w:hint="eastAsia"/>
            <w:lang w:eastAsia="zh-CN"/>
          </w:rPr>
          <w:t>(二)、法律风险防范与应对</w:t>
        </w:r>
        <w:r>
          <w:tab/>
        </w:r>
        <w:r>
          <w:fldChar w:fldCharType="begin"/>
        </w:r>
        <w:r>
          <w:instrText xml:space="preserve"> PAGEREF _Toc24882 \h </w:instrText>
        </w:r>
        <w:r>
          <w:fldChar w:fldCharType="separate"/>
        </w:r>
        <w:r>
          <w:t>53</w:t>
        </w:r>
        <w:r>
          <w:fldChar w:fldCharType="end"/>
        </w:r>
      </w:hyperlink>
    </w:p>
    <w:p>
      <w:pPr>
        <w:pStyle w:val="TOC2"/>
        <w:tabs>
          <w:tab w:val="right" w:leader="dot" w:pos="8306"/>
        </w:tabs>
      </w:pPr>
      <w:hyperlink w:anchor="_Toc15104" w:history="1">
        <w:r>
          <w:rPr>
            <w:rFonts w:ascii="仿宋" w:eastAsia="仿宋" w:hAnsi="仿宋" w:cs="仿宋" w:hint="eastAsia"/>
            <w:lang w:eastAsia="zh-CN"/>
          </w:rPr>
          <w:t>(三)、合同审查与法律意见书</w:t>
        </w:r>
        <w:r>
          <w:tab/>
        </w:r>
        <w:r>
          <w:fldChar w:fldCharType="begin"/>
        </w:r>
        <w:r>
          <w:instrText xml:space="preserve"> PAGEREF _Toc15104 \h </w:instrText>
        </w:r>
        <w:r>
          <w:fldChar w:fldCharType="separate"/>
        </w:r>
        <w:r>
          <w:t>53</w:t>
        </w:r>
        <w:r>
          <w:fldChar w:fldCharType="end"/>
        </w:r>
      </w:hyperlink>
    </w:p>
    <w:p>
      <w:pPr>
        <w:pStyle w:val="TOC1"/>
        <w:tabs>
          <w:tab w:val="right" w:leader="dot" w:pos="8306"/>
        </w:tabs>
      </w:pPr>
      <w:hyperlink w:anchor="_Toc30117" w:history="1">
        <w:r>
          <w:rPr>
            <w:rFonts w:ascii="仿宋" w:eastAsia="仿宋" w:hAnsi="仿宋" w:cs="仿宋" w:hint="eastAsia"/>
            <w:lang w:eastAsia="zh-CN"/>
          </w:rPr>
          <w:t>十四、安全文化建设</w:t>
        </w:r>
        <w:r>
          <w:tab/>
        </w:r>
        <w:r>
          <w:fldChar w:fldCharType="begin"/>
        </w:r>
        <w:r>
          <w:instrText xml:space="preserve"> PAGEREF _Toc30117 \h </w:instrText>
        </w:r>
        <w:r>
          <w:fldChar w:fldCharType="separate"/>
        </w:r>
        <w:r>
          <w:t>54</w:t>
        </w:r>
        <w:r>
          <w:fldChar w:fldCharType="end"/>
        </w:r>
      </w:hyperlink>
    </w:p>
    <w:p>
      <w:pPr>
        <w:pStyle w:val="TOC2"/>
        <w:tabs>
          <w:tab w:val="right" w:leader="dot" w:pos="8306"/>
        </w:tabs>
      </w:pPr>
      <w:hyperlink w:anchor="_Toc18999" w:history="1">
        <w:r>
          <w:rPr>
            <w:rFonts w:ascii="仿宋" w:eastAsia="仿宋" w:hAnsi="仿宋" w:cs="仿宋" w:hint="eastAsia"/>
            <w:lang w:eastAsia="zh-CN"/>
          </w:rPr>
          <w:t>(一)、安全文化建设的背景和意义</w:t>
        </w:r>
        <w:r>
          <w:tab/>
        </w:r>
        <w:r>
          <w:fldChar w:fldCharType="begin"/>
        </w:r>
        <w:r>
          <w:instrText xml:space="preserve"> PAGEREF _Toc18999 \h </w:instrText>
        </w:r>
        <w:r>
          <w:fldChar w:fldCharType="separate"/>
        </w:r>
        <w:r>
          <w:t>54</w:t>
        </w:r>
        <w:r>
          <w:fldChar w:fldCharType="end"/>
        </w:r>
      </w:hyperlink>
    </w:p>
    <w:p>
      <w:pPr>
        <w:pStyle w:val="TOC2"/>
        <w:tabs>
          <w:tab w:val="right" w:leader="dot" w:pos="8306"/>
        </w:tabs>
      </w:pPr>
      <w:hyperlink w:anchor="_Toc26861" w:history="1">
        <w:r>
          <w:rPr>
            <w:rFonts w:ascii="仿宋" w:eastAsia="仿宋" w:hAnsi="仿宋" w:cs="仿宋" w:hint="eastAsia"/>
            <w:lang w:eastAsia="zh-CN"/>
          </w:rPr>
          <w:t>(二)、安全文化建设的基本原则</w:t>
        </w:r>
        <w:r>
          <w:tab/>
        </w:r>
        <w:r>
          <w:fldChar w:fldCharType="begin"/>
        </w:r>
        <w:r>
          <w:instrText xml:space="preserve"> PAGEREF _Toc26861 \h </w:instrText>
        </w:r>
        <w:r>
          <w:fldChar w:fldCharType="separate"/>
        </w:r>
        <w:r>
          <w:t>55</w:t>
        </w:r>
        <w:r>
          <w:fldChar w:fldCharType="end"/>
        </w:r>
      </w:hyperlink>
    </w:p>
    <w:p>
      <w:pPr>
        <w:pStyle w:val="TOC2"/>
        <w:tabs>
          <w:tab w:val="right" w:leader="dot" w:pos="8306"/>
        </w:tabs>
      </w:pPr>
      <w:hyperlink w:anchor="_Toc31163" w:history="1">
        <w:r>
          <w:rPr>
            <w:rFonts w:ascii="仿宋" w:eastAsia="仿宋" w:hAnsi="仿宋" w:cs="仿宋" w:hint="eastAsia"/>
            <w:lang w:eastAsia="zh-CN"/>
          </w:rPr>
          <w:t>(三)、安全文化建设的方法和手段</w:t>
        </w:r>
        <w:r>
          <w:tab/>
        </w:r>
        <w:r>
          <w:fldChar w:fldCharType="begin"/>
        </w:r>
        <w:r>
          <w:instrText xml:space="preserve"> PAGEREF _Toc31163 \h </w:instrText>
        </w:r>
        <w:r>
          <w:fldChar w:fldCharType="separate"/>
        </w:r>
        <w:r>
          <w:t>56</w:t>
        </w:r>
        <w:r>
          <w:fldChar w:fldCharType="end"/>
        </w:r>
      </w:hyperlink>
    </w:p>
    <w:p>
      <w:pPr>
        <w:pStyle w:val="TOC2"/>
        <w:tabs>
          <w:tab w:val="right" w:leader="dot" w:pos="8306"/>
        </w:tabs>
      </w:pPr>
      <w:hyperlink w:anchor="_Toc31218" w:history="1">
        <w:r>
          <w:rPr>
            <w:rFonts w:ascii="仿宋" w:eastAsia="仿宋" w:hAnsi="仿宋" w:cs="仿宋" w:hint="eastAsia"/>
            <w:lang w:eastAsia="zh-CN"/>
          </w:rPr>
          <w:t>(四)、安全文化建设的效果评估</w:t>
        </w:r>
        <w:r>
          <w:tab/>
        </w:r>
        <w:r>
          <w:fldChar w:fldCharType="begin"/>
        </w:r>
        <w:r>
          <w:instrText xml:space="preserve"> PAGEREF _Toc31218 \h </w:instrText>
        </w:r>
        <w:r>
          <w:fldChar w:fldCharType="separate"/>
        </w:r>
        <w:r>
          <w:t>56</w:t>
        </w:r>
        <w:r>
          <w:fldChar w:fldCharType="end"/>
        </w:r>
      </w:hyperlink>
    </w:p>
    <w:p>
      <w:pPr>
        <w:pStyle w:val="TOC1"/>
        <w:tabs>
          <w:tab w:val="right" w:leader="dot" w:pos="8306"/>
        </w:tabs>
      </w:pPr>
      <w:hyperlink w:anchor="_Toc13593" w:history="1">
        <w:r>
          <w:rPr>
            <w:rFonts w:ascii="仿宋" w:eastAsia="仿宋" w:hAnsi="仿宋" w:cs="仿宋" w:hint="eastAsia"/>
            <w:lang w:eastAsia="zh-CN"/>
          </w:rPr>
          <w:t>十五、差异化战略</w:t>
        </w:r>
        <w:r>
          <w:tab/>
        </w:r>
        <w:r>
          <w:fldChar w:fldCharType="begin"/>
        </w:r>
        <w:r>
          <w:instrText xml:space="preserve"> PAGEREF _Toc13593 \h </w:instrText>
        </w:r>
        <w:r>
          <w:fldChar w:fldCharType="separate"/>
        </w:r>
        <w:r>
          <w:t>58</w:t>
        </w:r>
        <w:r>
          <w:fldChar w:fldCharType="end"/>
        </w:r>
      </w:hyperlink>
    </w:p>
    <w:p>
      <w:pPr>
        <w:pStyle w:val="TOC2"/>
        <w:tabs>
          <w:tab w:val="right" w:leader="dot" w:pos="8306"/>
        </w:tabs>
      </w:pPr>
      <w:hyperlink w:anchor="_Toc5423" w:history="1">
        <w:r>
          <w:rPr>
            <w:rFonts w:ascii="仿宋" w:eastAsia="仿宋" w:hAnsi="仿宋" w:cs="仿宋" w:hint="eastAsia"/>
            <w:lang w:eastAsia="zh-CN"/>
          </w:rPr>
          <w:t>(一)、差异化战略</w:t>
        </w:r>
        <w:r>
          <w:tab/>
        </w:r>
        <w:r>
          <w:fldChar w:fldCharType="begin"/>
        </w:r>
        <w:r>
          <w:instrText xml:space="preserve"> PAGEREF _Toc5423 \h </w:instrText>
        </w:r>
        <w:r>
          <w:fldChar w:fldCharType="separate"/>
        </w:r>
        <w:r>
          <w:t>58</w:t>
        </w:r>
        <w:r>
          <w:fldChar w:fldCharType="end"/>
        </w:r>
      </w:hyperlink>
    </w:p>
    <w:p>
      <w:pPr>
        <w:pStyle w:val="TOC1"/>
        <w:tabs>
          <w:tab w:val="right" w:leader="dot" w:pos="8306"/>
        </w:tabs>
      </w:pPr>
      <w:hyperlink w:anchor="_Toc12670" w:history="1">
        <w:r>
          <w:rPr>
            <w:rFonts w:ascii="仿宋" w:eastAsia="仿宋" w:hAnsi="仿宋" w:cs="仿宋" w:hint="eastAsia"/>
            <w:lang w:eastAsia="zh-CN"/>
          </w:rPr>
          <w:t>十六、钛矿风险管理与合规</w:t>
        </w:r>
        <w:r>
          <w:tab/>
        </w:r>
        <w:r>
          <w:fldChar w:fldCharType="begin"/>
        </w:r>
        <w:r>
          <w:instrText xml:space="preserve"> PAGEREF _Toc12670 \h </w:instrText>
        </w:r>
        <w:r>
          <w:fldChar w:fldCharType="separate"/>
        </w:r>
        <w:r>
          <w:t>61</w:t>
        </w:r>
        <w:r>
          <w:fldChar w:fldCharType="end"/>
        </w:r>
      </w:hyperlink>
    </w:p>
    <w:p>
      <w:pPr>
        <w:pStyle w:val="TOC2"/>
        <w:tabs>
          <w:tab w:val="right" w:leader="dot" w:pos="8306"/>
        </w:tabs>
      </w:pPr>
      <w:hyperlink w:anchor="_Toc4944" w:history="1">
        <w:r>
          <w:rPr>
            <w:rFonts w:ascii="仿宋" w:eastAsia="仿宋" w:hAnsi="仿宋" w:cs="仿宋" w:hint="eastAsia"/>
            <w:lang w:eastAsia="zh-CN"/>
          </w:rPr>
          <w:t>(一)、风险评估与监测体系</w:t>
        </w:r>
        <w:r>
          <w:tab/>
        </w:r>
        <w:r>
          <w:fldChar w:fldCharType="begin"/>
        </w:r>
        <w:r>
          <w:instrText xml:space="preserve"> PAGEREF _Toc4944 \h </w:instrText>
        </w:r>
        <w:r>
          <w:fldChar w:fldCharType="separate"/>
        </w:r>
        <w:r>
          <w:t>61</w:t>
        </w:r>
        <w:r>
          <w:fldChar w:fldCharType="end"/>
        </w:r>
      </w:hyperlink>
    </w:p>
    <w:p>
      <w:pPr>
        <w:pStyle w:val="TOC2"/>
        <w:tabs>
          <w:tab w:val="right" w:leader="dot" w:pos="8306"/>
        </w:tabs>
      </w:pPr>
      <w:hyperlink w:anchor="_Toc17485" w:history="1">
        <w:r>
          <w:rPr>
            <w:rFonts w:ascii="仿宋" w:eastAsia="仿宋" w:hAnsi="仿宋" w:cs="仿宋" w:hint="eastAsia"/>
            <w:lang w:eastAsia="zh-CN"/>
          </w:rPr>
          <w:t>(二)、合规政策制定与执行</w:t>
        </w:r>
        <w:r>
          <w:tab/>
        </w:r>
        <w:r>
          <w:fldChar w:fldCharType="begin"/>
        </w:r>
        <w:r>
          <w:instrText xml:space="preserve"> PAGEREF _Toc17485 \h </w:instrText>
        </w:r>
        <w:r>
          <w:fldChar w:fldCharType="separate"/>
        </w:r>
        <w:r>
          <w:t>62</w:t>
        </w:r>
        <w:r>
          <w:fldChar w:fldCharType="end"/>
        </w:r>
      </w:hyperlink>
    </w:p>
    <w:p>
      <w:pPr>
        <w:pStyle w:val="TOC2"/>
        <w:tabs>
          <w:tab w:val="right" w:leader="dot" w:pos="8306"/>
        </w:tabs>
      </w:pPr>
      <w:hyperlink w:anchor="_Toc32237" w:history="1">
        <w:r>
          <w:rPr>
            <w:rFonts w:ascii="仿宋" w:eastAsia="仿宋" w:hAnsi="仿宋" w:cs="仿宋" w:hint="eastAsia"/>
            <w:lang w:eastAsia="zh-CN"/>
          </w:rPr>
          <w:t>(三)、危机管理与灾备计划</w:t>
        </w:r>
        <w:r>
          <w:tab/>
        </w:r>
        <w:r>
          <w:fldChar w:fldCharType="begin"/>
        </w:r>
        <w:r>
          <w:instrText xml:space="preserve"> PAGEREF _Toc32237 \h </w:instrText>
        </w:r>
        <w:r>
          <w:fldChar w:fldCharType="separate"/>
        </w:r>
        <w:r>
          <w:t>63</w:t>
        </w:r>
        <w:r>
          <w:fldChar w:fldCharType="end"/>
        </w:r>
      </w:hyperlink>
    </w:p>
    <w:p>
      <w:pPr>
        <w:pStyle w:val="TOC2"/>
        <w:tabs>
          <w:tab w:val="right" w:leader="dot" w:pos="8306"/>
        </w:tabs>
      </w:pPr>
      <w:hyperlink w:anchor="_Toc15225" w:history="1">
        <w:r>
          <w:rPr>
            <w:rFonts w:ascii="仿宋" w:eastAsia="仿宋" w:hAnsi="仿宋" w:cs="仿宋" w:hint="eastAsia"/>
            <w:lang w:eastAsia="zh-CN"/>
          </w:rPr>
          <w:t>(四)、法律事务与法规遵从</w:t>
        </w:r>
        <w:r>
          <w:tab/>
        </w:r>
        <w:r>
          <w:fldChar w:fldCharType="begin"/>
        </w:r>
        <w:r>
          <w:instrText xml:space="preserve"> PAGEREF _Toc15225 \h </w:instrText>
        </w:r>
        <w:r>
          <w:fldChar w:fldCharType="separate"/>
        </w:r>
        <w:r>
          <w:t>65</w:t>
        </w:r>
        <w:r>
          <w:fldChar w:fldCharType="end"/>
        </w:r>
      </w:hyperlink>
    </w:p>
    <w:p>
      <w:pPr>
        <w:pStyle w:val="TOC1"/>
        <w:tabs>
          <w:tab w:val="right" w:leader="dot" w:pos="8306"/>
        </w:tabs>
      </w:pPr>
      <w:hyperlink w:anchor="_Toc4860" w:history="1">
        <w:r>
          <w:rPr>
            <w:rFonts w:ascii="仿宋" w:eastAsia="仿宋" w:hAnsi="仿宋" w:cs="仿宋" w:hint="eastAsia"/>
            <w:lang w:eastAsia="zh-CN"/>
          </w:rPr>
          <w:t>十七、合同与法务管理</w:t>
        </w:r>
        <w:r>
          <w:tab/>
        </w:r>
        <w:r>
          <w:fldChar w:fldCharType="begin"/>
        </w:r>
        <w:r>
          <w:instrText xml:space="preserve"> PAGEREF _Toc4860 \h </w:instrText>
        </w:r>
        <w:r>
          <w:fldChar w:fldCharType="separate"/>
        </w:r>
        <w:r>
          <w:t>66</w:t>
        </w:r>
        <w:r>
          <w:fldChar w:fldCharType="end"/>
        </w:r>
      </w:hyperlink>
    </w:p>
    <w:p>
      <w:pPr>
        <w:pStyle w:val="TOC2"/>
        <w:tabs>
          <w:tab w:val="right" w:leader="dot" w:pos="8306"/>
        </w:tabs>
      </w:pPr>
      <w:hyperlink w:anchor="_Toc11690" w:history="1">
        <w:r>
          <w:rPr>
            <w:rFonts w:ascii="仿宋" w:eastAsia="仿宋" w:hAnsi="仿宋" w:cs="仿宋" w:hint="eastAsia"/>
            <w:lang w:eastAsia="zh-CN"/>
          </w:rPr>
          <w:t>(一)、合同管理</w:t>
        </w:r>
        <w:r>
          <w:tab/>
        </w:r>
        <w:r>
          <w:fldChar w:fldCharType="begin"/>
        </w:r>
        <w:r>
          <w:instrText xml:space="preserve"> PAGEREF _Toc11690 \h </w:instrText>
        </w:r>
        <w:r>
          <w:fldChar w:fldCharType="separate"/>
        </w:r>
        <w:r>
          <w:t>66</w:t>
        </w:r>
        <w:r>
          <w:fldChar w:fldCharType="end"/>
        </w:r>
      </w:hyperlink>
    </w:p>
    <w:p>
      <w:pPr>
        <w:pStyle w:val="TOC2"/>
        <w:tabs>
          <w:tab w:val="right" w:leader="dot" w:pos="8306"/>
        </w:tabs>
      </w:pPr>
      <w:hyperlink w:anchor="_Toc17645" w:history="1">
        <w:r>
          <w:rPr>
            <w:rFonts w:ascii="仿宋" w:eastAsia="仿宋" w:hAnsi="仿宋" w:cs="仿宋" w:hint="eastAsia"/>
            <w:lang w:eastAsia="zh-CN"/>
          </w:rPr>
          <w:t>(二)、法务风险分析</w:t>
        </w:r>
        <w:r>
          <w:tab/>
        </w:r>
        <w:r>
          <w:fldChar w:fldCharType="begin"/>
        </w:r>
        <w:r>
          <w:instrText xml:space="preserve"> PAGEREF _Toc17645 \h </w:instrText>
        </w:r>
        <w:r>
          <w:fldChar w:fldCharType="separate"/>
        </w:r>
        <w:r>
          <w:t>67</w:t>
        </w:r>
        <w:r>
          <w:fldChar w:fldCharType="end"/>
        </w:r>
      </w:hyperlink>
    </w:p>
    <w:p>
      <w:pPr>
        <w:pStyle w:val="TOC2"/>
        <w:tabs>
          <w:tab w:val="right" w:leader="dot" w:pos="8306"/>
        </w:tabs>
      </w:pPr>
      <w:hyperlink w:anchor="_Toc10347" w:history="1">
        <w:r>
          <w:rPr>
            <w:rFonts w:ascii="仿宋" w:eastAsia="仿宋" w:hAnsi="仿宋" w:cs="仿宋" w:hint="eastAsia"/>
            <w:lang w:eastAsia="zh-CN"/>
          </w:rPr>
          <w:t>(三)、合同纠纷解决机制</w:t>
        </w:r>
        <w:r>
          <w:tab/>
        </w:r>
        <w:r>
          <w:fldChar w:fldCharType="begin"/>
        </w:r>
        <w:r>
          <w:instrText xml:space="preserve"> PAGEREF _Toc10347 \h </w:instrText>
        </w:r>
        <w:r>
          <w:fldChar w:fldCharType="separate"/>
        </w:r>
        <w:r>
          <w:t>67</w:t>
        </w:r>
        <w:r>
          <w:fldChar w:fldCharType="end"/>
        </w:r>
      </w:hyperlink>
    </w:p>
    <w:p>
      <w:pPr>
        <w:pStyle w:val="TOC1"/>
        <w:tabs>
          <w:tab w:val="right" w:leader="dot" w:pos="8306"/>
        </w:tabs>
      </w:pPr>
      <w:hyperlink w:anchor="_Toc9359" w:history="1">
        <w:r>
          <w:rPr>
            <w:rFonts w:ascii="仿宋" w:eastAsia="仿宋" w:hAnsi="仿宋" w:cs="仿宋" w:hint="eastAsia"/>
            <w:lang w:eastAsia="zh-CN"/>
          </w:rPr>
          <w:t>十八、信息化建设</w:t>
        </w:r>
        <w:r>
          <w:tab/>
        </w:r>
        <w:r>
          <w:fldChar w:fldCharType="begin"/>
        </w:r>
        <w:r>
          <w:instrText xml:space="preserve"> PAGEREF _Toc9359 \h </w:instrText>
        </w:r>
        <w:r>
          <w:fldChar w:fldCharType="separate"/>
        </w:r>
        <w:r>
          <w:t>68</w:t>
        </w:r>
        <w:r>
          <w:fldChar w:fldCharType="end"/>
        </w:r>
      </w:hyperlink>
    </w:p>
    <w:p>
      <w:pPr>
        <w:pStyle w:val="TOC2"/>
        <w:tabs>
          <w:tab w:val="right" w:leader="dot" w:pos="8306"/>
        </w:tabs>
      </w:pPr>
      <w:hyperlink w:anchor="_Toc5369" w:history="1">
        <w:r>
          <w:rPr>
            <w:rFonts w:ascii="仿宋" w:eastAsia="仿宋" w:hAnsi="仿宋" w:cs="仿宋" w:hint="eastAsia"/>
            <w:lang w:eastAsia="zh-CN"/>
          </w:rPr>
          <w:t>(一)、信息化规划</w:t>
        </w:r>
        <w:r>
          <w:tab/>
        </w:r>
        <w:r>
          <w:fldChar w:fldCharType="begin"/>
        </w:r>
        <w:r>
          <w:instrText xml:space="preserve"> PAGEREF _Toc5369 \h </w:instrText>
        </w:r>
        <w:r>
          <w:fldChar w:fldCharType="separate"/>
        </w:r>
        <w:r>
          <w:t>68</w:t>
        </w:r>
        <w:r>
          <w:fldChar w:fldCharType="end"/>
        </w:r>
      </w:hyperlink>
    </w:p>
    <w:p>
      <w:pPr>
        <w:pStyle w:val="TOC2"/>
        <w:tabs>
          <w:tab w:val="right" w:leader="dot" w:pos="8306"/>
        </w:tabs>
      </w:pPr>
      <w:hyperlink w:anchor="_Toc19243" w:history="1">
        <w:r>
          <w:rPr>
            <w:rFonts w:ascii="仿宋" w:eastAsia="仿宋" w:hAnsi="仿宋" w:cs="仿宋" w:hint="eastAsia"/>
            <w:lang w:eastAsia="zh-CN"/>
          </w:rPr>
          <w:t>(二)、信息系统建设</w:t>
        </w:r>
        <w:r>
          <w:tab/>
        </w:r>
        <w:r>
          <w:fldChar w:fldCharType="begin"/>
        </w:r>
        <w:r>
          <w:instrText xml:space="preserve"> PAGEREF _Toc19243 \h </w:instrText>
        </w:r>
        <w:r>
          <w:fldChar w:fldCharType="separate"/>
        </w:r>
        <w:r>
          <w:t>70</w:t>
        </w:r>
        <w:r>
          <w:fldChar w:fldCharType="end"/>
        </w:r>
      </w:hyperlink>
    </w:p>
    <w:p>
      <w:pPr>
        <w:pStyle w:val="TOC2"/>
        <w:tabs>
          <w:tab w:val="right" w:leader="dot" w:pos="8306"/>
        </w:tabs>
      </w:pPr>
      <w:hyperlink w:anchor="_Toc12401" w:history="1">
        <w:r>
          <w:rPr>
            <w:rFonts w:ascii="仿宋" w:eastAsia="仿宋" w:hAnsi="仿宋" w:cs="仿宋" w:hint="eastAsia"/>
            <w:lang w:eastAsia="zh-CN"/>
          </w:rPr>
          <w:t>(三)、数据保护与隐私保护</w:t>
        </w:r>
        <w:r>
          <w:tab/>
        </w:r>
        <w:r>
          <w:fldChar w:fldCharType="begin"/>
        </w:r>
        <w:r>
          <w:instrText xml:space="preserve"> PAGEREF _Toc12401 \h </w:instrText>
        </w:r>
        <w:r>
          <w:fldChar w:fldCharType="separate"/>
        </w:r>
        <w:r>
          <w:t>70</w:t>
        </w:r>
        <w:r>
          <w:fldChar w:fldCharType="end"/>
        </w:r>
      </w:hyperlink>
    </w:p>
    <w:p>
      <w:pPr>
        <w:pStyle w:val="TOC1"/>
        <w:tabs>
          <w:tab w:val="right" w:leader="dot" w:pos="8306"/>
        </w:tabs>
      </w:pPr>
      <w:hyperlink w:anchor="_Toc20096" w:history="1">
        <w:r>
          <w:rPr>
            <w:rFonts w:ascii="仿宋" w:eastAsia="仿宋" w:hAnsi="仿宋" w:cs="仿宋" w:hint="eastAsia"/>
            <w:lang w:eastAsia="zh-CN"/>
          </w:rPr>
          <w:t>十九、职业健康与员工福祉</w:t>
        </w:r>
        <w:r>
          <w:tab/>
        </w:r>
        <w:r>
          <w:fldChar w:fldCharType="begin"/>
        </w:r>
        <w:r>
          <w:instrText xml:space="preserve"> PAGEREF _Toc20096 \h </w:instrText>
        </w:r>
        <w:r>
          <w:fldChar w:fldCharType="separate"/>
        </w:r>
        <w:r>
          <w:t>71</w:t>
        </w:r>
        <w:r>
          <w:fldChar w:fldCharType="end"/>
        </w:r>
      </w:hyperlink>
    </w:p>
    <w:p>
      <w:pPr>
        <w:pStyle w:val="TOC2"/>
        <w:tabs>
          <w:tab w:val="right" w:leader="dot" w:pos="8306"/>
        </w:tabs>
      </w:pPr>
      <w:hyperlink w:anchor="_Toc6754" w:history="1">
        <w:r>
          <w:rPr>
            <w:rFonts w:ascii="仿宋" w:eastAsia="仿宋" w:hAnsi="仿宋" w:cs="仿宋" w:hint="eastAsia"/>
            <w:lang w:eastAsia="zh-CN"/>
          </w:rPr>
          <w:t>(一)、职业健康与安全政策</w:t>
        </w:r>
        <w:r>
          <w:tab/>
        </w:r>
        <w:r>
          <w:fldChar w:fldCharType="begin"/>
        </w:r>
        <w:r>
          <w:instrText xml:space="preserve"> PAGEREF _Toc6754 \h </w:instrText>
        </w:r>
        <w:r>
          <w:fldChar w:fldCharType="separate"/>
        </w:r>
        <w:r>
          <w:t>71</w:t>
        </w:r>
        <w:r>
          <w:fldChar w:fldCharType="end"/>
        </w:r>
      </w:hyperlink>
    </w:p>
    <w:p>
      <w:pPr>
        <w:pStyle w:val="TOC2"/>
        <w:tabs>
          <w:tab w:val="right" w:leader="dot" w:pos="8306"/>
        </w:tabs>
      </w:pPr>
      <w:hyperlink w:anchor="_Toc21884" w:history="1">
        <w:r>
          <w:rPr>
            <w:rFonts w:ascii="仿宋" w:eastAsia="仿宋" w:hAnsi="仿宋" w:cs="仿宋" w:hint="eastAsia"/>
            <w:lang w:eastAsia="zh-CN"/>
          </w:rPr>
          <w:t>(二)、员工心理健康支持</w:t>
        </w:r>
        <w:r>
          <w:tab/>
        </w:r>
        <w:r>
          <w:fldChar w:fldCharType="begin"/>
        </w:r>
        <w:r>
          <w:instrText xml:space="preserve"> PAGEREF _Toc21884 \h </w:instrText>
        </w:r>
        <w:r>
          <w:fldChar w:fldCharType="separate"/>
        </w:r>
        <w:r>
          <w:t>72</w:t>
        </w:r>
        <w:r>
          <w:fldChar w:fldCharType="end"/>
        </w:r>
      </w:hyperlink>
    </w:p>
    <w:p>
      <w:pPr>
        <w:pStyle w:val="TOC2"/>
        <w:tabs>
          <w:tab w:val="right" w:leader="dot" w:pos="8306"/>
        </w:tabs>
      </w:pPr>
      <w:hyperlink w:anchor="_Toc21787" w:history="1">
        <w:r>
          <w:rPr>
            <w:rFonts w:ascii="仿宋" w:eastAsia="仿宋" w:hAnsi="仿宋" w:cs="仿宋" w:hint="eastAsia"/>
            <w:lang w:eastAsia="zh-CN"/>
          </w:rPr>
          <w:t>(三)、工作生活平衡与弹性工作安排</w:t>
        </w:r>
        <w:r>
          <w:tab/>
        </w:r>
        <w:r>
          <w:fldChar w:fldCharType="begin"/>
        </w:r>
        <w:r>
          <w:instrText xml:space="preserve"> PAGEREF _Toc21787 \h </w:instrText>
        </w:r>
        <w:r>
          <w:fldChar w:fldCharType="separate"/>
        </w:r>
        <w:r>
          <w:t>73</w:t>
        </w:r>
        <w:r>
          <w:fldChar w:fldCharType="end"/>
        </w:r>
      </w:hyperlink>
    </w:p>
    <w:p>
      <w:pPr>
        <w:pStyle w:val="TOC1"/>
        <w:tabs>
          <w:tab w:val="right" w:leader="dot" w:pos="8306"/>
        </w:tabs>
      </w:pPr>
      <w:hyperlink w:anchor="_Toc23530" w:history="1">
        <w:r>
          <w:rPr>
            <w:rFonts w:ascii="仿宋" w:eastAsia="仿宋" w:hAnsi="仿宋" w:cs="仿宋" w:hint="eastAsia"/>
            <w:lang w:eastAsia="zh-CN"/>
          </w:rPr>
          <w:t>二十、法律和合规事项</w:t>
        </w:r>
        <w:r>
          <w:tab/>
        </w:r>
        <w:r>
          <w:fldChar w:fldCharType="begin"/>
        </w:r>
        <w:r>
          <w:instrText xml:space="preserve"> PAGEREF _Toc23530 \h </w:instrText>
        </w:r>
        <w:r>
          <w:fldChar w:fldCharType="separate"/>
        </w:r>
        <w:r>
          <w:t>74</w:t>
        </w:r>
        <w:r>
          <w:fldChar w:fldCharType="end"/>
        </w:r>
      </w:hyperlink>
    </w:p>
    <w:p>
      <w:pPr>
        <w:pStyle w:val="TOC2"/>
        <w:tabs>
          <w:tab w:val="right" w:leader="dot" w:pos="8306"/>
        </w:tabs>
      </w:pPr>
      <w:hyperlink w:anchor="_Toc11557" w:history="1">
        <w:r>
          <w:rPr>
            <w:rFonts w:ascii="仿宋" w:eastAsia="仿宋" w:hAnsi="仿宋" w:cs="仿宋" w:hint="eastAsia"/>
            <w:lang w:eastAsia="zh-CN"/>
          </w:rPr>
          <w:t>(一)、公司法律结构</w:t>
        </w:r>
        <w:r>
          <w:tab/>
        </w:r>
        <w:r>
          <w:fldChar w:fldCharType="begin"/>
        </w:r>
        <w:r>
          <w:instrText xml:space="preserve"> PAGEREF _Toc11557 \h </w:instrText>
        </w:r>
        <w:r>
          <w:fldChar w:fldCharType="separate"/>
        </w:r>
        <w:r>
          <w:t>74</w:t>
        </w:r>
        <w:r>
          <w:fldChar w:fldCharType="end"/>
        </w:r>
      </w:hyperlink>
    </w:p>
    <w:p>
      <w:pPr>
        <w:pStyle w:val="TOC2"/>
        <w:tabs>
          <w:tab w:val="right" w:leader="dot" w:pos="8306"/>
        </w:tabs>
      </w:pPr>
      <w:hyperlink w:anchor="_Toc25713" w:history="1">
        <w:r>
          <w:rPr>
            <w:rFonts w:ascii="仿宋" w:eastAsia="仿宋" w:hAnsi="仿宋" w:cs="仿宋" w:hint="eastAsia"/>
            <w:lang w:eastAsia="zh-CN"/>
          </w:rPr>
          <w:t>(二)、合同与协议</w:t>
        </w:r>
        <w:r>
          <w:tab/>
        </w:r>
        <w:r>
          <w:fldChar w:fldCharType="begin"/>
        </w:r>
        <w:r>
          <w:instrText xml:space="preserve"> PAGEREF _Toc25713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09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您手中的这份报告旨在为求知者提供参考与启示，并促使学术与研究工作的深入交流。请注意，本报告的内容及数据，仅用于个人学习和学术交流目的。本文档及其中信息不得被用于任何商业目的。我们希望读者能够遵守这一准则，确保知识的传播和利用能在合法与道德的框架内进行。我们感谢您的理解与支持，并预祝您从本报告中获得宝贵的知识。</w:t>
      </w:r>
    </w:p>
    <w:p>
      <w:pPr>
        <w:pStyle w:val="Heading1"/>
        <w:ind w:firstLine="560" w:firstLineChars="200"/>
        <w:rPr>
          <w:rFonts w:ascii="仿宋" w:eastAsia="仿宋" w:hAnsi="仿宋" w:cs="仿宋" w:hint="eastAsia"/>
          <w:sz w:val="28"/>
          <w:lang w:eastAsia="zh-CN"/>
        </w:rPr>
      </w:pPr>
      <w:bookmarkStart w:id="2" w:name="_Toc2353"/>
      <w:r>
        <w:rPr>
          <w:rFonts w:ascii="仿宋" w:eastAsia="仿宋" w:hAnsi="仿宋" w:cs="仿宋" w:hint="eastAsia"/>
          <w:sz w:val="28"/>
          <w:lang w:eastAsia="zh-CN"/>
        </w:rPr>
        <w:t>一、安全评价程序与评价方法</w:t>
      </w:r>
      <w:bookmarkEnd w:id="2"/>
    </w:p>
    <w:p>
      <w:pPr>
        <w:pStyle w:val="Heading2"/>
        <w:rPr>
          <w:rFonts w:ascii="仿宋" w:eastAsia="仿宋" w:hAnsi="仿宋" w:cs="仿宋" w:hint="eastAsia"/>
          <w:lang w:eastAsia="zh-CN"/>
        </w:rPr>
      </w:pPr>
      <w:bookmarkStart w:id="3" w:name="_Toc1329"/>
      <w:r>
        <w:rPr>
          <w:rFonts w:ascii="仿宋" w:eastAsia="仿宋" w:hAnsi="仿宋" w:cs="仿宋" w:hint="eastAsia"/>
          <w:lang w:eastAsia="zh-CN"/>
        </w:rPr>
        <w:t>(一)、安全评价程序</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安全评价程序是确保公司生产单元、厂址条件及建筑结构、公用工程与辅助设施的安全性的关键流程。通过对公司整体布局和各项生产要素的评估，公司可以更全面地了解潜在的钛矿隐患，采取有针对性的措施以保障生产过程的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评价生产单元的安全性，安全评价程序会深入研究生产流程、设备、原辅材料和人员，并制定相应的安全措施。这样可以有效地识别潜在的风险和危险因素，并采取合适的措施来预防事故的发生，确保生产活动的安全进行。</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同时，安全评价程序还会评估公司整体布局，包括厂址条件、平面布置和建筑结构等因素。通过对这些因素的评估，公司能够及时发现和解决可能影响生产安全的问题，确保整体运作的安全性。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安全评价程序还会对公司的公用工程和辅助设施进行综合评估，包括能源供应和环境治理设施等。评价的重点是确保这些设施在提供支持服务的同时不对生产过程产生安全威胁。通过评估这些设施的合规性和安全性，公司可以保证生产过程的安全性，保障公司正常运作。</w:t>
      </w:r>
    </w:p>
    <w:p>
      <w:pPr>
        <w:pStyle w:val="Heading2"/>
        <w:ind w:firstLine="560" w:firstLineChars="200"/>
        <w:rPr>
          <w:rFonts w:ascii="仿宋" w:eastAsia="仿宋" w:hAnsi="仿宋" w:cs="仿宋" w:hint="eastAsia"/>
          <w:sz w:val="28"/>
          <w:lang w:eastAsia="zh-CN"/>
        </w:rPr>
      </w:pPr>
      <w:bookmarkStart w:id="4" w:name="_Toc12203"/>
      <w:r>
        <w:rPr>
          <w:rFonts w:ascii="仿宋" w:eastAsia="仿宋" w:hAnsi="仿宋" w:cs="仿宋" w:hint="eastAsia"/>
          <w:sz w:val="28"/>
          <w:lang w:eastAsia="zh-CN"/>
        </w:rPr>
        <w:t>(二)、划分评价单元</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2 划分评价单元</w:t>
      </w:r>
    </w:p>
    <w:p>
      <w:pPr>
        <w:ind w:firstLine="560" w:firstLineChars="200"/>
        <w:rPr>
          <w:rFonts w:ascii="仿宋" w:eastAsia="仿宋" w:hAnsi="仿宋" w:cs="仿宋" w:hint="eastAsia"/>
          <w:sz w:val="28"/>
        </w:rPr>
      </w:pPr>
      <w:r>
        <w:rPr>
          <w:rFonts w:ascii="仿宋" w:eastAsia="仿宋" w:hAnsi="仿宋" w:cs="仿宋" w:hint="eastAsia"/>
          <w:sz w:val="28"/>
          <w:lang w:eastAsia="zh-CN"/>
        </w:rPr>
        <w:t>1. 生产单元划分</w:t>
      </w:r>
    </w:p>
    <w:p>
      <w:pPr>
        <w:ind w:firstLine="560" w:firstLineChars="200"/>
        <w:rPr>
          <w:rFonts w:ascii="仿宋" w:eastAsia="仿宋" w:hAnsi="仿宋" w:cs="仿宋" w:hint="eastAsia"/>
          <w:sz w:val="28"/>
        </w:rPr>
      </w:pPr>
      <w:r>
        <w:rPr>
          <w:rFonts w:ascii="仿宋" w:eastAsia="仿宋" w:hAnsi="仿宋" w:cs="仿宋" w:hint="eastAsia"/>
          <w:sz w:val="28"/>
          <w:lang w:eastAsia="zh-CN"/>
        </w:rPr>
        <w:t>1.1 生产流程分段</w:t>
      </w:r>
    </w:p>
    <w:p>
      <w:pPr>
        <w:ind w:firstLine="560" w:firstLineChars="200"/>
        <w:rPr>
          <w:rFonts w:ascii="仿宋" w:eastAsia="仿宋" w:hAnsi="仿宋" w:cs="仿宋" w:hint="eastAsia"/>
          <w:sz w:val="28"/>
        </w:rPr>
      </w:pPr>
      <w:r>
        <w:rPr>
          <w:rFonts w:ascii="仿宋" w:eastAsia="仿宋" w:hAnsi="仿宋" w:cs="仿宋" w:hint="eastAsia"/>
          <w:sz w:val="28"/>
          <w:lang w:eastAsia="zh-CN"/>
        </w:rPr>
        <w:t>目标： 通过细分生产流程，全面了解每个阶段的安全隐患，特别是化学反应过程中的危险物质。</w:t>
      </w:r>
    </w:p>
    <w:p>
      <w:pPr>
        <w:ind w:firstLine="560" w:firstLineChars="200"/>
        <w:rPr>
          <w:rFonts w:ascii="仿宋" w:eastAsia="仿宋" w:hAnsi="仿宋" w:cs="仿宋" w:hint="eastAsia"/>
          <w:sz w:val="28"/>
        </w:rPr>
      </w:pPr>
      <w:r>
        <w:rPr>
          <w:rFonts w:ascii="仿宋" w:eastAsia="仿宋" w:hAnsi="仿宋" w:cs="仿宋" w:hint="eastAsia"/>
          <w:sz w:val="28"/>
          <w:lang w:eastAsia="zh-CN"/>
        </w:rPr>
        <w:t>途径： 对原料处理、生产制备等多个段落进行划分评价。</w:t>
      </w:r>
    </w:p>
    <w:p>
      <w:pPr>
        <w:ind w:firstLine="560" w:firstLineChars="200"/>
        <w:rPr>
          <w:rFonts w:ascii="仿宋" w:eastAsia="仿宋" w:hAnsi="仿宋" w:cs="仿宋" w:hint="eastAsia"/>
          <w:sz w:val="28"/>
        </w:rPr>
      </w:pPr>
      <w:r>
        <w:rPr>
          <w:rFonts w:ascii="仿宋" w:eastAsia="仿宋" w:hAnsi="仿宋" w:cs="仿宋" w:hint="eastAsia"/>
          <w:sz w:val="28"/>
          <w:lang w:eastAsia="zh-CN"/>
        </w:rPr>
        <w:t>1.2 设备单元划分</w:t>
      </w:r>
    </w:p>
    <w:p>
      <w:pPr>
        <w:ind w:firstLine="560" w:firstLineChars="200"/>
        <w:rPr>
          <w:rFonts w:ascii="仿宋" w:eastAsia="仿宋" w:hAnsi="仿宋" w:cs="仿宋" w:hint="eastAsia"/>
          <w:sz w:val="28"/>
        </w:rPr>
      </w:pPr>
      <w:r>
        <w:rPr>
          <w:rFonts w:ascii="仿宋" w:eastAsia="仿宋" w:hAnsi="仿宋" w:cs="仿宋" w:hint="eastAsia"/>
          <w:sz w:val="28"/>
          <w:lang w:eastAsia="zh-CN"/>
        </w:rPr>
        <w:t>目标： 确保生产设备的正常运行和工作人员的安全。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途径： 针对不同的生产设备进行划分评价，关注运行状态和维护情况。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1.3 人员培训单元</w:t>
      </w:r>
    </w:p>
    <w:p>
      <w:pPr>
        <w:ind w:firstLine="560" w:firstLineChars="200"/>
        <w:rPr>
          <w:rFonts w:ascii="仿宋" w:eastAsia="仿宋" w:hAnsi="仿宋" w:cs="仿宋" w:hint="eastAsia"/>
          <w:sz w:val="28"/>
        </w:rPr>
      </w:pPr>
      <w:r>
        <w:rPr>
          <w:rFonts w:ascii="仿宋" w:eastAsia="仿宋" w:hAnsi="仿宋" w:cs="仿宋" w:hint="eastAsia"/>
          <w:sz w:val="28"/>
          <w:lang w:eastAsia="zh-CN"/>
        </w:rPr>
        <w:t>目标： 提高人员对安全操作规程和紧急情况处理的认识和技能。</w:t>
      </w:r>
    </w:p>
    <w:p>
      <w:pPr>
        <w:ind w:firstLine="560" w:firstLineChars="200"/>
        <w:rPr>
          <w:rFonts w:ascii="仿宋" w:eastAsia="仿宋" w:hAnsi="仿宋" w:cs="仿宋" w:hint="eastAsia"/>
          <w:sz w:val="28"/>
        </w:rPr>
      </w:pPr>
      <w:r>
        <w:rPr>
          <w:rFonts w:ascii="仿宋" w:eastAsia="仿宋" w:hAnsi="仿宋" w:cs="仿宋" w:hint="eastAsia"/>
          <w:sz w:val="28"/>
          <w:lang w:eastAsia="zh-CN"/>
        </w:rPr>
        <w:t>途径： 将培训划分为不同单元，包括安全操作规程培训、紧急情况处理培训等。</w:t>
      </w:r>
    </w:p>
    <w:p>
      <w:pPr>
        <w:ind w:firstLine="560" w:firstLineChars="200"/>
        <w:rPr>
          <w:rFonts w:ascii="仿宋" w:eastAsia="仿宋" w:hAnsi="仿宋" w:cs="仿宋" w:hint="eastAsia"/>
          <w:sz w:val="28"/>
        </w:rPr>
      </w:pPr>
      <w:r>
        <w:rPr>
          <w:rFonts w:ascii="仿宋" w:eastAsia="仿宋" w:hAnsi="仿宋" w:cs="仿宋" w:hint="eastAsia"/>
          <w:sz w:val="28"/>
          <w:lang w:eastAsia="zh-CN"/>
        </w:rPr>
        <w:t>2. 整体布局单元划分</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https://d.book118.com/027065055026006046</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钛矿行业企业战略风险管理报告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钛矿行业企业战略风险管理报告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钛矿行业企业战略风险管理报告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钛矿行业企业战略风险管理报告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钛矿行业企业战略风险管理报告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116FB6"/>
    <w:rsid w:val="4593521B"/>
    <w:rsid w:val="58116FB6"/>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027065055026006046"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2024-02-29T13:12:00Z</dcterms:created>
  <dcterms:modified xsi:type="dcterms:W3CDTF">2024-02-29T13:12:40Z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3F1924C1B268473DB7E4B3F3A4273BA1_11</vt:lpwstr>
  </property>
  <property fmtid="{D5CDD505-2E9C-101B-9397-08002B2CF9AE}" pid="3" name="KSOProductBuildVer">
    <vt:lpwstr>2052-12.1.0.16250</vt:lpwstr>
  </property>
</Properties>
</file>