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轧制、锻造钢坯项目规划设计纲要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5" w:history="1">
        <w:r>
          <w:rPr>
            <w:rFonts w:ascii="仿宋" w:eastAsia="仿宋" w:hAnsi="仿宋" w:cs="仿宋" w:hint="eastAsia"/>
            <w:lang w:eastAsia="zh-CN"/>
          </w:rPr>
          <w:t>前言</w:t>
        </w:r>
        <w:r>
          <w:tab/>
        </w:r>
        <w:r>
          <w:fldChar w:fldCharType="begin"/>
        </w:r>
        <w:r>
          <w:instrText xml:space="preserve"> PAGEREF _Toc21905 \h </w:instrText>
        </w:r>
        <w:r>
          <w:fldChar w:fldCharType="separate"/>
        </w:r>
        <w:r>
          <w:t>3</w:t>
        </w:r>
        <w:r>
          <w:fldChar w:fldCharType="end"/>
        </w:r>
      </w:hyperlink>
    </w:p>
    <w:p>
      <w:pPr>
        <w:pStyle w:val="TOC1"/>
        <w:tabs>
          <w:tab w:val="right" w:leader="dot" w:pos="8306"/>
        </w:tabs>
      </w:pPr>
      <w:hyperlink w:anchor="_Toc18682" w:history="1">
        <w:r>
          <w:rPr>
            <w:rFonts w:ascii="仿宋" w:eastAsia="仿宋" w:hAnsi="仿宋" w:cs="仿宋" w:hint="eastAsia"/>
            <w:lang w:eastAsia="zh-CN"/>
          </w:rPr>
          <w:t>一、轧制、锻造钢坯项目文档管理</w:t>
        </w:r>
        <w:r>
          <w:tab/>
        </w:r>
        <w:r>
          <w:fldChar w:fldCharType="begin"/>
        </w:r>
        <w:r>
          <w:instrText xml:space="preserve"> PAGEREF _Toc18682 \h </w:instrText>
        </w:r>
        <w:r>
          <w:fldChar w:fldCharType="separate"/>
        </w:r>
        <w:r>
          <w:t>3</w:t>
        </w:r>
        <w:r>
          <w:fldChar w:fldCharType="end"/>
        </w:r>
      </w:hyperlink>
    </w:p>
    <w:p>
      <w:pPr>
        <w:pStyle w:val="TOC2"/>
        <w:tabs>
          <w:tab w:val="right" w:leader="dot" w:pos="8306"/>
        </w:tabs>
      </w:pPr>
      <w:hyperlink w:anchor="_Toc20558" w:history="1">
        <w:r>
          <w:rPr>
            <w:rFonts w:ascii="仿宋" w:eastAsia="仿宋" w:hAnsi="仿宋" w:cs="仿宋" w:hint="eastAsia"/>
            <w:lang w:eastAsia="zh-CN"/>
          </w:rPr>
          <w:t>(一)、文档编制与审查</w:t>
        </w:r>
        <w:r>
          <w:tab/>
        </w:r>
        <w:r>
          <w:fldChar w:fldCharType="begin"/>
        </w:r>
        <w:r>
          <w:instrText xml:space="preserve"> PAGEREF _Toc20558 \h </w:instrText>
        </w:r>
        <w:r>
          <w:fldChar w:fldCharType="separate"/>
        </w:r>
        <w:r>
          <w:t>3</w:t>
        </w:r>
        <w:r>
          <w:fldChar w:fldCharType="end"/>
        </w:r>
      </w:hyperlink>
    </w:p>
    <w:p>
      <w:pPr>
        <w:pStyle w:val="TOC2"/>
        <w:tabs>
          <w:tab w:val="right" w:leader="dot" w:pos="8306"/>
        </w:tabs>
      </w:pPr>
      <w:hyperlink w:anchor="_Toc23252" w:history="1">
        <w:r>
          <w:rPr>
            <w:rFonts w:ascii="仿宋" w:eastAsia="仿宋" w:hAnsi="仿宋" w:cs="仿宋" w:hint="eastAsia"/>
            <w:lang w:eastAsia="zh-CN"/>
          </w:rPr>
          <w:t>(二)、文档发布与分发</w:t>
        </w:r>
        <w:r>
          <w:tab/>
        </w:r>
        <w:r>
          <w:fldChar w:fldCharType="begin"/>
        </w:r>
        <w:r>
          <w:instrText xml:space="preserve"> PAGEREF _Toc23252 \h </w:instrText>
        </w:r>
        <w:r>
          <w:fldChar w:fldCharType="separate"/>
        </w:r>
        <w:r>
          <w:t>4</w:t>
        </w:r>
        <w:r>
          <w:fldChar w:fldCharType="end"/>
        </w:r>
      </w:hyperlink>
    </w:p>
    <w:p>
      <w:pPr>
        <w:pStyle w:val="TOC2"/>
        <w:tabs>
          <w:tab w:val="right" w:leader="dot" w:pos="8306"/>
        </w:tabs>
      </w:pPr>
      <w:hyperlink w:anchor="_Toc18992" w:history="1">
        <w:r>
          <w:rPr>
            <w:rFonts w:ascii="仿宋" w:eastAsia="仿宋" w:hAnsi="仿宋" w:cs="仿宋" w:hint="eastAsia"/>
            <w:lang w:eastAsia="zh-CN"/>
          </w:rPr>
          <w:t>(三)、文档存档与归档</w:t>
        </w:r>
        <w:r>
          <w:tab/>
        </w:r>
        <w:r>
          <w:fldChar w:fldCharType="begin"/>
        </w:r>
        <w:r>
          <w:instrText xml:space="preserve"> PAGEREF _Toc18992 \h </w:instrText>
        </w:r>
        <w:r>
          <w:fldChar w:fldCharType="separate"/>
        </w:r>
        <w:r>
          <w:t>5</w:t>
        </w:r>
        <w:r>
          <w:fldChar w:fldCharType="end"/>
        </w:r>
      </w:hyperlink>
    </w:p>
    <w:p>
      <w:pPr>
        <w:pStyle w:val="TOC1"/>
        <w:tabs>
          <w:tab w:val="right" w:leader="dot" w:pos="8306"/>
        </w:tabs>
      </w:pPr>
      <w:hyperlink w:anchor="_Toc15878" w:history="1">
        <w:r>
          <w:rPr>
            <w:rFonts w:ascii="仿宋" w:eastAsia="仿宋" w:hAnsi="仿宋" w:cs="仿宋" w:hint="eastAsia"/>
            <w:lang w:eastAsia="zh-CN"/>
          </w:rPr>
          <w:t>二、轧制、锻造钢坯项目选址可行性分析</w:t>
        </w:r>
        <w:r>
          <w:tab/>
        </w:r>
        <w:r>
          <w:fldChar w:fldCharType="begin"/>
        </w:r>
        <w:r>
          <w:instrText xml:space="preserve"> PAGEREF _Toc15878 \h </w:instrText>
        </w:r>
        <w:r>
          <w:fldChar w:fldCharType="separate"/>
        </w:r>
        <w:r>
          <w:t>6</w:t>
        </w:r>
        <w:r>
          <w:fldChar w:fldCharType="end"/>
        </w:r>
      </w:hyperlink>
    </w:p>
    <w:p>
      <w:pPr>
        <w:pStyle w:val="TOC2"/>
        <w:tabs>
          <w:tab w:val="right" w:leader="dot" w:pos="8306"/>
        </w:tabs>
      </w:pPr>
      <w:hyperlink w:anchor="_Toc4271" w:history="1">
        <w:r>
          <w:rPr>
            <w:rFonts w:ascii="仿宋" w:eastAsia="仿宋" w:hAnsi="仿宋" w:cs="仿宋" w:hint="eastAsia"/>
            <w:lang w:eastAsia="zh-CN"/>
          </w:rPr>
          <w:t>(一)、轧制、锻造钢坯项目选址</w:t>
        </w:r>
        <w:r>
          <w:tab/>
        </w:r>
        <w:r>
          <w:fldChar w:fldCharType="begin"/>
        </w:r>
        <w:r>
          <w:instrText xml:space="preserve"> PAGEREF _Toc4271 \h </w:instrText>
        </w:r>
        <w:r>
          <w:fldChar w:fldCharType="separate"/>
        </w:r>
        <w:r>
          <w:t>6</w:t>
        </w:r>
        <w:r>
          <w:fldChar w:fldCharType="end"/>
        </w:r>
      </w:hyperlink>
    </w:p>
    <w:p>
      <w:pPr>
        <w:pStyle w:val="TOC2"/>
        <w:tabs>
          <w:tab w:val="right" w:leader="dot" w:pos="8306"/>
        </w:tabs>
      </w:pPr>
      <w:hyperlink w:anchor="_Toc29282" w:history="1">
        <w:r>
          <w:rPr>
            <w:rFonts w:ascii="仿宋" w:eastAsia="仿宋" w:hAnsi="仿宋" w:cs="仿宋" w:hint="eastAsia"/>
            <w:lang w:eastAsia="zh-CN"/>
          </w:rPr>
          <w:t>(二)、用地控制指标</w:t>
        </w:r>
        <w:r>
          <w:tab/>
        </w:r>
        <w:r>
          <w:fldChar w:fldCharType="begin"/>
        </w:r>
        <w:r>
          <w:instrText xml:space="preserve"> PAGEREF _Toc29282 \h </w:instrText>
        </w:r>
        <w:r>
          <w:fldChar w:fldCharType="separate"/>
        </w:r>
        <w:r>
          <w:t>7</w:t>
        </w:r>
        <w:r>
          <w:fldChar w:fldCharType="end"/>
        </w:r>
      </w:hyperlink>
    </w:p>
    <w:p>
      <w:pPr>
        <w:pStyle w:val="TOC2"/>
        <w:tabs>
          <w:tab w:val="right" w:leader="dot" w:pos="8306"/>
        </w:tabs>
      </w:pPr>
      <w:hyperlink w:anchor="_Toc21423" w:history="1">
        <w:r>
          <w:rPr>
            <w:rFonts w:ascii="仿宋" w:eastAsia="仿宋" w:hAnsi="仿宋" w:cs="仿宋" w:hint="eastAsia"/>
            <w:lang w:eastAsia="zh-CN"/>
          </w:rPr>
          <w:t>(三)、节约用地措施</w:t>
        </w:r>
        <w:r>
          <w:tab/>
        </w:r>
        <w:r>
          <w:fldChar w:fldCharType="begin"/>
        </w:r>
        <w:r>
          <w:instrText xml:space="preserve"> PAGEREF _Toc21423 \h </w:instrText>
        </w:r>
        <w:r>
          <w:fldChar w:fldCharType="separate"/>
        </w:r>
        <w:r>
          <w:t>9</w:t>
        </w:r>
        <w:r>
          <w:fldChar w:fldCharType="end"/>
        </w:r>
      </w:hyperlink>
    </w:p>
    <w:p>
      <w:pPr>
        <w:pStyle w:val="TOC2"/>
        <w:tabs>
          <w:tab w:val="right" w:leader="dot" w:pos="8306"/>
        </w:tabs>
      </w:pPr>
      <w:hyperlink w:anchor="_Toc8777" w:history="1">
        <w:r>
          <w:rPr>
            <w:rFonts w:ascii="仿宋" w:eastAsia="仿宋" w:hAnsi="仿宋" w:cs="仿宋" w:hint="eastAsia"/>
            <w:lang w:eastAsia="zh-CN"/>
          </w:rPr>
          <w:t>(四)、总图布置方案</w:t>
        </w:r>
        <w:r>
          <w:tab/>
        </w:r>
        <w:r>
          <w:fldChar w:fldCharType="begin"/>
        </w:r>
        <w:r>
          <w:instrText xml:space="preserve"> PAGEREF _Toc8777 \h </w:instrText>
        </w:r>
        <w:r>
          <w:fldChar w:fldCharType="separate"/>
        </w:r>
        <w:r>
          <w:t>10</w:t>
        </w:r>
        <w:r>
          <w:fldChar w:fldCharType="end"/>
        </w:r>
      </w:hyperlink>
    </w:p>
    <w:p>
      <w:pPr>
        <w:pStyle w:val="TOC2"/>
        <w:tabs>
          <w:tab w:val="right" w:leader="dot" w:pos="8306"/>
        </w:tabs>
      </w:pPr>
      <w:hyperlink w:anchor="_Toc3565" w:history="1">
        <w:r>
          <w:rPr>
            <w:rFonts w:ascii="仿宋" w:eastAsia="仿宋" w:hAnsi="仿宋" w:cs="仿宋" w:hint="eastAsia"/>
            <w:lang w:eastAsia="zh-CN"/>
          </w:rPr>
          <w:t>(五)、选址综合评价</w:t>
        </w:r>
        <w:r>
          <w:tab/>
        </w:r>
        <w:r>
          <w:fldChar w:fldCharType="begin"/>
        </w:r>
        <w:r>
          <w:instrText xml:space="preserve"> PAGEREF _Toc3565 \h </w:instrText>
        </w:r>
        <w:r>
          <w:fldChar w:fldCharType="separate"/>
        </w:r>
        <w:r>
          <w:t>11</w:t>
        </w:r>
        <w:r>
          <w:fldChar w:fldCharType="end"/>
        </w:r>
      </w:hyperlink>
    </w:p>
    <w:p>
      <w:pPr>
        <w:pStyle w:val="TOC1"/>
        <w:tabs>
          <w:tab w:val="right" w:leader="dot" w:pos="8306"/>
        </w:tabs>
      </w:pPr>
      <w:hyperlink w:anchor="_Toc30679" w:history="1">
        <w:r>
          <w:rPr>
            <w:rFonts w:ascii="仿宋" w:eastAsia="仿宋" w:hAnsi="仿宋" w:cs="仿宋" w:hint="eastAsia"/>
            <w:lang w:eastAsia="zh-CN"/>
          </w:rPr>
          <w:t>三、轧制、锻造钢坯项目建设背景及必要性分析</w:t>
        </w:r>
        <w:r>
          <w:tab/>
        </w:r>
        <w:r>
          <w:fldChar w:fldCharType="begin"/>
        </w:r>
        <w:r>
          <w:instrText xml:space="preserve"> PAGEREF _Toc30679 \h </w:instrText>
        </w:r>
        <w:r>
          <w:fldChar w:fldCharType="separate"/>
        </w:r>
        <w:r>
          <w:t>12</w:t>
        </w:r>
        <w:r>
          <w:fldChar w:fldCharType="end"/>
        </w:r>
      </w:hyperlink>
    </w:p>
    <w:p>
      <w:pPr>
        <w:pStyle w:val="TOC2"/>
        <w:tabs>
          <w:tab w:val="right" w:leader="dot" w:pos="8306"/>
        </w:tabs>
      </w:pPr>
      <w:hyperlink w:anchor="_Toc23044" w:history="1">
        <w:r>
          <w:rPr>
            <w:rFonts w:ascii="仿宋" w:eastAsia="仿宋" w:hAnsi="仿宋" w:cs="仿宋" w:hint="eastAsia"/>
            <w:lang w:eastAsia="zh-CN"/>
          </w:rPr>
          <w:t>(一)、轧制、锻造钢坯项目背景分析</w:t>
        </w:r>
        <w:r>
          <w:tab/>
        </w:r>
        <w:r>
          <w:fldChar w:fldCharType="begin"/>
        </w:r>
        <w:r>
          <w:instrText xml:space="preserve"> PAGEREF _Toc23044 \h </w:instrText>
        </w:r>
        <w:r>
          <w:fldChar w:fldCharType="separate"/>
        </w:r>
        <w:r>
          <w:t>12</w:t>
        </w:r>
        <w:r>
          <w:fldChar w:fldCharType="end"/>
        </w:r>
      </w:hyperlink>
    </w:p>
    <w:p>
      <w:pPr>
        <w:pStyle w:val="TOC2"/>
        <w:tabs>
          <w:tab w:val="right" w:leader="dot" w:pos="8306"/>
        </w:tabs>
      </w:pPr>
      <w:hyperlink w:anchor="_Toc8300" w:history="1">
        <w:r>
          <w:rPr>
            <w:rFonts w:ascii="仿宋" w:eastAsia="仿宋" w:hAnsi="仿宋" w:cs="仿宋" w:hint="eastAsia"/>
            <w:lang w:eastAsia="zh-CN"/>
          </w:rPr>
          <w:t>(二)、轧制、锻造钢坯项目建设必要性分析</w:t>
        </w:r>
        <w:r>
          <w:tab/>
        </w:r>
        <w:r>
          <w:fldChar w:fldCharType="begin"/>
        </w:r>
        <w:r>
          <w:instrText xml:space="preserve"> PAGEREF _Toc8300 \h </w:instrText>
        </w:r>
        <w:r>
          <w:fldChar w:fldCharType="separate"/>
        </w:r>
        <w:r>
          <w:t>14</w:t>
        </w:r>
        <w:r>
          <w:fldChar w:fldCharType="end"/>
        </w:r>
      </w:hyperlink>
    </w:p>
    <w:p>
      <w:pPr>
        <w:pStyle w:val="TOC1"/>
        <w:tabs>
          <w:tab w:val="right" w:leader="dot" w:pos="8306"/>
        </w:tabs>
      </w:pPr>
      <w:hyperlink w:anchor="_Toc24667" w:history="1">
        <w:r>
          <w:rPr>
            <w:rFonts w:ascii="仿宋" w:eastAsia="仿宋" w:hAnsi="仿宋" w:cs="仿宋" w:hint="eastAsia"/>
            <w:lang w:eastAsia="zh-CN"/>
          </w:rPr>
          <w:t>四、轧制、锻造钢坯项目概论</w:t>
        </w:r>
        <w:r>
          <w:tab/>
        </w:r>
        <w:r>
          <w:fldChar w:fldCharType="begin"/>
        </w:r>
        <w:r>
          <w:instrText xml:space="preserve"> PAGEREF _Toc24667 \h </w:instrText>
        </w:r>
        <w:r>
          <w:fldChar w:fldCharType="separate"/>
        </w:r>
        <w:r>
          <w:t>15</w:t>
        </w:r>
        <w:r>
          <w:fldChar w:fldCharType="end"/>
        </w:r>
      </w:hyperlink>
    </w:p>
    <w:p>
      <w:pPr>
        <w:pStyle w:val="TOC2"/>
        <w:tabs>
          <w:tab w:val="right" w:leader="dot" w:pos="8306"/>
        </w:tabs>
      </w:pPr>
      <w:hyperlink w:anchor="_Toc6475" w:history="1">
        <w:r>
          <w:rPr>
            <w:rFonts w:ascii="仿宋" w:eastAsia="仿宋" w:hAnsi="仿宋" w:cs="仿宋" w:hint="eastAsia"/>
            <w:lang w:eastAsia="zh-CN"/>
          </w:rPr>
          <w:t>(一)、轧制、锻造钢坯项目概况</w:t>
        </w:r>
        <w:r>
          <w:tab/>
        </w:r>
        <w:r>
          <w:fldChar w:fldCharType="begin"/>
        </w:r>
        <w:r>
          <w:instrText xml:space="preserve"> PAGEREF _Toc6475 \h </w:instrText>
        </w:r>
        <w:r>
          <w:fldChar w:fldCharType="separate"/>
        </w:r>
        <w:r>
          <w:t>15</w:t>
        </w:r>
        <w:r>
          <w:fldChar w:fldCharType="end"/>
        </w:r>
      </w:hyperlink>
    </w:p>
    <w:p>
      <w:pPr>
        <w:pStyle w:val="TOC2"/>
        <w:tabs>
          <w:tab w:val="right" w:leader="dot" w:pos="8306"/>
        </w:tabs>
      </w:pPr>
      <w:hyperlink w:anchor="_Toc11703" w:history="1">
        <w:r>
          <w:rPr>
            <w:rFonts w:ascii="仿宋" w:eastAsia="仿宋" w:hAnsi="仿宋" w:cs="仿宋" w:hint="eastAsia"/>
            <w:lang w:eastAsia="zh-CN"/>
          </w:rPr>
          <w:t>(二)、轧制、锻造钢坯项目目标</w:t>
        </w:r>
        <w:r>
          <w:tab/>
        </w:r>
        <w:r>
          <w:fldChar w:fldCharType="begin"/>
        </w:r>
        <w:r>
          <w:instrText xml:space="preserve"> PAGEREF _Toc11703 \h </w:instrText>
        </w:r>
        <w:r>
          <w:fldChar w:fldCharType="separate"/>
        </w:r>
        <w:r>
          <w:t>17</w:t>
        </w:r>
        <w:r>
          <w:fldChar w:fldCharType="end"/>
        </w:r>
      </w:hyperlink>
    </w:p>
    <w:p>
      <w:pPr>
        <w:pStyle w:val="TOC2"/>
        <w:tabs>
          <w:tab w:val="right" w:leader="dot" w:pos="8306"/>
        </w:tabs>
      </w:pPr>
      <w:hyperlink w:anchor="_Toc30316" w:history="1">
        <w:r>
          <w:rPr>
            <w:rFonts w:ascii="仿宋" w:eastAsia="仿宋" w:hAnsi="仿宋" w:cs="仿宋" w:hint="eastAsia"/>
            <w:lang w:eastAsia="zh-CN"/>
          </w:rPr>
          <w:t>(三)、轧制、锻造钢坯项目提出的理由</w:t>
        </w:r>
        <w:r>
          <w:tab/>
        </w:r>
        <w:r>
          <w:fldChar w:fldCharType="begin"/>
        </w:r>
        <w:r>
          <w:instrText xml:space="preserve"> PAGEREF _Toc30316 \h </w:instrText>
        </w:r>
        <w:r>
          <w:fldChar w:fldCharType="separate"/>
        </w:r>
        <w:r>
          <w:t>18</w:t>
        </w:r>
        <w:r>
          <w:fldChar w:fldCharType="end"/>
        </w:r>
      </w:hyperlink>
    </w:p>
    <w:p>
      <w:pPr>
        <w:pStyle w:val="TOC2"/>
        <w:tabs>
          <w:tab w:val="right" w:leader="dot" w:pos="8306"/>
        </w:tabs>
      </w:pPr>
      <w:hyperlink w:anchor="_Toc32595" w:history="1">
        <w:r>
          <w:rPr>
            <w:rFonts w:ascii="仿宋" w:eastAsia="仿宋" w:hAnsi="仿宋" w:cs="仿宋" w:hint="eastAsia"/>
            <w:lang w:eastAsia="zh-CN"/>
          </w:rPr>
          <w:t>(四)、轧制、锻造钢坯项目意义</w:t>
        </w:r>
        <w:r>
          <w:tab/>
        </w:r>
        <w:r>
          <w:fldChar w:fldCharType="begin"/>
        </w:r>
        <w:r>
          <w:instrText xml:space="preserve"> PAGEREF _Toc32595 \h </w:instrText>
        </w:r>
        <w:r>
          <w:fldChar w:fldCharType="separate"/>
        </w:r>
        <w:r>
          <w:t>20</w:t>
        </w:r>
        <w:r>
          <w:fldChar w:fldCharType="end"/>
        </w:r>
      </w:hyperlink>
    </w:p>
    <w:p>
      <w:pPr>
        <w:pStyle w:val="TOC2"/>
        <w:tabs>
          <w:tab w:val="right" w:leader="dot" w:pos="8306"/>
        </w:tabs>
      </w:pPr>
      <w:hyperlink w:anchor="_Toc7354" w:history="1">
        <w:r>
          <w:rPr>
            <w:rFonts w:ascii="仿宋" w:eastAsia="仿宋" w:hAnsi="仿宋" w:cs="仿宋" w:hint="eastAsia"/>
            <w:lang w:eastAsia="zh-CN"/>
          </w:rPr>
          <w:t>(五)、轧制、锻造钢坯项目背景</w:t>
        </w:r>
        <w:r>
          <w:tab/>
        </w:r>
        <w:r>
          <w:fldChar w:fldCharType="begin"/>
        </w:r>
        <w:r>
          <w:instrText xml:space="preserve"> PAGEREF _Toc7354 \h </w:instrText>
        </w:r>
        <w:r>
          <w:fldChar w:fldCharType="separate"/>
        </w:r>
        <w:r>
          <w:t>21</w:t>
        </w:r>
        <w:r>
          <w:fldChar w:fldCharType="end"/>
        </w:r>
      </w:hyperlink>
    </w:p>
    <w:p>
      <w:pPr>
        <w:pStyle w:val="TOC1"/>
        <w:tabs>
          <w:tab w:val="right" w:leader="dot" w:pos="8306"/>
        </w:tabs>
      </w:pPr>
      <w:hyperlink w:anchor="_Toc14497" w:history="1">
        <w:r>
          <w:rPr>
            <w:rFonts w:ascii="仿宋" w:eastAsia="仿宋" w:hAnsi="仿宋" w:cs="仿宋" w:hint="eastAsia"/>
            <w:lang w:eastAsia="zh-CN"/>
          </w:rPr>
          <w:t>五、工艺说明</w:t>
        </w:r>
        <w:r>
          <w:tab/>
        </w:r>
        <w:r>
          <w:fldChar w:fldCharType="begin"/>
        </w:r>
        <w:r>
          <w:instrText xml:space="preserve"> PAGEREF _Toc14497 \h </w:instrText>
        </w:r>
        <w:r>
          <w:fldChar w:fldCharType="separate"/>
        </w:r>
        <w:r>
          <w:t>22</w:t>
        </w:r>
        <w:r>
          <w:fldChar w:fldCharType="end"/>
        </w:r>
      </w:hyperlink>
    </w:p>
    <w:p>
      <w:pPr>
        <w:pStyle w:val="TOC2"/>
        <w:tabs>
          <w:tab w:val="right" w:leader="dot" w:pos="8306"/>
        </w:tabs>
      </w:pPr>
      <w:hyperlink w:anchor="_Toc29515" w:history="1">
        <w:r>
          <w:rPr>
            <w:rFonts w:ascii="仿宋" w:eastAsia="仿宋" w:hAnsi="仿宋" w:cs="仿宋" w:hint="eastAsia"/>
            <w:lang w:eastAsia="zh-CN"/>
          </w:rPr>
          <w:t>(一)、技术管理特点</w:t>
        </w:r>
        <w:r>
          <w:tab/>
        </w:r>
        <w:r>
          <w:fldChar w:fldCharType="begin"/>
        </w:r>
        <w:r>
          <w:instrText xml:space="preserve"> PAGEREF _Toc29515 \h </w:instrText>
        </w:r>
        <w:r>
          <w:fldChar w:fldCharType="separate"/>
        </w:r>
        <w:r>
          <w:t>22</w:t>
        </w:r>
        <w:r>
          <w:fldChar w:fldCharType="end"/>
        </w:r>
      </w:hyperlink>
    </w:p>
    <w:p>
      <w:pPr>
        <w:pStyle w:val="TOC2"/>
        <w:tabs>
          <w:tab w:val="right" w:leader="dot" w:pos="8306"/>
        </w:tabs>
      </w:pPr>
      <w:hyperlink w:anchor="_Toc6176" w:history="1">
        <w:r>
          <w:rPr>
            <w:rFonts w:ascii="仿宋" w:eastAsia="仿宋" w:hAnsi="仿宋" w:cs="仿宋" w:hint="eastAsia"/>
            <w:lang w:eastAsia="zh-CN"/>
          </w:rPr>
          <w:t>(二)、轧制、锻造钢坯项目工艺技术设计方案</w:t>
        </w:r>
        <w:r>
          <w:tab/>
        </w:r>
        <w:r>
          <w:fldChar w:fldCharType="begin"/>
        </w:r>
        <w:r>
          <w:instrText xml:space="preserve"> PAGEREF _Toc6176 \h </w:instrText>
        </w:r>
        <w:r>
          <w:fldChar w:fldCharType="separate"/>
        </w:r>
        <w:r>
          <w:t>23</w:t>
        </w:r>
        <w:r>
          <w:fldChar w:fldCharType="end"/>
        </w:r>
      </w:hyperlink>
    </w:p>
    <w:p>
      <w:pPr>
        <w:pStyle w:val="TOC2"/>
        <w:tabs>
          <w:tab w:val="right" w:leader="dot" w:pos="8306"/>
        </w:tabs>
      </w:pPr>
      <w:hyperlink w:anchor="_Toc27481" w:history="1">
        <w:r>
          <w:rPr>
            <w:rFonts w:ascii="仿宋" w:eastAsia="仿宋" w:hAnsi="仿宋" w:cs="仿宋" w:hint="eastAsia"/>
            <w:lang w:eastAsia="zh-CN"/>
          </w:rPr>
          <w:t>(三)、设备选型方案</w:t>
        </w:r>
        <w:r>
          <w:tab/>
        </w:r>
        <w:r>
          <w:fldChar w:fldCharType="begin"/>
        </w:r>
        <w:r>
          <w:instrText xml:space="preserve"> PAGEREF _Toc27481 \h </w:instrText>
        </w:r>
        <w:r>
          <w:fldChar w:fldCharType="separate"/>
        </w:r>
        <w:r>
          <w:t>24</w:t>
        </w:r>
        <w:r>
          <w:fldChar w:fldCharType="end"/>
        </w:r>
      </w:hyperlink>
    </w:p>
    <w:p>
      <w:pPr>
        <w:pStyle w:val="TOC1"/>
        <w:tabs>
          <w:tab w:val="right" w:leader="dot" w:pos="8306"/>
        </w:tabs>
      </w:pPr>
      <w:hyperlink w:anchor="_Toc11252" w:history="1">
        <w:r>
          <w:rPr>
            <w:rFonts w:ascii="仿宋" w:eastAsia="仿宋" w:hAnsi="仿宋" w:cs="仿宋" w:hint="eastAsia"/>
            <w:lang w:eastAsia="zh-CN"/>
          </w:rPr>
          <w:t>六、轧制、锻造钢坯项目绩效评估</w:t>
        </w:r>
        <w:r>
          <w:tab/>
        </w:r>
        <w:r>
          <w:fldChar w:fldCharType="begin"/>
        </w:r>
        <w:r>
          <w:instrText xml:space="preserve"> PAGEREF _Toc11252 \h </w:instrText>
        </w:r>
        <w:r>
          <w:fldChar w:fldCharType="separate"/>
        </w:r>
        <w:r>
          <w:t>26</w:t>
        </w:r>
        <w:r>
          <w:fldChar w:fldCharType="end"/>
        </w:r>
      </w:hyperlink>
    </w:p>
    <w:p>
      <w:pPr>
        <w:pStyle w:val="TOC2"/>
        <w:tabs>
          <w:tab w:val="right" w:leader="dot" w:pos="8306"/>
        </w:tabs>
      </w:pPr>
      <w:hyperlink w:anchor="_Toc32005" w:history="1">
        <w:r>
          <w:rPr>
            <w:rFonts w:ascii="仿宋" w:eastAsia="仿宋" w:hAnsi="仿宋" w:cs="仿宋" w:hint="eastAsia"/>
            <w:lang w:eastAsia="zh-CN"/>
          </w:rPr>
          <w:t>(一)、绩效评估指标</w:t>
        </w:r>
        <w:r>
          <w:tab/>
        </w:r>
        <w:r>
          <w:fldChar w:fldCharType="begin"/>
        </w:r>
        <w:r>
          <w:instrText xml:space="preserve"> PAGEREF _Toc32005 \h </w:instrText>
        </w:r>
        <w:r>
          <w:fldChar w:fldCharType="separate"/>
        </w:r>
        <w:r>
          <w:t>26</w:t>
        </w:r>
        <w:r>
          <w:fldChar w:fldCharType="end"/>
        </w:r>
      </w:hyperlink>
    </w:p>
    <w:p>
      <w:pPr>
        <w:pStyle w:val="TOC2"/>
        <w:tabs>
          <w:tab w:val="right" w:leader="dot" w:pos="8306"/>
        </w:tabs>
      </w:pPr>
      <w:hyperlink w:anchor="_Toc19483" w:history="1">
        <w:r>
          <w:rPr>
            <w:rFonts w:ascii="仿宋" w:eastAsia="仿宋" w:hAnsi="仿宋" w:cs="仿宋" w:hint="eastAsia"/>
            <w:lang w:eastAsia="zh-CN"/>
          </w:rPr>
          <w:t>(二)、绩效评估方法</w:t>
        </w:r>
        <w:r>
          <w:tab/>
        </w:r>
        <w:r>
          <w:fldChar w:fldCharType="begin"/>
        </w:r>
        <w:r>
          <w:instrText xml:space="preserve"> PAGEREF _Toc19483 \h </w:instrText>
        </w:r>
        <w:r>
          <w:fldChar w:fldCharType="separate"/>
        </w:r>
        <w:r>
          <w:t>27</w:t>
        </w:r>
        <w:r>
          <w:fldChar w:fldCharType="end"/>
        </w:r>
      </w:hyperlink>
    </w:p>
    <w:p>
      <w:pPr>
        <w:pStyle w:val="TOC2"/>
        <w:tabs>
          <w:tab w:val="right" w:leader="dot" w:pos="8306"/>
        </w:tabs>
      </w:pPr>
      <w:hyperlink w:anchor="_Toc26409" w:history="1">
        <w:r>
          <w:rPr>
            <w:rFonts w:ascii="仿宋" w:eastAsia="仿宋" w:hAnsi="仿宋" w:cs="仿宋" w:hint="eastAsia"/>
            <w:lang w:eastAsia="zh-CN"/>
          </w:rPr>
          <w:t>(三)、绩效评估周期</w:t>
        </w:r>
        <w:r>
          <w:tab/>
        </w:r>
        <w:r>
          <w:fldChar w:fldCharType="begin"/>
        </w:r>
        <w:r>
          <w:instrText xml:space="preserve"> PAGEREF _Toc26409 \h </w:instrText>
        </w:r>
        <w:r>
          <w:fldChar w:fldCharType="separate"/>
        </w:r>
        <w:r>
          <w:t>28</w:t>
        </w:r>
        <w:r>
          <w:fldChar w:fldCharType="end"/>
        </w:r>
      </w:hyperlink>
    </w:p>
    <w:p>
      <w:pPr>
        <w:pStyle w:val="TOC1"/>
        <w:tabs>
          <w:tab w:val="right" w:leader="dot" w:pos="8306"/>
        </w:tabs>
      </w:pPr>
      <w:hyperlink w:anchor="_Toc20347" w:history="1">
        <w:r>
          <w:rPr>
            <w:rFonts w:ascii="仿宋" w:eastAsia="仿宋" w:hAnsi="仿宋" w:cs="仿宋" w:hint="eastAsia"/>
            <w:lang w:eastAsia="zh-CN"/>
          </w:rPr>
          <w:t>七、生产安全保护</w:t>
        </w:r>
        <w:r>
          <w:tab/>
        </w:r>
        <w:r>
          <w:fldChar w:fldCharType="begin"/>
        </w:r>
        <w:r>
          <w:instrText xml:space="preserve"> PAGEREF _Toc20347 \h </w:instrText>
        </w:r>
        <w:r>
          <w:fldChar w:fldCharType="separate"/>
        </w:r>
        <w:r>
          <w:t>29</w:t>
        </w:r>
        <w:r>
          <w:fldChar w:fldCharType="end"/>
        </w:r>
      </w:hyperlink>
    </w:p>
    <w:p>
      <w:pPr>
        <w:pStyle w:val="TOC2"/>
        <w:tabs>
          <w:tab w:val="right" w:leader="dot" w:pos="8306"/>
        </w:tabs>
      </w:pPr>
      <w:hyperlink w:anchor="_Toc12997" w:history="1">
        <w:r>
          <w:rPr>
            <w:rFonts w:ascii="仿宋" w:eastAsia="仿宋" w:hAnsi="仿宋" w:cs="仿宋" w:hint="eastAsia"/>
            <w:lang w:eastAsia="zh-CN"/>
          </w:rPr>
          <w:t>(一)、消防安全</w:t>
        </w:r>
        <w:r>
          <w:tab/>
        </w:r>
        <w:r>
          <w:fldChar w:fldCharType="begin"/>
        </w:r>
        <w:r>
          <w:instrText xml:space="preserve"> PAGEREF _Toc12997 \h </w:instrText>
        </w:r>
        <w:r>
          <w:fldChar w:fldCharType="separate"/>
        </w:r>
        <w:r>
          <w:t>29</w:t>
        </w:r>
        <w:r>
          <w:fldChar w:fldCharType="end"/>
        </w:r>
      </w:hyperlink>
    </w:p>
    <w:p>
      <w:pPr>
        <w:pStyle w:val="TOC2"/>
        <w:tabs>
          <w:tab w:val="right" w:leader="dot" w:pos="8306"/>
        </w:tabs>
      </w:pPr>
      <w:hyperlink w:anchor="_Toc6677" w:history="1">
        <w:r>
          <w:rPr>
            <w:rFonts w:ascii="仿宋" w:eastAsia="仿宋" w:hAnsi="仿宋" w:cs="仿宋" w:hint="eastAsia"/>
            <w:lang w:eastAsia="zh-CN"/>
          </w:rPr>
          <w:t>(二)、防火防爆总图布置措施</w:t>
        </w:r>
        <w:r>
          <w:tab/>
        </w:r>
        <w:r>
          <w:fldChar w:fldCharType="begin"/>
        </w:r>
        <w:r>
          <w:instrText xml:space="preserve"> PAGEREF _Toc6677 \h </w:instrText>
        </w:r>
        <w:r>
          <w:fldChar w:fldCharType="separate"/>
        </w:r>
        <w:r>
          <w:t>31</w:t>
        </w:r>
        <w:r>
          <w:fldChar w:fldCharType="end"/>
        </w:r>
      </w:hyperlink>
    </w:p>
    <w:p>
      <w:pPr>
        <w:pStyle w:val="TOC2"/>
        <w:tabs>
          <w:tab w:val="right" w:leader="dot" w:pos="8306"/>
        </w:tabs>
      </w:pPr>
      <w:hyperlink w:anchor="_Toc16076" w:history="1">
        <w:r>
          <w:rPr>
            <w:rFonts w:ascii="仿宋" w:eastAsia="仿宋" w:hAnsi="仿宋" w:cs="仿宋" w:hint="eastAsia"/>
            <w:lang w:eastAsia="zh-CN"/>
          </w:rPr>
          <w:t>(三)、自然灾害防范措施</w:t>
        </w:r>
        <w:r>
          <w:tab/>
        </w:r>
        <w:r>
          <w:fldChar w:fldCharType="begin"/>
        </w:r>
        <w:r>
          <w:instrText xml:space="preserve"> PAGEREF _Toc16076 \h </w:instrText>
        </w:r>
        <w:r>
          <w:fldChar w:fldCharType="separate"/>
        </w:r>
        <w:r>
          <w:t>31</w:t>
        </w:r>
        <w:r>
          <w:fldChar w:fldCharType="end"/>
        </w:r>
      </w:hyperlink>
    </w:p>
    <w:p>
      <w:pPr>
        <w:pStyle w:val="TOC2"/>
        <w:tabs>
          <w:tab w:val="right" w:leader="dot" w:pos="8306"/>
        </w:tabs>
      </w:pPr>
      <w:hyperlink w:anchor="_Toc22051" w:history="1">
        <w:r>
          <w:rPr>
            <w:rFonts w:ascii="仿宋" w:eastAsia="仿宋" w:hAnsi="仿宋" w:cs="仿宋" w:hint="eastAsia"/>
            <w:lang w:eastAsia="zh-CN"/>
          </w:rPr>
          <w:t>(四)、安全色及安全标志使用要求</w:t>
        </w:r>
        <w:r>
          <w:tab/>
        </w:r>
        <w:r>
          <w:fldChar w:fldCharType="begin"/>
        </w:r>
        <w:r>
          <w:instrText xml:space="preserve"> PAGEREF _Toc22051 \h </w:instrText>
        </w:r>
        <w:r>
          <w:fldChar w:fldCharType="separate"/>
        </w:r>
        <w:r>
          <w:t>32</w:t>
        </w:r>
        <w:r>
          <w:fldChar w:fldCharType="end"/>
        </w:r>
      </w:hyperlink>
    </w:p>
    <w:p>
      <w:pPr>
        <w:pStyle w:val="TOC2"/>
        <w:tabs>
          <w:tab w:val="right" w:leader="dot" w:pos="8306"/>
        </w:tabs>
      </w:pPr>
      <w:hyperlink w:anchor="_Toc32601" w:history="1">
        <w:r>
          <w:rPr>
            <w:rFonts w:ascii="仿宋" w:eastAsia="仿宋" w:hAnsi="仿宋" w:cs="仿宋" w:hint="eastAsia"/>
            <w:lang w:eastAsia="zh-CN"/>
          </w:rPr>
          <w:t>(五)、防尘防毒措施</w:t>
        </w:r>
        <w:r>
          <w:tab/>
        </w:r>
        <w:r>
          <w:fldChar w:fldCharType="begin"/>
        </w:r>
        <w:r>
          <w:instrText xml:space="preserve"> PAGEREF _Toc32601 \h </w:instrText>
        </w:r>
        <w:r>
          <w:fldChar w:fldCharType="separate"/>
        </w:r>
        <w:r>
          <w:t>33</w:t>
        </w:r>
        <w:r>
          <w:fldChar w:fldCharType="end"/>
        </w:r>
      </w:hyperlink>
    </w:p>
    <w:p>
      <w:pPr>
        <w:pStyle w:val="TOC2"/>
        <w:tabs>
          <w:tab w:val="right" w:leader="dot" w:pos="8306"/>
        </w:tabs>
      </w:pPr>
      <w:hyperlink w:anchor="_Toc30453" w:history="1">
        <w:r>
          <w:rPr>
            <w:rFonts w:ascii="仿宋" w:eastAsia="仿宋" w:hAnsi="仿宋" w:cs="仿宋" w:hint="eastAsia"/>
            <w:lang w:eastAsia="zh-CN"/>
          </w:rPr>
          <w:t>(六)、防静电、触电防护及防雷措施</w:t>
        </w:r>
        <w:r>
          <w:tab/>
        </w:r>
        <w:r>
          <w:fldChar w:fldCharType="begin"/>
        </w:r>
        <w:r>
          <w:instrText xml:space="preserve"> PAGEREF _Toc30453 \h </w:instrText>
        </w:r>
        <w:r>
          <w:fldChar w:fldCharType="separate"/>
        </w:r>
        <w:r>
          <w:t>34</w:t>
        </w:r>
        <w:r>
          <w:fldChar w:fldCharType="end"/>
        </w:r>
      </w:hyperlink>
    </w:p>
    <w:p>
      <w:pPr>
        <w:pStyle w:val="TOC2"/>
        <w:tabs>
          <w:tab w:val="right" w:leader="dot" w:pos="8306"/>
        </w:tabs>
      </w:pPr>
      <w:hyperlink w:anchor="_Toc13208" w:history="1">
        <w:r>
          <w:rPr>
            <w:rFonts w:ascii="仿宋" w:eastAsia="仿宋" w:hAnsi="仿宋" w:cs="仿宋" w:hint="eastAsia"/>
            <w:lang w:eastAsia="zh-CN"/>
          </w:rPr>
          <w:t>(七)、机械设备安全保障措施</w:t>
        </w:r>
        <w:r>
          <w:tab/>
        </w:r>
        <w:r>
          <w:fldChar w:fldCharType="begin"/>
        </w:r>
        <w:r>
          <w:instrText xml:space="preserve"> PAGEREF _Toc13208 \h </w:instrText>
        </w:r>
        <w:r>
          <w:fldChar w:fldCharType="separate"/>
        </w:r>
        <w:r>
          <w:t>36</w:t>
        </w:r>
        <w:r>
          <w:fldChar w:fldCharType="end"/>
        </w:r>
      </w:hyperlink>
    </w:p>
    <w:p>
      <w:pPr>
        <w:pStyle w:val="TOC1"/>
        <w:tabs>
          <w:tab w:val="right" w:leader="dot" w:pos="8306"/>
        </w:tabs>
      </w:pPr>
      <w:hyperlink w:anchor="_Toc23483" w:history="1">
        <w:r>
          <w:rPr>
            <w:rFonts w:ascii="仿宋" w:eastAsia="仿宋" w:hAnsi="仿宋" w:cs="仿宋" w:hint="eastAsia"/>
            <w:lang w:eastAsia="zh-CN"/>
          </w:rPr>
          <w:t>八、轧制、锻造钢坯项目社会影响</w:t>
        </w:r>
        <w:r>
          <w:tab/>
        </w:r>
        <w:r>
          <w:fldChar w:fldCharType="begin"/>
        </w:r>
        <w:r>
          <w:instrText xml:space="preserve"> PAGEREF _Toc23483 \h </w:instrText>
        </w:r>
        <w:r>
          <w:fldChar w:fldCharType="separate"/>
        </w:r>
        <w:r>
          <w:t>37</w:t>
        </w:r>
        <w:r>
          <w:fldChar w:fldCharType="end"/>
        </w:r>
      </w:hyperlink>
    </w:p>
    <w:p>
      <w:pPr>
        <w:pStyle w:val="TOC2"/>
        <w:tabs>
          <w:tab w:val="right" w:leader="dot" w:pos="8306"/>
        </w:tabs>
      </w:pPr>
      <w:hyperlink w:anchor="_Toc12259" w:history="1">
        <w:r>
          <w:rPr>
            <w:rFonts w:ascii="仿宋" w:eastAsia="仿宋" w:hAnsi="仿宋" w:cs="仿宋" w:hint="eastAsia"/>
            <w:lang w:eastAsia="zh-CN"/>
          </w:rPr>
          <w:t>(一)、社会责任与义务</w:t>
        </w:r>
        <w:r>
          <w:tab/>
        </w:r>
        <w:r>
          <w:fldChar w:fldCharType="begin"/>
        </w:r>
        <w:r>
          <w:instrText xml:space="preserve"> PAGEREF _Toc12259 \h </w:instrText>
        </w:r>
        <w:r>
          <w:fldChar w:fldCharType="separate"/>
        </w:r>
        <w:r>
          <w:t>37</w:t>
        </w:r>
        <w:r>
          <w:fldChar w:fldCharType="end"/>
        </w:r>
      </w:hyperlink>
    </w:p>
    <w:p>
      <w:pPr>
        <w:pStyle w:val="TOC2"/>
        <w:tabs>
          <w:tab w:val="right" w:leader="dot" w:pos="8306"/>
        </w:tabs>
      </w:pPr>
      <w:hyperlink w:anchor="_Toc22946" w:history="1">
        <w:r>
          <w:rPr>
            <w:rFonts w:ascii="仿宋" w:eastAsia="仿宋" w:hAnsi="仿宋" w:cs="仿宋" w:hint="eastAsia"/>
            <w:lang w:eastAsia="zh-CN"/>
          </w:rPr>
          <w:t>(二)、社会参与与沟通</w:t>
        </w:r>
        <w:r>
          <w:tab/>
        </w:r>
        <w:r>
          <w:fldChar w:fldCharType="begin"/>
        </w:r>
        <w:r>
          <w:instrText xml:space="preserve"> PAGEREF _Toc22946 \h </w:instrText>
        </w:r>
        <w:r>
          <w:fldChar w:fldCharType="separate"/>
        </w:r>
        <w:r>
          <w:t>38</w:t>
        </w:r>
        <w:r>
          <w:fldChar w:fldCharType="end"/>
        </w:r>
      </w:hyperlink>
    </w:p>
    <w:p>
      <w:pPr>
        <w:pStyle w:val="TOC1"/>
        <w:tabs>
          <w:tab w:val="right" w:leader="dot" w:pos="8306"/>
        </w:tabs>
      </w:pPr>
      <w:hyperlink w:anchor="_Toc1514" w:history="1">
        <w:r>
          <w:rPr>
            <w:rFonts w:ascii="仿宋" w:eastAsia="仿宋" w:hAnsi="仿宋" w:cs="仿宋" w:hint="eastAsia"/>
            <w:lang w:eastAsia="zh-CN"/>
          </w:rPr>
          <w:t>九、轧制、锻造钢坯项目人力资源培养与发展</w:t>
        </w:r>
        <w:r>
          <w:tab/>
        </w:r>
        <w:r>
          <w:fldChar w:fldCharType="begin"/>
        </w:r>
        <w:r>
          <w:instrText xml:space="preserve"> PAGEREF _Toc1514 \h </w:instrText>
        </w:r>
        <w:r>
          <w:fldChar w:fldCharType="separate"/>
        </w:r>
        <w:r>
          <w:t>39</w:t>
        </w:r>
        <w:r>
          <w:fldChar w:fldCharType="end"/>
        </w:r>
      </w:hyperlink>
    </w:p>
    <w:p>
      <w:pPr>
        <w:pStyle w:val="TOC2"/>
        <w:tabs>
          <w:tab w:val="right" w:leader="dot" w:pos="8306"/>
        </w:tabs>
      </w:pPr>
      <w:hyperlink w:anchor="_Toc28664" w:history="1">
        <w:r>
          <w:rPr>
            <w:rFonts w:ascii="仿宋" w:eastAsia="仿宋" w:hAnsi="仿宋" w:cs="仿宋" w:hint="eastAsia"/>
            <w:lang w:eastAsia="zh-CN"/>
          </w:rPr>
          <w:t>(一)、人才需求与规划</w:t>
        </w:r>
        <w:r>
          <w:tab/>
        </w:r>
        <w:r>
          <w:fldChar w:fldCharType="begin"/>
        </w:r>
        <w:r>
          <w:instrText xml:space="preserve"> PAGEREF _Toc28664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8" w:history="1">
        <w:r>
          <w:rPr>
            <w:rFonts w:ascii="仿宋" w:eastAsia="仿宋" w:hAnsi="仿宋" w:cs="仿宋" w:hint="eastAsia"/>
            <w:lang w:eastAsia="zh-CN"/>
          </w:rPr>
          <w:t>(二)、培训与发展计划</w:t>
        </w:r>
        <w:r>
          <w:tab/>
        </w:r>
        <w:r>
          <w:fldChar w:fldCharType="begin"/>
        </w:r>
        <w:r>
          <w:instrText xml:space="preserve"> PAGEREF _Toc25298 \h </w:instrText>
        </w:r>
        <w:r>
          <w:fldChar w:fldCharType="separate"/>
        </w:r>
        <w:r>
          <w:t>39</w:t>
        </w:r>
        <w:r>
          <w:fldChar w:fldCharType="end"/>
        </w:r>
      </w:hyperlink>
    </w:p>
    <w:p>
      <w:pPr>
        <w:pStyle w:val="TOC1"/>
        <w:tabs>
          <w:tab w:val="right" w:leader="dot" w:pos="8306"/>
        </w:tabs>
      </w:pPr>
      <w:hyperlink w:anchor="_Toc15908" w:history="1">
        <w:r>
          <w:rPr>
            <w:rFonts w:ascii="仿宋" w:eastAsia="仿宋" w:hAnsi="仿宋" w:cs="仿宋" w:hint="eastAsia"/>
            <w:lang w:eastAsia="zh-CN"/>
          </w:rPr>
          <w:t>十、轧制、锻造钢坯项目技术管理</w:t>
        </w:r>
        <w:r>
          <w:tab/>
        </w:r>
        <w:r>
          <w:fldChar w:fldCharType="begin"/>
        </w:r>
        <w:r>
          <w:instrText xml:space="preserve"> PAGEREF _Toc15908 \h </w:instrText>
        </w:r>
        <w:r>
          <w:fldChar w:fldCharType="separate"/>
        </w:r>
        <w:r>
          <w:t>40</w:t>
        </w:r>
        <w:r>
          <w:fldChar w:fldCharType="end"/>
        </w:r>
      </w:hyperlink>
    </w:p>
    <w:p>
      <w:pPr>
        <w:pStyle w:val="TOC2"/>
        <w:tabs>
          <w:tab w:val="right" w:leader="dot" w:pos="8306"/>
        </w:tabs>
      </w:pPr>
      <w:hyperlink w:anchor="_Toc31676" w:history="1">
        <w:r>
          <w:rPr>
            <w:rFonts w:ascii="仿宋" w:eastAsia="仿宋" w:hAnsi="仿宋" w:cs="仿宋" w:hint="eastAsia"/>
            <w:lang w:eastAsia="zh-CN"/>
          </w:rPr>
          <w:t>(一)、技术方案选用方向</w:t>
        </w:r>
        <w:r>
          <w:tab/>
        </w:r>
        <w:r>
          <w:fldChar w:fldCharType="begin"/>
        </w:r>
        <w:r>
          <w:instrText xml:space="preserve"> PAGEREF _Toc31676 \h </w:instrText>
        </w:r>
        <w:r>
          <w:fldChar w:fldCharType="separate"/>
        </w:r>
        <w:r>
          <w:t>40</w:t>
        </w:r>
        <w:r>
          <w:fldChar w:fldCharType="end"/>
        </w:r>
      </w:hyperlink>
    </w:p>
    <w:p>
      <w:pPr>
        <w:pStyle w:val="TOC2"/>
        <w:tabs>
          <w:tab w:val="right" w:leader="dot" w:pos="8306"/>
        </w:tabs>
      </w:pPr>
      <w:hyperlink w:anchor="_Toc21180" w:history="1">
        <w:r>
          <w:rPr>
            <w:rFonts w:ascii="仿宋" w:eastAsia="仿宋" w:hAnsi="仿宋" w:cs="仿宋" w:hint="eastAsia"/>
            <w:lang w:eastAsia="zh-CN"/>
          </w:rPr>
          <w:t>(二)、工艺技术方案选用原则</w:t>
        </w:r>
        <w:r>
          <w:tab/>
        </w:r>
        <w:r>
          <w:fldChar w:fldCharType="begin"/>
        </w:r>
        <w:r>
          <w:instrText xml:space="preserve"> PAGEREF _Toc21180 \h </w:instrText>
        </w:r>
        <w:r>
          <w:fldChar w:fldCharType="separate"/>
        </w:r>
        <w:r>
          <w:t>42</w:t>
        </w:r>
        <w:r>
          <w:fldChar w:fldCharType="end"/>
        </w:r>
      </w:hyperlink>
    </w:p>
    <w:p>
      <w:pPr>
        <w:pStyle w:val="TOC2"/>
        <w:tabs>
          <w:tab w:val="right" w:leader="dot" w:pos="8306"/>
        </w:tabs>
      </w:pPr>
      <w:hyperlink w:anchor="_Toc25361" w:history="1">
        <w:r>
          <w:rPr>
            <w:rFonts w:ascii="仿宋" w:eastAsia="仿宋" w:hAnsi="仿宋" w:cs="仿宋" w:hint="eastAsia"/>
            <w:lang w:eastAsia="zh-CN"/>
          </w:rPr>
          <w:t>(三)、工艺技术方案要求</w:t>
        </w:r>
        <w:r>
          <w:tab/>
        </w:r>
        <w:r>
          <w:fldChar w:fldCharType="begin"/>
        </w:r>
        <w:r>
          <w:instrText xml:space="preserve"> PAGEREF _Toc25361 \h </w:instrText>
        </w:r>
        <w:r>
          <w:fldChar w:fldCharType="separate"/>
        </w:r>
        <w:r>
          <w:t>44</w:t>
        </w:r>
        <w:r>
          <w:fldChar w:fldCharType="end"/>
        </w:r>
      </w:hyperlink>
    </w:p>
    <w:p>
      <w:pPr>
        <w:pStyle w:val="TOC1"/>
        <w:tabs>
          <w:tab w:val="right" w:leader="dot" w:pos="8306"/>
        </w:tabs>
      </w:pPr>
      <w:hyperlink w:anchor="_Toc25606" w:history="1">
        <w:r>
          <w:rPr>
            <w:rFonts w:ascii="仿宋" w:eastAsia="仿宋" w:hAnsi="仿宋" w:cs="仿宋" w:hint="eastAsia"/>
            <w:lang w:eastAsia="zh-CN"/>
          </w:rPr>
          <w:t>十一、轧制、锻造钢坯项目计划安排</w:t>
        </w:r>
        <w:r>
          <w:tab/>
        </w:r>
        <w:r>
          <w:fldChar w:fldCharType="begin"/>
        </w:r>
        <w:r>
          <w:instrText xml:space="preserve"> PAGEREF _Toc25606 \h </w:instrText>
        </w:r>
        <w:r>
          <w:fldChar w:fldCharType="separate"/>
        </w:r>
        <w:r>
          <w:t>46</w:t>
        </w:r>
        <w:r>
          <w:fldChar w:fldCharType="end"/>
        </w:r>
      </w:hyperlink>
    </w:p>
    <w:p>
      <w:pPr>
        <w:pStyle w:val="TOC2"/>
        <w:tabs>
          <w:tab w:val="right" w:leader="dot" w:pos="8306"/>
        </w:tabs>
      </w:pPr>
      <w:hyperlink w:anchor="_Toc13690" w:history="1">
        <w:r>
          <w:rPr>
            <w:rFonts w:ascii="仿宋" w:eastAsia="仿宋" w:hAnsi="仿宋" w:cs="仿宋" w:hint="eastAsia"/>
            <w:lang w:eastAsia="zh-CN"/>
          </w:rPr>
          <w:t>(一)、建设周期</w:t>
        </w:r>
        <w:r>
          <w:tab/>
        </w:r>
        <w:r>
          <w:fldChar w:fldCharType="begin"/>
        </w:r>
        <w:r>
          <w:instrText xml:space="preserve"> PAGEREF _Toc13690 \h </w:instrText>
        </w:r>
        <w:r>
          <w:fldChar w:fldCharType="separate"/>
        </w:r>
        <w:r>
          <w:t>46</w:t>
        </w:r>
        <w:r>
          <w:fldChar w:fldCharType="end"/>
        </w:r>
      </w:hyperlink>
    </w:p>
    <w:p>
      <w:pPr>
        <w:pStyle w:val="TOC2"/>
        <w:tabs>
          <w:tab w:val="right" w:leader="dot" w:pos="8306"/>
        </w:tabs>
      </w:pPr>
      <w:hyperlink w:anchor="_Toc17815" w:history="1">
        <w:r>
          <w:rPr>
            <w:rFonts w:ascii="仿宋" w:eastAsia="仿宋" w:hAnsi="仿宋" w:cs="仿宋" w:hint="eastAsia"/>
            <w:lang w:eastAsia="zh-CN"/>
          </w:rPr>
          <w:t>(二)、建设进度</w:t>
        </w:r>
        <w:r>
          <w:tab/>
        </w:r>
        <w:r>
          <w:fldChar w:fldCharType="begin"/>
        </w:r>
        <w:r>
          <w:instrText xml:space="preserve"> PAGEREF _Toc17815 \h </w:instrText>
        </w:r>
        <w:r>
          <w:fldChar w:fldCharType="separate"/>
        </w:r>
        <w:r>
          <w:t>47</w:t>
        </w:r>
        <w:r>
          <w:fldChar w:fldCharType="end"/>
        </w:r>
      </w:hyperlink>
    </w:p>
    <w:p>
      <w:pPr>
        <w:pStyle w:val="TOC2"/>
        <w:tabs>
          <w:tab w:val="right" w:leader="dot" w:pos="8306"/>
        </w:tabs>
      </w:pPr>
      <w:hyperlink w:anchor="_Toc17278" w:history="1">
        <w:r>
          <w:rPr>
            <w:rFonts w:ascii="仿宋" w:eastAsia="仿宋" w:hAnsi="仿宋" w:cs="仿宋" w:hint="eastAsia"/>
            <w:lang w:eastAsia="zh-CN"/>
          </w:rPr>
          <w:t>(三)、进度安排注意事项</w:t>
        </w:r>
        <w:r>
          <w:tab/>
        </w:r>
        <w:r>
          <w:fldChar w:fldCharType="begin"/>
        </w:r>
        <w:r>
          <w:instrText xml:space="preserve"> PAGEREF _Toc17278 \h </w:instrText>
        </w:r>
        <w:r>
          <w:fldChar w:fldCharType="separate"/>
        </w:r>
        <w:r>
          <w:t>48</w:t>
        </w:r>
        <w:r>
          <w:fldChar w:fldCharType="end"/>
        </w:r>
      </w:hyperlink>
    </w:p>
    <w:p>
      <w:pPr>
        <w:pStyle w:val="TOC2"/>
        <w:tabs>
          <w:tab w:val="right" w:leader="dot" w:pos="8306"/>
        </w:tabs>
      </w:pPr>
      <w:hyperlink w:anchor="_Toc19454" w:history="1">
        <w:r>
          <w:rPr>
            <w:rFonts w:ascii="仿宋" w:eastAsia="仿宋" w:hAnsi="仿宋" w:cs="仿宋" w:hint="eastAsia"/>
            <w:lang w:eastAsia="zh-CN"/>
          </w:rPr>
          <w:t>(四)、人力资源配置</w:t>
        </w:r>
        <w:r>
          <w:tab/>
        </w:r>
        <w:r>
          <w:fldChar w:fldCharType="begin"/>
        </w:r>
        <w:r>
          <w:instrText xml:space="preserve"> PAGEREF _Toc19454 \h </w:instrText>
        </w:r>
        <w:r>
          <w:fldChar w:fldCharType="separate"/>
        </w:r>
        <w:r>
          <w:t>50</w:t>
        </w:r>
        <w:r>
          <w:fldChar w:fldCharType="end"/>
        </w:r>
      </w:hyperlink>
    </w:p>
    <w:p>
      <w:pPr>
        <w:pStyle w:val="TOC1"/>
        <w:tabs>
          <w:tab w:val="right" w:leader="dot" w:pos="8306"/>
        </w:tabs>
      </w:pPr>
      <w:hyperlink w:anchor="_Toc17682" w:history="1">
        <w:r>
          <w:rPr>
            <w:rFonts w:ascii="仿宋" w:eastAsia="仿宋" w:hAnsi="仿宋" w:cs="仿宋" w:hint="eastAsia"/>
            <w:lang w:eastAsia="zh-CN"/>
          </w:rPr>
          <w:t>十二、轧制、锻造钢坯项目人力资源管理</w:t>
        </w:r>
        <w:r>
          <w:tab/>
        </w:r>
        <w:r>
          <w:fldChar w:fldCharType="begin"/>
        </w:r>
        <w:r>
          <w:instrText xml:space="preserve"> PAGEREF _Toc17682 \h </w:instrText>
        </w:r>
        <w:r>
          <w:fldChar w:fldCharType="separate"/>
        </w:r>
        <w:r>
          <w:t>51</w:t>
        </w:r>
        <w:r>
          <w:fldChar w:fldCharType="end"/>
        </w:r>
      </w:hyperlink>
    </w:p>
    <w:p>
      <w:pPr>
        <w:pStyle w:val="TOC2"/>
        <w:tabs>
          <w:tab w:val="right" w:leader="dot" w:pos="8306"/>
        </w:tabs>
      </w:pPr>
      <w:hyperlink w:anchor="_Toc5775" w:history="1">
        <w:r>
          <w:rPr>
            <w:rFonts w:ascii="仿宋" w:eastAsia="仿宋" w:hAnsi="仿宋" w:cs="仿宋" w:hint="eastAsia"/>
            <w:lang w:eastAsia="zh-CN"/>
          </w:rPr>
          <w:t>(一)、建立健全的预算管理制度</w:t>
        </w:r>
        <w:r>
          <w:tab/>
        </w:r>
        <w:r>
          <w:fldChar w:fldCharType="begin"/>
        </w:r>
        <w:r>
          <w:instrText xml:space="preserve"> PAGEREF _Toc5775 \h </w:instrText>
        </w:r>
        <w:r>
          <w:fldChar w:fldCharType="separate"/>
        </w:r>
        <w:r>
          <w:t>51</w:t>
        </w:r>
        <w:r>
          <w:fldChar w:fldCharType="end"/>
        </w:r>
      </w:hyperlink>
    </w:p>
    <w:p>
      <w:pPr>
        <w:pStyle w:val="TOC2"/>
        <w:tabs>
          <w:tab w:val="right" w:leader="dot" w:pos="8306"/>
        </w:tabs>
      </w:pPr>
      <w:hyperlink w:anchor="_Toc20126" w:history="1">
        <w:r>
          <w:rPr>
            <w:rFonts w:ascii="仿宋" w:eastAsia="仿宋" w:hAnsi="仿宋" w:cs="仿宋" w:hint="eastAsia"/>
            <w:lang w:eastAsia="zh-CN"/>
          </w:rPr>
          <w:t>(二)、加强资金流动监控</w:t>
        </w:r>
        <w:r>
          <w:tab/>
        </w:r>
        <w:r>
          <w:fldChar w:fldCharType="begin"/>
        </w:r>
        <w:r>
          <w:instrText xml:space="preserve"> PAGEREF _Toc20126 \h </w:instrText>
        </w:r>
        <w:r>
          <w:fldChar w:fldCharType="separate"/>
        </w:r>
        <w:r>
          <w:t>52</w:t>
        </w:r>
        <w:r>
          <w:fldChar w:fldCharType="end"/>
        </w:r>
      </w:hyperlink>
    </w:p>
    <w:p>
      <w:pPr>
        <w:pStyle w:val="TOC2"/>
        <w:tabs>
          <w:tab w:val="right" w:leader="dot" w:pos="8306"/>
        </w:tabs>
      </w:pPr>
      <w:hyperlink w:anchor="_Toc14544" w:history="1">
        <w:r>
          <w:rPr>
            <w:rFonts w:ascii="仿宋" w:eastAsia="仿宋" w:hAnsi="仿宋" w:cs="仿宋" w:hint="eastAsia"/>
            <w:lang w:eastAsia="zh-CN"/>
          </w:rPr>
          <w:t>(三)、制定完善的风险控制机制</w:t>
        </w:r>
        <w:r>
          <w:tab/>
        </w:r>
        <w:r>
          <w:fldChar w:fldCharType="begin"/>
        </w:r>
        <w:r>
          <w:instrText xml:space="preserve"> PAGEREF _Toc14544 \h </w:instrText>
        </w:r>
        <w:r>
          <w:fldChar w:fldCharType="separate"/>
        </w:r>
        <w:r>
          <w:t>54</w:t>
        </w:r>
        <w:r>
          <w:fldChar w:fldCharType="end"/>
        </w:r>
      </w:hyperlink>
    </w:p>
    <w:p>
      <w:pPr>
        <w:pStyle w:val="TOC2"/>
        <w:tabs>
          <w:tab w:val="right" w:leader="dot" w:pos="8306"/>
        </w:tabs>
      </w:pPr>
      <w:hyperlink w:anchor="_Toc15179" w:history="1">
        <w:r>
          <w:rPr>
            <w:rFonts w:ascii="仿宋" w:eastAsia="仿宋" w:hAnsi="仿宋" w:cs="仿宋" w:hint="eastAsia"/>
            <w:lang w:eastAsia="zh-CN"/>
          </w:rPr>
          <w:t>(四)、优化成本管理</w:t>
        </w:r>
        <w:r>
          <w:tab/>
        </w:r>
        <w:r>
          <w:fldChar w:fldCharType="begin"/>
        </w:r>
        <w:r>
          <w:instrText xml:space="preserve"> PAGEREF _Toc15179 \h </w:instrText>
        </w:r>
        <w:r>
          <w:fldChar w:fldCharType="separate"/>
        </w:r>
        <w:r>
          <w:t>55</w:t>
        </w:r>
        <w:r>
          <w:fldChar w:fldCharType="end"/>
        </w:r>
      </w:hyperlink>
    </w:p>
    <w:p>
      <w:pPr>
        <w:pStyle w:val="TOC1"/>
        <w:tabs>
          <w:tab w:val="right" w:leader="dot" w:pos="8306"/>
        </w:tabs>
      </w:pPr>
      <w:hyperlink w:anchor="_Toc18460" w:history="1">
        <w:r>
          <w:rPr>
            <w:rFonts w:ascii="仿宋" w:eastAsia="仿宋" w:hAnsi="仿宋" w:cs="仿宋" w:hint="eastAsia"/>
            <w:lang w:eastAsia="zh-CN"/>
          </w:rPr>
          <w:t>十三、营销与推广策略</w:t>
        </w:r>
        <w:r>
          <w:tab/>
        </w:r>
        <w:r>
          <w:fldChar w:fldCharType="begin"/>
        </w:r>
        <w:r>
          <w:instrText xml:space="preserve"> PAGEREF _Toc18460 \h </w:instrText>
        </w:r>
        <w:r>
          <w:fldChar w:fldCharType="separate"/>
        </w:r>
        <w:r>
          <w:t>56</w:t>
        </w:r>
        <w:r>
          <w:fldChar w:fldCharType="end"/>
        </w:r>
      </w:hyperlink>
    </w:p>
    <w:p>
      <w:pPr>
        <w:pStyle w:val="TOC2"/>
        <w:tabs>
          <w:tab w:val="right" w:leader="dot" w:pos="8306"/>
        </w:tabs>
      </w:pPr>
      <w:hyperlink w:anchor="_Toc7823" w:history="1">
        <w:r>
          <w:rPr>
            <w:rFonts w:ascii="仿宋" w:eastAsia="仿宋" w:hAnsi="仿宋" w:cs="仿宋" w:hint="eastAsia"/>
            <w:lang w:eastAsia="zh-CN"/>
          </w:rPr>
          <w:t>(一)、产品/服务定位与特点</w:t>
        </w:r>
        <w:r>
          <w:tab/>
        </w:r>
        <w:r>
          <w:fldChar w:fldCharType="begin"/>
        </w:r>
        <w:r>
          <w:instrText xml:space="preserve"> PAGEREF _Toc7823 \h </w:instrText>
        </w:r>
        <w:r>
          <w:fldChar w:fldCharType="separate"/>
        </w:r>
        <w:r>
          <w:t>56</w:t>
        </w:r>
        <w:r>
          <w:fldChar w:fldCharType="end"/>
        </w:r>
      </w:hyperlink>
    </w:p>
    <w:p>
      <w:pPr>
        <w:pStyle w:val="TOC2"/>
        <w:tabs>
          <w:tab w:val="right" w:leader="dot" w:pos="8306"/>
        </w:tabs>
      </w:pPr>
      <w:hyperlink w:anchor="_Toc14191" w:history="1">
        <w:r>
          <w:rPr>
            <w:rFonts w:ascii="仿宋" w:eastAsia="仿宋" w:hAnsi="仿宋" w:cs="仿宋" w:hint="eastAsia"/>
            <w:lang w:eastAsia="zh-CN"/>
          </w:rPr>
          <w:t>(二)、市场定位与竞争分析</w:t>
        </w:r>
        <w:r>
          <w:tab/>
        </w:r>
        <w:r>
          <w:fldChar w:fldCharType="begin"/>
        </w:r>
        <w:r>
          <w:instrText xml:space="preserve"> PAGEREF _Toc14191 \h </w:instrText>
        </w:r>
        <w:r>
          <w:fldChar w:fldCharType="separate"/>
        </w:r>
        <w:r>
          <w:t>58</w:t>
        </w:r>
        <w:r>
          <w:fldChar w:fldCharType="end"/>
        </w:r>
      </w:hyperlink>
    </w:p>
    <w:p>
      <w:pPr>
        <w:pStyle w:val="TOC2"/>
        <w:tabs>
          <w:tab w:val="right" w:leader="dot" w:pos="8306"/>
        </w:tabs>
      </w:pPr>
      <w:hyperlink w:anchor="_Toc8023" w:history="1">
        <w:r>
          <w:rPr>
            <w:rFonts w:ascii="仿宋" w:eastAsia="仿宋" w:hAnsi="仿宋" w:cs="仿宋" w:hint="eastAsia"/>
            <w:lang w:eastAsia="zh-CN"/>
          </w:rPr>
          <w:t>(三)、营销渠道与策略</w:t>
        </w:r>
        <w:r>
          <w:tab/>
        </w:r>
        <w:r>
          <w:fldChar w:fldCharType="begin"/>
        </w:r>
        <w:r>
          <w:instrText xml:space="preserve"> PAGEREF _Toc8023 \h </w:instrText>
        </w:r>
        <w:r>
          <w:fldChar w:fldCharType="separate"/>
        </w:r>
        <w:r>
          <w:t>59</w:t>
        </w:r>
        <w:r>
          <w:fldChar w:fldCharType="end"/>
        </w:r>
      </w:hyperlink>
    </w:p>
    <w:p>
      <w:pPr>
        <w:pStyle w:val="TOC2"/>
        <w:tabs>
          <w:tab w:val="right" w:leader="dot" w:pos="8306"/>
        </w:tabs>
      </w:pPr>
      <w:hyperlink w:anchor="_Toc31351" w:history="1">
        <w:r>
          <w:rPr>
            <w:rFonts w:ascii="仿宋" w:eastAsia="仿宋" w:hAnsi="仿宋" w:cs="仿宋" w:hint="eastAsia"/>
            <w:lang w:eastAsia="zh-CN"/>
          </w:rPr>
          <w:t>(四)、推广与宣传活动</w:t>
        </w:r>
        <w:r>
          <w:tab/>
        </w:r>
        <w:r>
          <w:fldChar w:fldCharType="begin"/>
        </w:r>
        <w:r>
          <w:instrText xml:space="preserve"> PAGEREF _Toc31351 \h </w:instrText>
        </w:r>
        <w:r>
          <w:fldChar w:fldCharType="separate"/>
        </w:r>
        <w:r>
          <w:t>60</w:t>
        </w:r>
        <w:r>
          <w:fldChar w:fldCharType="end"/>
        </w:r>
      </w:hyperlink>
    </w:p>
    <w:p>
      <w:pPr>
        <w:pStyle w:val="TOC1"/>
        <w:tabs>
          <w:tab w:val="right" w:leader="dot" w:pos="8306"/>
        </w:tabs>
      </w:pPr>
      <w:hyperlink w:anchor="_Toc28990" w:history="1">
        <w:r>
          <w:rPr>
            <w:rFonts w:ascii="仿宋" w:eastAsia="仿宋" w:hAnsi="仿宋" w:cs="仿宋" w:hint="eastAsia"/>
            <w:lang w:eastAsia="zh-CN"/>
          </w:rPr>
          <w:t>十四、轧制、锻造钢坯项目实施保障措施</w:t>
        </w:r>
        <w:r>
          <w:tab/>
        </w:r>
        <w:r>
          <w:fldChar w:fldCharType="begin"/>
        </w:r>
        <w:r>
          <w:instrText xml:space="preserve"> PAGEREF _Toc28990 \h </w:instrText>
        </w:r>
        <w:r>
          <w:fldChar w:fldCharType="separate"/>
        </w:r>
        <w:r>
          <w:t>65</w:t>
        </w:r>
        <w:r>
          <w:fldChar w:fldCharType="end"/>
        </w:r>
      </w:hyperlink>
    </w:p>
    <w:p>
      <w:pPr>
        <w:pStyle w:val="TOC2"/>
        <w:tabs>
          <w:tab w:val="right" w:leader="dot" w:pos="8306"/>
        </w:tabs>
      </w:pPr>
      <w:hyperlink w:anchor="_Toc29285" w:history="1">
        <w:r>
          <w:rPr>
            <w:rFonts w:ascii="仿宋" w:eastAsia="仿宋" w:hAnsi="仿宋" w:cs="仿宋" w:hint="eastAsia"/>
            <w:lang w:eastAsia="zh-CN"/>
          </w:rPr>
          <w:t>(一)、轧制、锻造钢坯项目实施保障机制</w:t>
        </w:r>
        <w:r>
          <w:tab/>
        </w:r>
        <w:r>
          <w:fldChar w:fldCharType="begin"/>
        </w:r>
        <w:r>
          <w:instrText xml:space="preserve"> PAGEREF _Toc29285 \h </w:instrText>
        </w:r>
        <w:r>
          <w:fldChar w:fldCharType="separate"/>
        </w:r>
        <w:r>
          <w:t>65</w:t>
        </w:r>
        <w:r>
          <w:fldChar w:fldCharType="end"/>
        </w:r>
      </w:hyperlink>
    </w:p>
    <w:p>
      <w:pPr>
        <w:pStyle w:val="TOC2"/>
        <w:tabs>
          <w:tab w:val="right" w:leader="dot" w:pos="8306"/>
        </w:tabs>
      </w:pPr>
      <w:hyperlink w:anchor="_Toc1195" w:history="1">
        <w:r>
          <w:rPr>
            <w:rFonts w:ascii="仿宋" w:eastAsia="仿宋" w:hAnsi="仿宋" w:cs="仿宋" w:hint="eastAsia"/>
            <w:lang w:eastAsia="zh-CN"/>
          </w:rPr>
          <w:t>(二)、轧制、锻造钢坯项目法律合规要求</w:t>
        </w:r>
        <w:r>
          <w:tab/>
        </w:r>
        <w:r>
          <w:fldChar w:fldCharType="begin"/>
        </w:r>
        <w:r>
          <w:instrText xml:space="preserve"> PAGEREF _Toc1195 \h </w:instrText>
        </w:r>
        <w:r>
          <w:fldChar w:fldCharType="separate"/>
        </w:r>
        <w:r>
          <w:t>69</w:t>
        </w:r>
        <w:r>
          <w:fldChar w:fldCharType="end"/>
        </w:r>
      </w:hyperlink>
    </w:p>
    <w:p>
      <w:pPr>
        <w:pStyle w:val="TOC2"/>
        <w:tabs>
          <w:tab w:val="right" w:leader="dot" w:pos="8306"/>
        </w:tabs>
      </w:pPr>
      <w:hyperlink w:anchor="_Toc31252" w:history="1">
        <w:r>
          <w:rPr>
            <w:rFonts w:ascii="仿宋" w:eastAsia="仿宋" w:hAnsi="仿宋" w:cs="仿宋" w:hint="eastAsia"/>
            <w:lang w:eastAsia="zh-CN"/>
          </w:rPr>
          <w:t>(三)、轧制、锻造钢坯项目合同管理与法律事务</w:t>
        </w:r>
        <w:r>
          <w:tab/>
        </w:r>
        <w:r>
          <w:fldChar w:fldCharType="begin"/>
        </w:r>
        <w:r>
          <w:instrText xml:space="preserve"> PAGEREF _Toc31252 \h </w:instrText>
        </w:r>
        <w:r>
          <w:fldChar w:fldCharType="separate"/>
        </w:r>
        <w:r>
          <w:t>74</w:t>
        </w:r>
        <w:r>
          <w:fldChar w:fldCharType="end"/>
        </w:r>
      </w:hyperlink>
    </w:p>
    <w:p>
      <w:pPr>
        <w:pStyle w:val="TOC2"/>
        <w:tabs>
          <w:tab w:val="right" w:leader="dot" w:pos="8306"/>
        </w:tabs>
      </w:pPr>
      <w:hyperlink w:anchor="_Toc3290" w:history="1">
        <w:r>
          <w:rPr>
            <w:rFonts w:ascii="仿宋" w:eastAsia="仿宋" w:hAnsi="仿宋" w:cs="仿宋" w:hint="eastAsia"/>
            <w:lang w:eastAsia="zh-CN"/>
          </w:rPr>
          <w:t>(四)、轧制、锻造钢坯项目知识产权保护策略</w:t>
        </w:r>
        <w:r>
          <w:tab/>
        </w:r>
        <w:r>
          <w:fldChar w:fldCharType="begin"/>
        </w:r>
        <w:r>
          <w:instrText xml:space="preserve"> PAGEREF _Toc3290 \h </w:instrText>
        </w:r>
        <w:r>
          <w:fldChar w:fldCharType="separate"/>
        </w:r>
        <w:r>
          <w:t>80</w:t>
        </w:r>
        <w:r>
          <w:fldChar w:fldCharType="end"/>
        </w:r>
      </w:hyperlink>
    </w:p>
    <w:p>
      <w:pPr>
        <w:pStyle w:val="TOC1"/>
        <w:tabs>
          <w:tab w:val="right" w:leader="dot" w:pos="8306"/>
        </w:tabs>
      </w:pPr>
      <w:hyperlink w:anchor="_Toc21622" w:history="1">
        <w:r>
          <w:rPr>
            <w:rFonts w:ascii="仿宋" w:eastAsia="仿宋" w:hAnsi="仿宋" w:cs="仿宋" w:hint="eastAsia"/>
            <w:lang w:eastAsia="zh-CN"/>
          </w:rPr>
          <w:t>十五、风险识别与分类</w:t>
        </w:r>
        <w:r>
          <w:tab/>
        </w:r>
        <w:r>
          <w:fldChar w:fldCharType="begin"/>
        </w:r>
        <w:r>
          <w:instrText xml:space="preserve"> PAGEREF _Toc21622 \h </w:instrText>
        </w:r>
        <w:r>
          <w:fldChar w:fldCharType="separate"/>
        </w:r>
        <w:r>
          <w:t>83</w:t>
        </w:r>
        <w:r>
          <w:fldChar w:fldCharType="end"/>
        </w:r>
      </w:hyperlink>
    </w:p>
    <w:p>
      <w:pPr>
        <w:pStyle w:val="TOC2"/>
        <w:tabs>
          <w:tab w:val="right" w:leader="dot" w:pos="8306"/>
        </w:tabs>
      </w:pPr>
      <w:hyperlink w:anchor="_Toc13070" w:history="1">
        <w:r>
          <w:rPr>
            <w:rFonts w:ascii="仿宋" w:eastAsia="仿宋" w:hAnsi="仿宋" w:cs="仿宋" w:hint="eastAsia"/>
            <w:lang w:eastAsia="zh-CN"/>
          </w:rPr>
          <w:t>(一)、风险识别</w:t>
        </w:r>
        <w:r>
          <w:tab/>
        </w:r>
        <w:r>
          <w:fldChar w:fldCharType="begin"/>
        </w:r>
        <w:r>
          <w:instrText xml:space="preserve"> PAGEREF _Toc13070 \h </w:instrText>
        </w:r>
        <w:r>
          <w:fldChar w:fldCharType="separate"/>
        </w:r>
        <w:r>
          <w:t>83</w:t>
        </w:r>
        <w:r>
          <w:fldChar w:fldCharType="end"/>
        </w:r>
      </w:hyperlink>
    </w:p>
    <w:p>
      <w:pPr>
        <w:pStyle w:val="TOC2"/>
        <w:tabs>
          <w:tab w:val="right" w:leader="dot" w:pos="8306"/>
        </w:tabs>
      </w:pPr>
      <w:hyperlink w:anchor="_Toc5997" w:history="1">
        <w:r>
          <w:rPr>
            <w:rFonts w:ascii="仿宋" w:eastAsia="仿宋" w:hAnsi="仿宋" w:cs="仿宋" w:hint="eastAsia"/>
            <w:lang w:eastAsia="zh-CN"/>
          </w:rPr>
          <w:t>(二)、风险分类</w:t>
        </w:r>
        <w:r>
          <w:tab/>
        </w:r>
        <w:r>
          <w:fldChar w:fldCharType="begin"/>
        </w:r>
        <w:r>
          <w:instrText xml:space="preserve"> PAGEREF _Toc5997 \h </w:instrText>
        </w:r>
        <w:r>
          <w:fldChar w:fldCharType="separate"/>
        </w:r>
        <w:r>
          <w:t>84</w:t>
        </w:r>
        <w:r>
          <w:fldChar w:fldCharType="end"/>
        </w:r>
      </w:hyperlink>
    </w:p>
    <w:p>
      <w:pPr>
        <w:pStyle w:val="TOC1"/>
        <w:tabs>
          <w:tab w:val="right" w:leader="dot" w:pos="8306"/>
        </w:tabs>
      </w:pPr>
      <w:hyperlink w:anchor="_Toc18568" w:history="1">
        <w:r>
          <w:rPr>
            <w:rFonts w:ascii="仿宋" w:eastAsia="仿宋" w:hAnsi="仿宋" w:cs="仿宋" w:hint="eastAsia"/>
            <w:lang w:eastAsia="zh-CN"/>
          </w:rPr>
          <w:t>十六、轧制、锻造钢坯项目变更管理</w:t>
        </w:r>
        <w:r>
          <w:tab/>
        </w:r>
        <w:r>
          <w:fldChar w:fldCharType="begin"/>
        </w:r>
        <w:r>
          <w:instrText xml:space="preserve"> PAGEREF _Toc18568 \h </w:instrText>
        </w:r>
        <w:r>
          <w:fldChar w:fldCharType="separate"/>
        </w:r>
        <w:r>
          <w:t>86</w:t>
        </w:r>
        <w:r>
          <w:fldChar w:fldCharType="end"/>
        </w:r>
      </w:hyperlink>
    </w:p>
    <w:p>
      <w:pPr>
        <w:pStyle w:val="TOC2"/>
        <w:tabs>
          <w:tab w:val="right" w:leader="dot" w:pos="8306"/>
        </w:tabs>
      </w:pPr>
      <w:hyperlink w:anchor="_Toc16000" w:history="1">
        <w:r>
          <w:rPr>
            <w:rFonts w:ascii="仿宋" w:eastAsia="仿宋" w:hAnsi="仿宋" w:cs="仿宋" w:hint="eastAsia"/>
            <w:lang w:eastAsia="zh-CN"/>
          </w:rPr>
          <w:t>(一)、变更申请与评估</w:t>
        </w:r>
        <w:r>
          <w:tab/>
        </w:r>
        <w:r>
          <w:fldChar w:fldCharType="begin"/>
        </w:r>
        <w:r>
          <w:instrText xml:space="preserve"> PAGEREF _Toc16000 \h </w:instrText>
        </w:r>
        <w:r>
          <w:fldChar w:fldCharType="separate"/>
        </w:r>
        <w:r>
          <w:t>86</w:t>
        </w:r>
        <w:r>
          <w:fldChar w:fldCharType="end"/>
        </w:r>
      </w:hyperlink>
    </w:p>
    <w:p>
      <w:pPr>
        <w:pStyle w:val="TOC2"/>
        <w:tabs>
          <w:tab w:val="right" w:leader="dot" w:pos="8306"/>
        </w:tabs>
      </w:pPr>
      <w:hyperlink w:anchor="_Toc5360" w:history="1">
        <w:r>
          <w:rPr>
            <w:rFonts w:ascii="仿宋" w:eastAsia="仿宋" w:hAnsi="仿宋" w:cs="仿宋" w:hint="eastAsia"/>
            <w:lang w:eastAsia="zh-CN"/>
          </w:rPr>
          <w:t>(二)、变更实施与控制</w:t>
        </w:r>
        <w:r>
          <w:tab/>
        </w:r>
        <w:r>
          <w:fldChar w:fldCharType="begin"/>
        </w:r>
        <w:r>
          <w:instrText xml:space="preserve"> PAGEREF _Toc5360 \h </w:instrText>
        </w:r>
        <w:r>
          <w:fldChar w:fldCharType="separate"/>
        </w:r>
        <w:r>
          <w:t>86</w:t>
        </w:r>
        <w:r>
          <w:fldChar w:fldCharType="end"/>
        </w:r>
      </w:hyperlink>
    </w:p>
    <w:p>
      <w:pPr>
        <w:pStyle w:val="TOC1"/>
        <w:tabs>
          <w:tab w:val="right" w:leader="dot" w:pos="8306"/>
        </w:tabs>
      </w:pPr>
      <w:hyperlink w:anchor="_Toc11266" w:history="1">
        <w:r>
          <w:rPr>
            <w:rFonts w:ascii="仿宋" w:eastAsia="仿宋" w:hAnsi="仿宋" w:cs="仿宋" w:hint="eastAsia"/>
            <w:lang w:eastAsia="zh-CN"/>
          </w:rPr>
          <w:t>十七、供应链管理</w:t>
        </w:r>
        <w:r>
          <w:tab/>
        </w:r>
        <w:r>
          <w:fldChar w:fldCharType="begin"/>
        </w:r>
        <w:r>
          <w:instrText xml:space="preserve"> PAGEREF _Toc11266 \h </w:instrText>
        </w:r>
        <w:r>
          <w:fldChar w:fldCharType="separate"/>
        </w:r>
        <w:r>
          <w:t>87</w:t>
        </w:r>
        <w:r>
          <w:fldChar w:fldCharType="end"/>
        </w:r>
      </w:hyperlink>
    </w:p>
    <w:p>
      <w:pPr>
        <w:pStyle w:val="TOC2"/>
        <w:tabs>
          <w:tab w:val="right" w:leader="dot" w:pos="8306"/>
        </w:tabs>
      </w:pPr>
      <w:hyperlink w:anchor="_Toc3416" w:history="1">
        <w:r>
          <w:rPr>
            <w:rFonts w:ascii="仿宋" w:eastAsia="仿宋" w:hAnsi="仿宋" w:cs="仿宋" w:hint="eastAsia"/>
            <w:lang w:eastAsia="zh-CN"/>
          </w:rPr>
          <w:t>(一)、供应链战略规划</w:t>
        </w:r>
        <w:r>
          <w:tab/>
        </w:r>
        <w:r>
          <w:fldChar w:fldCharType="begin"/>
        </w:r>
        <w:r>
          <w:instrText xml:space="preserve"> PAGEREF _Toc3416 \h </w:instrText>
        </w:r>
        <w:r>
          <w:fldChar w:fldCharType="separate"/>
        </w:r>
        <w:r>
          <w:t>87</w:t>
        </w:r>
        <w:r>
          <w:fldChar w:fldCharType="end"/>
        </w:r>
      </w:hyperlink>
    </w:p>
    <w:p>
      <w:pPr>
        <w:pStyle w:val="TOC2"/>
        <w:tabs>
          <w:tab w:val="right" w:leader="dot" w:pos="8306"/>
        </w:tabs>
      </w:pPr>
      <w:hyperlink w:anchor="_Toc21670" w:history="1">
        <w:r>
          <w:rPr>
            <w:rFonts w:ascii="仿宋" w:eastAsia="仿宋" w:hAnsi="仿宋" w:cs="仿宋" w:hint="eastAsia"/>
            <w:lang w:eastAsia="zh-CN"/>
          </w:rPr>
          <w:t>(二)、供应商选择与合作</w:t>
        </w:r>
        <w:r>
          <w:tab/>
        </w:r>
        <w:r>
          <w:fldChar w:fldCharType="begin"/>
        </w:r>
        <w:r>
          <w:instrText xml:space="preserve"> PAGEREF _Toc21670 \h </w:instrText>
        </w:r>
        <w:r>
          <w:fldChar w:fldCharType="separate"/>
        </w:r>
        <w:r>
          <w:t>89</w:t>
        </w:r>
        <w:r>
          <w:fldChar w:fldCharType="end"/>
        </w:r>
      </w:hyperlink>
    </w:p>
    <w:p>
      <w:pPr>
        <w:pStyle w:val="TOC2"/>
        <w:tabs>
          <w:tab w:val="right" w:leader="dot" w:pos="8306"/>
        </w:tabs>
      </w:pPr>
      <w:hyperlink w:anchor="_Toc24574" w:history="1">
        <w:r>
          <w:rPr>
            <w:rFonts w:ascii="仿宋" w:eastAsia="仿宋" w:hAnsi="仿宋" w:cs="仿宋" w:hint="eastAsia"/>
            <w:lang w:eastAsia="zh-CN"/>
          </w:rPr>
          <w:t>(三)、物流与库存管理</w:t>
        </w:r>
        <w:r>
          <w:tab/>
        </w:r>
        <w:r>
          <w:fldChar w:fldCharType="begin"/>
        </w:r>
        <w:r>
          <w:instrText xml:space="preserve"> PAGEREF _Toc24574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82"/>
      <w:r>
        <w:rPr>
          <w:rFonts w:ascii="仿宋" w:eastAsia="仿宋" w:hAnsi="仿宋" w:cs="仿宋" w:hint="eastAsia"/>
          <w:sz w:val="28"/>
          <w:lang w:eastAsia="zh-CN"/>
        </w:rPr>
        <w:t>一、轧制、锻造钢坯项目文档管理</w:t>
      </w:r>
      <w:bookmarkEnd w:id="2"/>
    </w:p>
    <w:p>
      <w:pPr>
        <w:pStyle w:val="Heading2"/>
        <w:rPr>
          <w:rFonts w:ascii="仿宋" w:eastAsia="仿宋" w:hAnsi="仿宋" w:cs="仿宋" w:hint="eastAsia"/>
          <w:lang w:eastAsia="zh-CN"/>
        </w:rPr>
      </w:pPr>
      <w:bookmarkStart w:id="3" w:name="_Toc205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轧制、锻造钢坯项目高度重视文档的质量和准确性，以支持轧制、锻造钢坯项目的各项活动和决策。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文档的编制始于轧制、锻造钢坯项目计划的初期，我们制定了详细的文档编制计划，明确了每个文档的内容、格式和编写责任人。在轧制、锻造钢坯项目启动阶段，我们首先编制了轧制、锻造钢坯项目章程，明确定义了轧制、锻造钢坯项目的目标、范围、风险等关键要素。随后，轧制、锻造钢坯项目团队根据计划陆续编制了需求文档、设计文档、测试文档等各类文档，确保轧制、锻造钢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轧制、锻造钢坯项目管理中的重要环节，旨在确保轧制、锻造钢坯项目文档符合质量标准和轧制、锻造钢坯项目需求。在轧制、锻造钢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轧制、锻造钢坯项目相关利益方和专业领域的专家对文档进行独立审查。这有助于获取更全面、客观的反馈，确保轧制、锻造钢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轧制、锻造钢坯项目在文档编制与审查方面建立了严格的管理机制，通过规范的流程和多维度的审查，确保轧制、锻造钢坯项目文档的质量、准确性和可靠性，为轧制、锻造钢坯项目的顺利推进提供了有力支持。</w:t>
      </w:r>
    </w:p>
    <w:p>
      <w:pPr>
        <w:pStyle w:val="Heading2"/>
        <w:ind w:firstLine="560" w:firstLineChars="200"/>
        <w:rPr>
          <w:rFonts w:ascii="仿宋" w:eastAsia="仿宋" w:hAnsi="仿宋" w:cs="仿宋" w:hint="eastAsia"/>
          <w:sz w:val="28"/>
          <w:lang w:eastAsia="zh-CN"/>
        </w:rPr>
      </w:pPr>
      <w:bookmarkStart w:id="4" w:name="_Toc232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在轧制、锻造钢坯项目中，我们致力于优化文档发布与分发过程，以确保信息的高效传递和团队间协作的顺畅进行。以下是我们采取的关键优化策略：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我们通过多渠道发布文档，包括电子邮件、轧制、锻造钢坯项目管理平台、内部网站等，以满足不同团队成员的偏好和需求。多渠道发布确保了信息的全面覆盖。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我们采用了精细的权限控制，确保只有授权人员可以访问敏感信息。这种安全措施保护了轧制、锻造钢坯项目文档的机密性，防止了未经授权的信息泄露。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9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轧制、锻造钢坯项目生命周期中一个至关重要的环节，直接关系到轧制、锻造钢坯项目信息的长期保存和历史记录的完整性。在轧制、锻造钢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878"/>
      <w:r>
        <w:rPr>
          <w:rFonts w:ascii="仿宋" w:eastAsia="仿宋" w:hAnsi="仿宋" w:cs="仿宋" w:hint="eastAsia"/>
          <w:sz w:val="28"/>
          <w:lang w:eastAsia="zh-CN"/>
        </w:rPr>
        <w:t>二、轧制、锻造钢坯项目选址可行性分析</w:t>
      </w:r>
      <w:bookmarkEnd w:id="6"/>
    </w:p>
    <w:p>
      <w:pPr>
        <w:pStyle w:val="Heading2"/>
        <w:rPr>
          <w:rFonts w:ascii="仿宋" w:eastAsia="仿宋" w:hAnsi="仿宋" w:cs="仿宋" w:hint="eastAsia"/>
          <w:lang w:eastAsia="zh-CN"/>
        </w:rPr>
      </w:pPr>
      <w:bookmarkStart w:id="7" w:name="_Toc4271"/>
      <w:r>
        <w:rPr>
          <w:rFonts w:ascii="仿宋" w:eastAsia="仿宋" w:hAnsi="仿宋" w:cs="仿宋" w:hint="eastAsia"/>
          <w:lang w:eastAsia="zh-CN"/>
        </w:rPr>
        <w:t>(一)、轧制、锻造钢坯项目选址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该轧制、锻造钢坯项目选址位于XX省XX市XX区XXX街道</w:t>
      </w:r>
    </w:p>
    <w:p>
      <w:pPr>
        <w:pStyle w:val="Heading2"/>
        <w:ind w:firstLine="560" w:firstLineChars="200"/>
        <w:rPr>
          <w:rFonts w:ascii="仿宋" w:eastAsia="仿宋" w:hAnsi="仿宋" w:cs="仿宋" w:hint="eastAsia"/>
          <w:sz w:val="28"/>
          <w:lang w:eastAsia="zh-CN"/>
        </w:rPr>
      </w:pPr>
      <w:bookmarkStart w:id="8" w:name="_Toc2928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轧制、锻造钢坯项目的征地面积将根据轧制、锻造钢坯项目的实际规模和需求进行精确规划。具体面积XXX平方米，旨在确保轧制、锻造钢坯项目不仅能够满足当前的发展需求，还能够预留空间以适应未来的扩展。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净用地面积是在征地面积基础上去除不可利用面积后的实际可开发用地。具体面积XXX平方米，考虑到环保、交通、安全等多方面因素，以确保轧制、锻造钢坯项目在整体利用效率上达到最优。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轧制、锻造钢坯项目计划建设的建筑总规模具体面积XXX平方米。这一规模的确定综合考虑了轧制、锻造钢坯项目的性质、规模，以及城市规划的相关要求，确保建筑布局与周边环境协调一致。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绿地率是轧制、锻造钢坯项目用地中被规划为绿地的比例。具体面积XXX平方米，旨在通过合理规划绿地，改善轧制、锻造钢坯项目周边环境，提升居民生活质量，并符合城市整体绿化规划。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容积率是用地上可以建设的建筑总体积与用地面积之比。具体面积XXX，通过合理的容积率规划，确保轧制、锻造钢坯项目建筑规模与周边环境和谐共生。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轧制、锻造钢坯项目选址与当地城市规划相一致，具体面积XXX平方米。通过与城市规划部门深入沟通，确保轧制、锻造钢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轧制、锻造钢坯项目选址符合当地产业政策，具体面积XXX平方米。这包括轧制、锻造钢坯项目对当地经济的促进作用，以及对相关产业的带动效应，确保轧制、锻造钢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用地总体要求必须符合环保和可持续发展的原则，具体面积XXX平方米。通过采用绿色建筑设计、节能减排等措施，确保轧制、锻造钢坯项目在建设和运营过程中对环境的影响最小化，达到可持续发展的要求。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确保轧制、锻造钢坯项目选址具备必要的公共设施配套，具体面积XXX平方米。这包括交通便利性、教育、医疗等基础设施，以提高居民生活品质，使得轧制、锻造钢坯项目选址更具吸引力。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考虑用地总体要求对当地社会稳定性的影响，具体面积XXX平方米。通过深入了解当地社区反馈，确保轧制、锻造钢坯项目的选址和建设过程对当地社会和谐稳定产生积极作用。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轧制、锻造钢坯项目选址不仅符合法规和规划，还在实际操作中具有可行性。这一全面规划将为轧制、锻造钢坯项目的成功实施提供坚实的基础，确保轧制、锻造钢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42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制、锻造钢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轧制、锻造钢坯项目的设备规划和空间设计中，我们将采取灵活设备布局的措施。设备布局将根据实际需求进行灵活设计，避免不必要的浪费。通过合理规划设备摆放位置，我们将提高设备的利用率，减少设备间距，以确保轧制、锻造钢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轧制、锻造钢坯项目内部引入共享设施的概念，例如共享会议室、办公区等。通过这种方式，我们可以减少对资源的重复建设，提高资源共享效率，从而减小轧制、锻造钢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877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轧制、锻造钢坯项目的总图布置中，我们将不同功能区域进行明确的规划，以最大程度满足轧制、锻造钢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56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轧制、锻造钢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轧制、锻造钢坯项目对环境的影响是综合评价的重要因素之一。我们将详细考虑选址周边的自然环境、生态保护区、水源地等情况，确保轧制、锻造钢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对选址的评价还需充分考虑当地政府的产业政策和法规。我们将详细了解轧制、锻造钢坯项目所在地的相关政策，确保轧制、锻造钢坯项目的规划和运营与当地法规相符，降低不必要的法律风险。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考虑到社会稳定性对企业运营的重要性，我们将评估选址地区的社会安全情况、劳工关系、社区反馈等方面，以确保轧制、锻造钢坯项目的建设和运营不会受到社会稳定性的负面影响。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最后，我们将综合考虑用地成本，包括土地购置费用、土地开发成本等。通过对用地成本的详细评估，我们能够做出更为精确的经济效益分析，为轧制、锻造钢坯项目的投资决策提供有力支持。</w:t>
      </w:r>
    </w:p>
    <w:p>
      <w:pPr>
        <w:pStyle w:val="Heading1"/>
        <w:ind w:firstLine="560" w:firstLineChars="200"/>
        <w:rPr>
          <w:rFonts w:ascii="仿宋" w:eastAsia="仿宋" w:hAnsi="仿宋" w:cs="仿宋" w:hint="eastAsia"/>
          <w:sz w:val="28"/>
          <w:lang w:eastAsia="zh-CN"/>
        </w:rPr>
      </w:pPr>
      <w:bookmarkStart w:id="12" w:name="_Toc30679"/>
      <w:r>
        <w:rPr>
          <w:rFonts w:ascii="仿宋" w:eastAsia="仿宋" w:hAnsi="仿宋" w:cs="仿宋" w:hint="eastAsia"/>
          <w:sz w:val="28"/>
          <w:lang w:eastAsia="zh-CN"/>
        </w:rPr>
        <w:t>三、轧制、锻造钢坯项目建设背景及必要性分析</w:t>
      </w:r>
      <w:bookmarkEnd w:id="12"/>
    </w:p>
    <w:p>
      <w:pPr>
        <w:pStyle w:val="Heading2"/>
        <w:rPr>
          <w:rFonts w:ascii="仿宋" w:eastAsia="仿宋" w:hAnsi="仿宋" w:cs="仿宋" w:hint="eastAsia"/>
          <w:lang w:eastAsia="zh-CN"/>
        </w:rPr>
      </w:pPr>
      <w:bookmarkStart w:id="13" w:name="_Toc23044"/>
      <w:r>
        <w:rPr>
          <w:rFonts w:ascii="仿宋" w:eastAsia="仿宋" w:hAnsi="仿宋" w:cs="仿宋" w:hint="eastAsia"/>
          <w:lang w:eastAsia="zh-CN"/>
        </w:rPr>
        <w:t>(一)、轧制、锻造钢坯项目背景分析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轧制、锻造钢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轧制、锻造钢坯项目在这个潮流中的定位。同时，我们将关注行业内涌现的新兴机遇，以便轧制、锻造钢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轧制、锻造钢坯项目提供了强大的发展动力。我们将聚焦于行业内最新的技术发展趋势，包括但不限于人工智能、大数据分析、物联网等领域。通过深度的技术研究，我们将确保轧制、锻造钢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轧制、锻造钢坯项目发展的源泉。我们将投入更多的精力对市场需求进行深入剖析，超越表面的需求，深入挖掘潜在的市场痛点和机遇。通过对市场需求的细致了解，轧制、锻造钢坯项目将更有针对性地设计解决方案，满足市场的多样化需求，从而更好地促进轧制、锻造钢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轧制、锻造钢坯项目战略至关重要。我们将对竞争态势进行更为深入的分析，包括但不限于市场份额、产品特点、客户满意度等多个维度。通过深度的竞争分析，轧制、锻造钢坯项目将能够更准确地把握市场脉搏，制定具有竞争力的轧制、锻造钢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轧制、锻造钢坯项目的发展具有直接的影响。我们将进行更为全面的法规和政策分析，了解行业发展中的潜在法律风险和合规挑战。通过充分了解和遵守相关法规，轧制、锻造钢坯项目将确保在法律框架内合法合规运营，为轧制、锻造钢坯项目的稳健发展提供有力支持。</w:t>
      </w:r>
    </w:p>
    <w:p>
      <w:pPr>
        <w:pStyle w:val="Heading2"/>
        <w:ind w:firstLine="560" w:firstLineChars="200"/>
        <w:rPr>
          <w:rFonts w:ascii="仿宋" w:eastAsia="仿宋" w:hAnsi="仿宋" w:cs="仿宋" w:hint="eastAsia"/>
          <w:sz w:val="28"/>
          <w:lang w:eastAsia="zh-CN"/>
        </w:rPr>
      </w:pPr>
      <w:bookmarkStart w:id="14" w:name="_Toc8300"/>
      <w:r>
        <w:rPr>
          <w:rFonts w:ascii="仿宋" w:eastAsia="仿宋" w:hAnsi="仿宋" w:cs="仿宋" w:hint="eastAsia"/>
          <w:sz w:val="28"/>
          <w:lang w:eastAsia="zh-CN"/>
        </w:rPr>
        <w:t>(二)、轧制、锻造钢坯项目建设必要性分析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建设的迫切性源于对行业发展趋势的深刻洞察。我们正处于一个行业变革的时代，科技创新、数字化转型成为企业发展的关键动力。轧制、锻造钢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建设不仅仅是为了跟上潮流，更是为了通过技术创新推动企业的持续发展。通过引入先进的技术和解决方案，轧制、锻造钢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轧制、锻造钢坯项目的建设成为必然选择，通过提高产品质量、拓展服务领域，从而在竞争中获得更多的机会。轧制、锻造钢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轧制、锻造钢坯项目建设的必要性体现在对客户需求更精准的满足。通过轧制、锻造钢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建设的背后是对企业持续创新的追求。只有通过不断创新，企业才能在竞争中立于不败之地。轧制、锻造钢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667"/>
      <w:r>
        <w:rPr>
          <w:rFonts w:ascii="仿宋" w:eastAsia="仿宋" w:hAnsi="仿宋" w:cs="仿宋" w:hint="eastAsia"/>
          <w:sz w:val="28"/>
          <w:lang w:eastAsia="zh-CN"/>
        </w:rPr>
        <w:t>四、轧制、锻造钢坯项目概论</w:t>
      </w:r>
      <w:bookmarkEnd w:id="15"/>
    </w:p>
    <w:p>
      <w:pPr>
        <w:pStyle w:val="Heading2"/>
        <w:rPr>
          <w:rFonts w:ascii="仿宋" w:eastAsia="仿宋" w:hAnsi="仿宋" w:cs="仿宋" w:hint="eastAsia"/>
          <w:lang w:eastAsia="zh-CN"/>
        </w:rPr>
      </w:pPr>
      <w:bookmarkStart w:id="16" w:name="_Toc6475"/>
      <w:r>
        <w:rPr>
          <w:rFonts w:ascii="仿宋" w:eastAsia="仿宋" w:hAnsi="仿宋" w:cs="仿宋" w:hint="eastAsia"/>
          <w:lang w:eastAsia="zh-CN"/>
        </w:rPr>
        <w:t>(一)、轧制、锻造钢坯项目概况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的起源追溯至对市场的深入洞察。市场的不断演变与变革为轧制、锻造钢坯项目提供了难得的机遇。当前市场存在的需求缺口和变革的大环境共同构成了轧制、锻造钢坯项目的背景。这个轧制、锻造钢坯项目旨在充分利用市场机遇，填补行业中尚未满足的需求，为客户提供全新的解决方案。市场的变革和需求的增长使得这个轧制、锻造钢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轧制、锻造钢坯项目名称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正式命名为轧制、锻造钢坯。这个名称不仅仅是一个标识，更代表了轧制、锻造钢坯项目的核心理念和愿景。它蕴含着轧制、锻造钢坯项目所要解决问题的关键字，具有强烈的表达和辨识度，为轧制、锻造钢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轧制、锻造钢坯项目目标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的核心目标是提供一种全新、高效的解决方案，满足客户日益增长的需求。轧制、锻造钢坯项目追求的不仅仅是满足市场需求，更是在市场中获得卓越的竞争优势。通过不断提升产品或服务的质量和创新水平，轧制、锻造钢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轧制、锻造钢坯项目范围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全面涵盖了产品研发、制造、市场推广和售后服务，确保从产品设计到最终用户体验的全方位关注。这一全面的轧制、锻造钢坯项目范围是为了确保轧制、锻造钢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轧制、锻造钢坯项目时间表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轧制、锻造钢坯项目计划在未来18个月内完成，包括研发、测试、市场试点和正式推出等不同阶段。这个时间表的合理设计是为了确保轧制、锻造钢坯项目各个阶段的顺利推进，以便按时交付高质量的成果。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轧制、锻造钢坯项目预算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轧制、锻造钢坯项目总预算估算为XX百万美元，主要分配在研发、市场推广、人员培训和运营等方面。这一充足的预算为轧制、锻造钢坯项目提供了充足的资源，确保轧制、锻造钢坯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https://d.book118.com/027066034132006051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轧制、锻造钢坯项目规划设计纲要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663D2"/>
    <w:rsid w:val="34166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6603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2024-03-02T09:01:00Z</dcterms:created>
  <dcterms:modified xsi:type="dcterms:W3CDTF">2024-03-02T09:01:46Z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25E966C9A5414712A10C3FA7A54A053A_11</vt:lpwstr>
  </property>
  <property fmtid="{D5CDD505-2E9C-101B-9397-08002B2CF9AE}" pid="3" name="KSOProductBuildVer">
    <vt:lpwstr>2052-12.1.0.16388</vt:lpwstr>
  </property>
</Properties>
</file>