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79C77B9"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78A9F2C2"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1022EA9"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BC4DCA3" w14:textId="77777777">
                          <w:pPr>
                            <w:pStyle w:val="NoSpacing"/>
                            <w:jc w:val="right"/>
                            <w:rPr>
                              <w:color w:val="595959" w:themeColor="text1" w:themeTint="A6"/>
                              <w:sz w:val="32"/>
                              <w:szCs w:val="32"/>
                            </w:rPr>
                          </w:pPr>
                          <w:sdt>
                            <w:sdtPr>
                              <w:rPr>
                                <w:color w:val="595959" w:themeColor="text1" w:themeTint="A6"/>
                                <w:sz w:val="32"/>
                                <w:szCs w:val="32"/>
                              </w:rPr>
                              <w:alias w:val="摘要"/>
                              <w:id w:val="198322177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42249909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CBDDC9C"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AC4F9E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01485023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352363DC"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2AD2F4AA"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A00DEB8"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E6D2532"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C389575"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1CA560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A5286E1"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B0D6531"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BEFE19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CAE4110"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402C92B"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9EC65F7"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D108B6C"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EC18E2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276E819"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6B2EBE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9121C64"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6D8301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EBA0E0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2B88E9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D43EAE3"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196D5D1"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06068594"/>
        <w:docPartObj>
          <w:docPartGallery w:val="Table of Contents"/>
          <w:docPartUnique/>
        </w:docPartObj>
      </w:sdtPr>
      <w:sdtEndPr>
        <w:rPr>
          <w:b/>
          <w:bCs/>
        </w:rPr>
      </w:sdtEndPr>
      <w:sdtContent>
        <w:p w:rsidR="00483551" w:rsidRPr="00913CD1" w:rsidP="00457322" w14:paraId="3295741D"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A94576D"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7EAB0BD"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18B08B8"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DDA4E50"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AFB3A3D"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2F614A5"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582D9BA"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7E7A1F7"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C3D621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9E7D7C7"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E4DD092"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A4764B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FF01ECA"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9DA28D0"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15C9019"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710F570"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0A481F6"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21A7DA7"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D534DD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FDE8A66"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7703B9A"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4858894"/>
        <w:docPartObj>
          <w:docPartGallery w:val="Table of Contents"/>
          <w:docPartUnique/>
        </w:docPartObj>
      </w:sdtPr>
      <w:sdtEndPr>
        <w:rPr>
          <w:b/>
          <w:bCs/>
        </w:rPr>
      </w:sdtEndPr>
      <w:sdtContent>
        <w:p w:rsidR="00483551" w:rsidRPr="00913CD1" w:rsidP="00457322" w14:paraId="07AB66E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5976B3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CF9A2E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FEC5EE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A01809D"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6AFBF9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6F567C77"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3F1D54B"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F90860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76725D9B"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1C7E03D0"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296509D2"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4368D2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BD24FDC"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E4E8F54"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6DD4C48"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2C41390"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72F57FF"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E4FC5EC"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568EB5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5194525"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57E5C6E"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35879114"/>
        <w:docPartObj>
          <w:docPartGallery w:val="Table of Contents"/>
          <w:docPartUnique/>
        </w:docPartObj>
      </w:sdtPr>
      <w:sdtEndPr>
        <w:rPr>
          <w:b/>
          <w:bCs/>
        </w:rPr>
      </w:sdtEndPr>
      <w:sdtContent>
        <w:p w:rsidR="00483551" w:rsidRPr="00913CD1" w:rsidP="00457322" w14:paraId="6BACC671"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5E45DF20"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98DB50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C67992E"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D6C2AEF"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9B81FFD"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7B00ED7"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68363774"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2FA45D2"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655333F"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D9BED4E"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01EB85A8"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37339F9"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683EB4A"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DE63A97"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462A25A"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56FB14F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95FF908"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1E195AC"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DB1182" w14:paraId="7637EBBB" w14:textId="6A88F874">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橡胶板杆型材项目可行性分析报告编制的目的是为了对项目的潜在可行性和商业价值进行全面、系统的评估，为投资决策提供科学依据。通过编制这样的报告，可以有效地分析项目的市场前景、技术可行性、经济合理性、社会效益和环境影响等方面，从而帮助决策者更好地了解项目的潜在风险和回报，为项目的顺利实施提供保障。</w:t>
      </w:r>
      <w:r>
        <w:rPr>
          <w:rFonts w:ascii="仿宋" w:eastAsia="仿宋" w:hAnsi="仿宋"/>
          <w:sz w:val="28"/>
        </w:rPr>
        <w:br/>
      </w:r>
      <w:r>
        <w:rPr>
          <w:rFonts w:ascii="仿宋" w:eastAsia="仿宋" w:hAnsi="仿宋"/>
          <w:sz w:val="28"/>
        </w:rPr>
        <w:t>具体来说，编制该报告的意义在于：</w:t>
      </w:r>
      <w:r>
        <w:rPr>
          <w:rFonts w:ascii="仿宋" w:eastAsia="仿宋" w:hAnsi="仿宋"/>
          <w:sz w:val="28"/>
        </w:rPr>
        <w:br/>
        <w:t xml:space="preserve">    1.</w:t>
      </w:r>
      <w:r>
        <w:rPr>
          <w:rFonts w:ascii="仿宋" w:eastAsia="仿宋" w:hAnsi="仿宋"/>
          <w:sz w:val="28"/>
        </w:rPr>
        <w:t>市场分析：评估目标市场的规模、增长潜力和竞争状况，确保项目产品或服务有足够的市场需求和竞争力。</w:t>
      </w:r>
      <w:r>
        <w:rPr>
          <w:rFonts w:ascii="仿宋" w:eastAsia="仿宋" w:hAnsi="仿宋"/>
          <w:sz w:val="28"/>
        </w:rPr>
        <w:br/>
        <w:t xml:space="preserve">    2.</w:t>
      </w:r>
      <w:r>
        <w:rPr>
          <w:rFonts w:ascii="仿宋" w:eastAsia="仿宋" w:hAnsi="仿宋"/>
          <w:sz w:val="28"/>
        </w:rPr>
        <w:t>技术评估：分析项目所采用的技术是否成熟、可行，是否具有创新性，以及技术风险和知识产权情况。</w:t>
      </w:r>
      <w:r>
        <w:rPr>
          <w:rFonts w:ascii="仿宋" w:eastAsia="仿宋" w:hAnsi="仿宋"/>
          <w:sz w:val="28"/>
        </w:rPr>
        <w:br/>
        <w:t xml:space="preserve">    3.</w:t>
      </w:r>
      <w:r>
        <w:rPr>
          <w:rFonts w:ascii="仿宋" w:eastAsia="仿宋" w:hAnsi="仿宋"/>
          <w:sz w:val="28"/>
        </w:rPr>
        <w:t>经济评价：对项目的成本、收益、投资回报率、敏感性分析等进行详细计算，确保项目在经济上是可行和有吸引力的。</w:t>
      </w:r>
      <w:r>
        <w:rPr>
          <w:rFonts w:ascii="仿宋" w:eastAsia="仿宋" w:hAnsi="仿宋"/>
          <w:sz w:val="28"/>
        </w:rPr>
        <w:br/>
        <w:t xml:space="preserve">    4.</w:t>
      </w:r>
      <w:r>
        <w:rPr>
          <w:rFonts w:ascii="仿宋" w:eastAsia="仿宋" w:hAnsi="仿宋"/>
          <w:sz w:val="28"/>
        </w:rPr>
        <w:t>社会影响：评估项目对当地社会、就业、基础设施等方面的影响，确保项目与当地社会发展相协调。</w:t>
      </w:r>
      <w:r>
        <w:rPr>
          <w:rFonts w:ascii="仿宋" w:eastAsia="仿宋" w:hAnsi="仿宋"/>
          <w:sz w:val="28"/>
        </w:rPr>
        <w:br/>
        <w:t xml:space="preserve">    5.</w:t>
      </w:r>
      <w:r>
        <w:rPr>
          <w:rFonts w:ascii="仿宋" w:eastAsia="仿宋" w:hAnsi="仿宋"/>
          <w:sz w:val="28"/>
        </w:rPr>
        <w:t>环境影响：分析项目对自然环境、生态系统的潜在影响，提出环境保护措施，确保项目符合可持续发展的要求。</w:t>
      </w:r>
      <w:r>
        <w:rPr>
          <w:rFonts w:ascii="仿宋" w:eastAsia="仿宋" w:hAnsi="仿宋"/>
          <w:sz w:val="28"/>
        </w:rPr>
        <w:br/>
        <w:t xml:space="preserve">    6.</w:t>
      </w:r>
    </w:p>
    <w:p w:rsidR="00DB1182" w14:textId="6A88F874">
      <w:pPr>
        <w:ind w:firstLine="561"/>
      </w:pPr>
      <w:r>
        <w:rPr>
          <w:rFonts w:ascii="仿宋" w:eastAsia="仿宋" w:hAnsi="仿宋"/>
          <w:sz w:val="28"/>
        </w:rPr>
        <w:t>风险评估：识别和评估项目可能面临的各种风险，包括市场风险、技术风险、管理风险等，并提出应对策略。</w:t>
      </w:r>
      <w:r>
        <w:rPr>
          <w:rFonts w:ascii="仿宋" w:eastAsia="仿宋" w:hAnsi="仿宋"/>
          <w:sz w:val="28"/>
        </w:rPr>
        <w:br/>
        <w:t xml:space="preserve">    7.</w:t>
      </w:r>
      <w:r>
        <w:rPr>
          <w:rFonts w:ascii="仿宋" w:eastAsia="仿宋" w:hAnsi="仿宋"/>
          <w:sz w:val="28"/>
        </w:rPr>
        <w:t>决策支持：为项目投资决策提供客观、全面的数据和分析，帮助决策者做出明智的选择。</w:t>
      </w:r>
      <w:r>
        <w:rPr>
          <w:rFonts w:ascii="仿宋" w:eastAsia="仿宋" w:hAnsi="仿宋"/>
          <w:sz w:val="28"/>
        </w:rPr>
        <w:br/>
      </w:r>
      <w:r>
        <w:rPr>
          <w:rFonts w:ascii="仿宋" w:eastAsia="仿宋" w:hAnsi="仿宋"/>
          <w:sz w:val="28"/>
        </w:rPr>
        <w:t>综上所述，编制橡胶板杆型材项目可行性分析报告不仅是项目开发过程中的必要步骤，也是保障项目成功实施的重要手段，对于促进经济发展、提高投资效率和保护生态环境都具有重要意义。</w:t>
      </w:r>
    </w:p>
    <w:p w:rsidR="009D1637" w:rsidRPr="00913CD1" w:rsidP="00457322" w14:paraId="5A5B55B3"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CF39C1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8B876C0"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47B06D6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661F77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075F4B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6DCEFB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89CE046"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7554AA1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C0DBA8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5B8967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5570540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15373D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990ECC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7D7918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3F7246A"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B3CC2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5068F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7BD8FA7"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E3CD0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0E1519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A74A2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478814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A93CB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22FA85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FD4899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17AFF3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w:t>
      </w:r>
    </w:p>
    <w:p w:rsidR="009D1637" w:rsidRPr="00913CD1" w:rsidP="00457322" w14:paraId="5412AB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w:t>
      </w:r>
    </w:p>
    <w:p w:rsidR="009D1637" w:rsidRPr="00913CD1" w:rsidP="00457322" w14:paraId="6B4BE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A9799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4F3F5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E1A8F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C0DFF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400FD9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B094B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6E9ECA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橡胶板杆型材产品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CBCCBF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橡胶板杆型材</w:t>
      </w:r>
      <w:r w:rsidRPr="00913CD1">
        <w:rPr>
          <w:rFonts w:ascii="仿宋" w:eastAsia="仿宋" w:hAnsi="仿宋"/>
        </w:rPr>
        <w:t>项目绪论</w:t>
      </w:r>
      <w:bookmarkEnd w:id="4"/>
    </w:p>
    <w:p w:rsidR="009D1637" w:rsidRPr="00913CD1" w:rsidP="00457322" w14:paraId="51E9D8A9"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橡胶板杆型材</w:t>
      </w:r>
      <w:r w:rsidRPr="00913CD1">
        <w:rPr>
          <w:rFonts w:ascii="仿宋" w:eastAsia="仿宋" w:hAnsi="仿宋"/>
        </w:rPr>
        <w:t>项目名称及建设性质</w:t>
      </w:r>
      <w:bookmarkEnd w:id="5"/>
    </w:p>
    <w:p w:rsidR="009D1637" w:rsidRPr="00913CD1" w:rsidP="00457322" w14:paraId="1329B6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项目名称</w:t>
      </w:r>
    </w:p>
    <w:p w:rsidR="009D1637" w:rsidRPr="00913CD1" w:rsidP="00457322" w14:paraId="425E01D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w:t>
      </w:r>
    </w:p>
    <w:p w:rsidR="009D1637" w:rsidRPr="00913CD1" w:rsidP="00457322" w14:paraId="2B789D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项目建设性质</w:t>
      </w:r>
    </w:p>
    <w:p w:rsidR="009D1637" w:rsidRPr="00913CD1" w:rsidP="00457322" w14:paraId="4D2E95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橡胶板杆型材</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F36BB23"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橡胶板杆型材</w:t>
      </w:r>
      <w:r w:rsidRPr="00913CD1">
        <w:rPr>
          <w:rFonts w:ascii="仿宋" w:eastAsia="仿宋" w:hAnsi="仿宋"/>
        </w:rPr>
        <w:t>项目承办单位</w:t>
      </w:r>
      <w:bookmarkEnd w:id="6"/>
    </w:p>
    <w:p w:rsidR="009D1637" w:rsidRPr="00913CD1" w:rsidP="00457322" w14:paraId="41B5EE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项目实施主体</w:t>
      </w:r>
    </w:p>
    <w:p w:rsidR="009D1637" w:rsidRPr="00913CD1" w:rsidP="00457322" w14:paraId="7B86CF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7DDB56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2830D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项目信息。</w:t>
      </w:r>
    </w:p>
    <w:p w:rsidR="009D1637" w:rsidRPr="00913CD1" w:rsidP="00457322" w14:paraId="58A2CF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902B4A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77D9AB4E"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748DCF89"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F5FB2E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155E422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橡胶板杆型材</w:t>
      </w:r>
      <w:r w:rsidRPr="00913CD1">
        <w:rPr>
          <w:rFonts w:ascii="仿宋" w:eastAsia="仿宋" w:hAnsi="仿宋"/>
        </w:rPr>
        <w:t>项目定位及建设理由</w:t>
      </w:r>
      <w:bookmarkEnd w:id="7"/>
    </w:p>
    <w:p w:rsidR="00DB1182" w14:paraId="5C1D6321" w14:textId="47387B1B">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橡胶板杆型材项目可行性分析报告中的项目定位及建设理由如下：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建设一个集研发、生产、销售于一体的现代化橡胶板杆型材生产基地，专注于高品质、高性能的橡胶板杆型材产品。通过引进先进的设备和技术，建立高效的生产线，提供多样化、定制化的产品解决方案，以满足国内外市场的需求。项目将遵循可持续发展原则，注重环境保护和资源节约，打造行业领先的绿色制造企业。</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市场潜力：橡胶板杆型材广泛应用于建筑、交通、工业等领域，市场前景广阔。随着国家基础设施建设和城镇化进程的不断推进，对橡胶板杆型材的需求将持续增长。</w:t>
      </w:r>
      <w:r>
        <w:rPr>
          <w:rFonts w:ascii="仿宋" w:eastAsia="仿宋" w:hAnsi="仿宋"/>
          <w:sz w:val="28"/>
        </w:rPr>
        <w:br/>
        <w:t xml:space="preserve">    2.</w:t>
      </w:r>
      <w:r>
        <w:rPr>
          <w:rFonts w:ascii="仿宋" w:eastAsia="仿宋" w:hAnsi="仿宋"/>
          <w:sz w:val="28"/>
        </w:rPr>
        <w:t>技术优势：项目将采用国际先进的生产技术和管理经验，确保产品质量和生产效率。同时，建立研发中心，持续进行技术创新，保持市场竞争力。</w:t>
      </w:r>
      <w:r>
        <w:rPr>
          <w:rFonts w:ascii="仿宋" w:eastAsia="仿宋" w:hAnsi="仿宋"/>
          <w:sz w:val="28"/>
        </w:rPr>
        <w:br/>
        <w:t xml:space="preserve">    3.</w:t>
      </w:r>
    </w:p>
    <w:p w:rsidR="00DB1182" w14:textId="47387B1B">
      <w:pPr>
        <w:ind w:firstLine="561"/>
      </w:pPr>
      <w:r>
        <w:rPr>
          <w:rFonts w:ascii="仿宋" w:eastAsia="仿宋" w:hAnsi="仿宋"/>
          <w:sz w:val="28"/>
        </w:rPr>
        <w:t>成本优势：项目选址于原材料丰富、劳动力成本较低的地区，能够有效降低生产成本。通过规模效应和供应链优化，进一步增强成本优势。</w:t>
      </w:r>
      <w:r>
        <w:rPr>
          <w:rFonts w:ascii="仿宋" w:eastAsia="仿宋" w:hAnsi="仿宋"/>
          <w:sz w:val="28"/>
        </w:rPr>
        <w:br/>
        <w:t xml:space="preserve">    4.</w:t>
      </w:r>
      <w:r>
        <w:rPr>
          <w:rFonts w:ascii="仿宋" w:eastAsia="仿宋" w:hAnsi="仿宋"/>
          <w:sz w:val="28"/>
        </w:rPr>
        <w:t>政策支持：国家和地方政府的产业政策鼓励发展高端制造业和绿色产业，本项目符合政策导向，将享受相关政策支持。</w:t>
      </w:r>
      <w:r>
        <w:rPr>
          <w:rFonts w:ascii="仿宋" w:eastAsia="仿宋" w:hAnsi="仿宋"/>
          <w:sz w:val="28"/>
        </w:rPr>
        <w:br/>
        <w:t xml:space="preserve">    5.</w:t>
      </w:r>
      <w:r>
        <w:rPr>
          <w:rFonts w:ascii="仿宋" w:eastAsia="仿宋" w:hAnsi="仿宋"/>
          <w:sz w:val="28"/>
        </w:rPr>
        <w:t>社会效益：项目的实施将促进当地就业和经济发展，同时通过技术升级和环保措施，减少对环境的负面影响，实现经济效益和社会效益的统一。</w:t>
      </w:r>
      <w:r>
        <w:rPr>
          <w:rFonts w:ascii="仿宋" w:eastAsia="仿宋" w:hAnsi="仿宋"/>
          <w:sz w:val="28"/>
        </w:rPr>
        <w:br/>
      </w:r>
      <w:r>
        <w:rPr>
          <w:rFonts w:ascii="仿宋" w:eastAsia="仿宋" w:hAnsi="仿宋"/>
          <w:sz w:val="28"/>
        </w:rPr>
        <w:t>综上所述，橡胶板杆型材项目的建设既符合市场发展趋势，又具备技术和成本优势，同时享受政策支持和社会效益，具有良好的可行性和发展前景。</w:t>
      </w:r>
    </w:p>
    <w:p w:rsidR="009D1637" w:rsidRPr="00913CD1" w:rsidP="00457322" w14:paraId="6E70DE53"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B0E01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6351D74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55BC841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3C24B3F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橡胶板杆型材</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6718A80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橡胶板杆型材</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37F2EF3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橡胶板杆型材</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7DCF95D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FB49E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F35E5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1BB9B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15537D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项目功能、盈利性等</w:t>
      </w:r>
    </w:p>
    <w:p w:rsidR="007D3AEE" w:rsidRPr="00913CD1" w:rsidP="00457322" w14:paraId="3F0FF1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1A7526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6B1058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D215EE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项目建设的可行性和效益的合理性。</w:t>
      </w:r>
    </w:p>
    <w:p w:rsidR="009D1637" w:rsidRPr="00913CD1" w:rsidP="00457322" w14:paraId="34439E50"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橡胶板杆型材</w:t>
      </w:r>
      <w:r w:rsidRPr="00913CD1">
        <w:rPr>
          <w:rFonts w:ascii="仿宋" w:eastAsia="仿宋" w:hAnsi="仿宋"/>
        </w:rPr>
        <w:t>项目建设选址</w:t>
      </w:r>
      <w:bookmarkEnd w:id="9"/>
    </w:p>
    <w:p w:rsidR="009D1637" w:rsidRPr="00913CD1" w:rsidP="00457322" w14:paraId="211D326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项目选址及规划</w:t>
      </w:r>
    </w:p>
    <w:p w:rsidR="009D1637" w:rsidRPr="00913CD1" w:rsidP="00457322" w14:paraId="7823CDB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项目的建设。</w:t>
      </w:r>
    </w:p>
    <w:p w:rsidR="009D1637" w:rsidRPr="00913CD1" w:rsidP="00457322" w14:paraId="109700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项目背景及选址理由</w:t>
      </w:r>
    </w:p>
    <w:p w:rsidR="009D1637" w:rsidRPr="00913CD1" w:rsidP="00457322" w14:paraId="0BFD07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项目背景</w:t>
      </w:r>
    </w:p>
    <w:p w:rsidR="00DB1182" w14:paraId="05211081" w14:textId="5506FAA2">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橡胶板杆型材项目背景分析：</w:t>
      </w:r>
      <w:r>
        <w:rPr>
          <w:rFonts w:ascii="仿宋" w:eastAsia="仿宋" w:hAnsi="仿宋"/>
          <w:sz w:val="28"/>
        </w:rPr>
        <w:br/>
      </w:r>
      <w:r>
        <w:rPr>
          <w:rFonts w:ascii="仿宋" w:eastAsia="仿宋" w:hAnsi="仿宋"/>
          <w:sz w:val="28"/>
        </w:rPr>
        <w:t>本项目旨在通过引进先进的生产技术和设备，建立一条高效率、自动化的橡胶板杆型材生产线，以满足国内外市场对高品质橡胶产品的需求。项目将依托当地丰富的橡胶资源和成熟的加工技术，结合市场需求，开发出具有高强度、耐磨、耐老化等特点的橡胶板杆型材产品。</w:t>
      </w:r>
      <w:r>
        <w:rPr>
          <w:rFonts w:ascii="仿宋" w:eastAsia="仿宋" w:hAnsi="仿宋"/>
          <w:sz w:val="28"/>
        </w:rPr>
        <w:br/>
      </w:r>
      <w:r>
        <w:rPr>
          <w:rFonts w:ascii="仿宋" w:eastAsia="仿宋" w:hAnsi="仿宋"/>
          <w:sz w:val="28"/>
        </w:rPr>
        <w:t>项目背景主要包括以下几个方面：</w:t>
      </w:r>
      <w:r>
        <w:rPr>
          <w:rFonts w:ascii="仿宋" w:eastAsia="仿宋" w:hAnsi="仿宋"/>
          <w:sz w:val="28"/>
        </w:rPr>
        <w:br/>
        <w:t xml:space="preserve">    1.</w:t>
      </w:r>
      <w:r>
        <w:rPr>
          <w:rFonts w:ascii="仿宋" w:eastAsia="仿宋" w:hAnsi="仿宋"/>
          <w:sz w:val="28"/>
        </w:rPr>
        <w:t>市场分析：目前，全球对橡胶产品的需求持续增长，特别是在交通运输、建筑、工业等领域。国内市场对橡胶板杆型材的需求也日益增长，尤其是随着国家基础设施建设的推进和环保要求的提高。</w:t>
      </w:r>
      <w:r>
        <w:rPr>
          <w:rFonts w:ascii="仿宋" w:eastAsia="仿宋" w:hAnsi="仿宋"/>
          <w:sz w:val="28"/>
        </w:rPr>
        <w:br/>
        <w:t xml:space="preserve">    2.</w:t>
      </w:r>
      <w:r>
        <w:rPr>
          <w:rFonts w:ascii="仿宋" w:eastAsia="仿宋" w:hAnsi="仿宋"/>
          <w:sz w:val="28"/>
        </w:rPr>
        <w:t>技术条件：国内橡胶加工技术不断进步，已经具备生产高品质橡胶板杆型材的能力。本项目将引进国际先进的自动化生产设备和技术，确保产品达到国际领先水平。</w:t>
      </w:r>
      <w:r>
        <w:rPr>
          <w:rFonts w:ascii="仿宋" w:eastAsia="仿宋" w:hAnsi="仿宋"/>
          <w:sz w:val="28"/>
        </w:rPr>
        <w:br/>
        <w:t xml:space="preserve">    3.</w:t>
      </w:r>
      <w:r>
        <w:rPr>
          <w:rFonts w:ascii="仿宋" w:eastAsia="仿宋" w:hAnsi="仿宋"/>
          <w:sz w:val="28"/>
        </w:rPr>
        <w:t>资源优势：项目所在地拥有丰富的橡胶资源，为项目的原材料供应提供了保障。同时，当地还有成熟的橡胶加工产业基础，有利于项目的建设和运营。</w:t>
      </w:r>
      <w:r>
        <w:rPr>
          <w:rFonts w:ascii="仿宋" w:eastAsia="仿宋" w:hAnsi="仿宋"/>
          <w:sz w:val="28"/>
        </w:rPr>
        <w:br/>
        <w:t xml:space="preserve">    4.</w:t>
      </w:r>
    </w:p>
    <w:p w:rsidR="00DB1182" w14:textId="5506FAA2">
      <w:pPr>
        <w:ind w:firstLine="560"/>
      </w:pPr>
      <w:r>
        <w:rPr>
          <w:rFonts w:ascii="仿宋" w:eastAsia="仿宋" w:hAnsi="仿宋"/>
          <w:sz w:val="28"/>
        </w:rPr>
        <w:t>政策环境：国家对于发展绿色环保产业和提高制造业水平有着明确的支持政策，为本项目的实施提供了良好的政策环境。</w:t>
      </w:r>
      <w:r>
        <w:rPr>
          <w:rFonts w:ascii="仿宋" w:eastAsia="仿宋" w:hAnsi="仿宋"/>
          <w:sz w:val="28"/>
        </w:rPr>
        <w:br/>
        <w:t xml:space="preserve">    5.</w:t>
      </w:r>
      <w:r>
        <w:rPr>
          <w:rFonts w:ascii="仿宋" w:eastAsia="仿宋" w:hAnsi="仿宋"/>
          <w:sz w:val="28"/>
        </w:rPr>
        <w:t>经济效益：项目预期能够实现较高的经济效益，包括增加就业、提高地方财政收入、降低生产成本、增强市场竞争力等。</w:t>
      </w:r>
      <w:r>
        <w:rPr>
          <w:rFonts w:ascii="仿宋" w:eastAsia="仿宋" w:hAnsi="仿宋"/>
          <w:sz w:val="28"/>
        </w:rPr>
        <w:br/>
      </w:r>
      <w:r>
        <w:rPr>
          <w:rFonts w:ascii="仿宋" w:eastAsia="仿宋" w:hAnsi="仿宋"/>
          <w:sz w:val="28"/>
        </w:rPr>
        <w:t>综上所述，橡胶板杆型材项目具有良好的市场前景、技术基础、资源优势和政策支持，具备实施的可行性。</w:t>
      </w:r>
    </w:p>
    <w:p w:rsidR="009D1637" w:rsidRPr="00913CD1" w:rsidP="00457322" w14:paraId="6082CD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51FE5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3AFBB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项目的发展和扩张。</w:t>
      </w:r>
    </w:p>
    <w:p w:rsidR="009D1637" w:rsidRPr="00913CD1" w:rsidP="00457322" w14:paraId="07B890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项目的可迗性。</w:t>
      </w:r>
    </w:p>
    <w:p w:rsidR="009D1637" w:rsidRPr="00913CD1" w:rsidP="00457322" w14:paraId="4E9C2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项目建设提供了良好基础条件。</w:t>
      </w:r>
    </w:p>
    <w:p w:rsidR="009D1637" w:rsidRPr="00913CD1" w:rsidP="00457322" w14:paraId="57938A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项目规模和扩展的需要。</w:t>
      </w:r>
    </w:p>
    <w:p w:rsidR="009D1637" w:rsidRPr="00913CD1" w:rsidP="00457322" w14:paraId="523AC31E"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橡胶板杆型材</w:t>
      </w:r>
      <w:r w:rsidRPr="00913CD1">
        <w:rPr>
          <w:rFonts w:ascii="仿宋" w:eastAsia="仿宋" w:hAnsi="仿宋"/>
        </w:rPr>
        <w:t>项目生产规模</w:t>
      </w:r>
      <w:bookmarkEnd w:id="10"/>
    </w:p>
    <w:p w:rsidR="009D1637" w:rsidRPr="00913CD1" w:rsidP="00457322" w14:paraId="335C34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734F8F71"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E3ECC9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5A3BEECF"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484564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项目实施过程中，对环境的影响降到最低。</w:t>
      </w:r>
    </w:p>
    <w:p w:rsidR="009D1637" w:rsidRPr="00913CD1" w:rsidP="00457322" w14:paraId="2923B8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5A58A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6B94D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DF089C4"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橡胶板杆型材</w:t>
      </w:r>
      <w:r w:rsidRPr="00913CD1">
        <w:rPr>
          <w:rFonts w:ascii="仿宋" w:eastAsia="仿宋" w:hAnsi="仿宋"/>
        </w:rPr>
        <w:t>项目总投资及资金构成</w:t>
      </w:r>
      <w:bookmarkEnd w:id="13"/>
    </w:p>
    <w:p w:rsidR="009D1637" w:rsidRPr="00913CD1" w:rsidP="00457322" w14:paraId="6FE215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的生产能力。</w:t>
      </w:r>
    </w:p>
    <w:p w:rsidR="009D1637" w:rsidRPr="00913CD1" w:rsidP="00457322" w14:paraId="4F56D5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项目总投资</w:t>
      </w:r>
    </w:p>
    <w:p w:rsidR="009D1637" w:rsidRPr="00913CD1" w:rsidP="00457322" w14:paraId="514C5C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7989E8A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AAFEF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A733E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22857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0A139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42266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6D171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项目的顺利建设奠定了财务基础。</w:t>
      </w:r>
    </w:p>
    <w:p w:rsidR="009D1637" w:rsidRPr="00913CD1" w:rsidP="00457322" w14:paraId="3C077175"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049860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4C98D99"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橡胶板杆型材</w:t>
      </w:r>
      <w:r w:rsidRPr="00913CD1">
        <w:rPr>
          <w:rFonts w:ascii="仿宋" w:eastAsia="仿宋" w:hAnsi="仿宋"/>
        </w:rPr>
        <w:t>项目预期经济效益规划目标</w:t>
      </w:r>
      <w:bookmarkEnd w:id="15"/>
    </w:p>
    <w:p w:rsidR="009D1637" w:rsidRPr="00913CD1" w:rsidP="00457322" w14:paraId="234A1C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项目的盈利能力和市场竞争力。</w:t>
      </w:r>
    </w:p>
    <w:p w:rsidR="009D1637" w:rsidRPr="00913CD1" w:rsidP="00457322" w14:paraId="6D23B1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项目具有较高的投资价值和发展潜力。</w:t>
      </w:r>
    </w:p>
    <w:p w:rsidR="009D1637" w:rsidRPr="00913CD1" w:rsidP="00457322" w14:paraId="0D513F54"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00F738AF"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橡胶板杆型材</w:t>
      </w:r>
      <w:r w:rsidRPr="00913CD1">
        <w:rPr>
          <w:rFonts w:ascii="仿宋" w:eastAsia="仿宋" w:hAnsi="仿宋"/>
        </w:rPr>
        <w:t>项目建设进度规划</w:t>
      </w:r>
      <w:bookmarkEnd w:id="16"/>
    </w:p>
    <w:p w:rsidR="009D1637" w:rsidRPr="00913CD1" w:rsidP="00457322" w14:paraId="274649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项目的顺利进行和按时完成。</w:t>
      </w:r>
    </w:p>
    <w:p w:rsidR="009D1637" w:rsidRPr="00913CD1" w:rsidP="00457322" w14:paraId="4E88ED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项目的质量和进度。</w:t>
      </w:r>
    </w:p>
    <w:p w:rsidR="009D1637" w:rsidRPr="00913CD1" w:rsidP="00457322" w14:paraId="760277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7B6B5B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橡胶板杆型材</w:t>
      </w:r>
      <w:r w:rsidRPr="00913CD1">
        <w:rPr>
          <w:rFonts w:ascii="仿宋" w:eastAsia="仿宋" w:hAnsi="仿宋"/>
        </w:rPr>
        <w:t>项目综合评价</w:t>
      </w:r>
      <w:bookmarkEnd w:id="17"/>
    </w:p>
    <w:p w:rsidR="00BF6395" w:rsidRPr="00913CD1" w:rsidP="00457322" w14:paraId="1766F7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橡胶板杆型材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6444871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橡胶板杆型材项目的投资回报率稳定且可观。根据市场调查和预测，橡胶板杆型材市场需求持续增长，具有良好的市场前景和发展空间。我们的投资方向紧密结合国家产业政策和市场需求，为投资者创造可观的投资收益。</w:t>
      </w:r>
    </w:p>
    <w:p w:rsidR="00BF6395" w:rsidRPr="00913CD1" w:rsidP="00457322" w14:paraId="33FE6F11"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橡胶板杆型材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42F7BB7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在技术方案设计方面，我们注重方案的优化和效益的提升。通过科学合理的设计，实现橡胶板杆型材</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生产流程的高效化和产品的优质化。我们将采用先进的生产工艺和技术，提高生产效率，降低生产成本。同时，我们还将加强产品研发和创新，不断推出具有竞争力的新产品，满足橡胶板杆型材</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4E07B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此外，橡胶板杆型材项目的建设将带来显著的就业机会和社会效益。项目的实施将促进当地经济的发展，提升当地民众的生活水平。我们将积极履行社会责任，关注环境保护和可持续发展，为社会做出积极贡献。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2FC6B6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综上所述，本期橡胶板杆型材项目具备技术和经济的可行性，具有良好的市场前景和发展空间。我们将充分发挥自身优势，抓住市场机遇，为投资者创造丰厚的投资回报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48B14F5F"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53EBA24"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6277CD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9181E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D5FE1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24F1F46"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306F675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3CDB72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9CB6F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1C7D95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18D7ED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EC0E8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9AE06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43208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6E820A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DE1DC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2CD437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4740467"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51D9BF0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29835B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橡胶板杆型材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2F5BCD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橡胶板杆型材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FD702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橡胶板杆型材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269190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95EE8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091B07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CF2B1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59E56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橡胶板杆型材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1660F0A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FFE2BF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4E953A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363B45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项目的顺利进行和迗成目标。</w:t>
      </w:r>
    </w:p>
    <w:p w:rsidR="009D1637" w:rsidRPr="00913CD1" w:rsidP="00457322" w14:paraId="1ADF4D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03A1AB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C4668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6420CD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596EFE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219A3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C9D2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512BC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2AD223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5AA39B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186BD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92F81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E8EF6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7D9B59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BBE51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5F38CE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215799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8B75D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6D8DAE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F6CB6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38AE91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C0CBA51"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F547B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703B8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4BCF8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209CE1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D7F52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589E39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9025C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A9D35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C20C69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06ECD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5C0D2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516755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04475C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0A234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9B8DF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45EE3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75925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20BF4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FC2DE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01DC35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802D54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FBDED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44A42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3FD84D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8175D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637DD4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D57D7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DE550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1500E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743B0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AE23FA0"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14AFBBD6"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橡胶板杆型材</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4C5CA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30972B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3C8223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79CBE55"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橡胶板杆型材</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033EB8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83C60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5F4B50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6762AD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FABB6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98460F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36893DEC"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A195E2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A3EBD3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3EDAA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2FBDEF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4AC5F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03E7F4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748BE1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355CD8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45FACF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(四)创新机制</w:t>
      </w:r>
    </w:p>
    <w:p w:rsidR="009D1637" w:rsidRPr="00913CD1" w:rsidP="00457322" w14:paraId="41F135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D944F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DCB57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CE67F2B"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橡胶板杆型材</w:t>
      </w:r>
      <w:r w:rsidRPr="00913CD1">
        <w:rPr>
          <w:rFonts w:ascii="仿宋" w:eastAsia="仿宋" w:hAnsi="仿宋"/>
        </w:rPr>
        <w:t>项目技术工艺分析</w:t>
      </w:r>
      <w:bookmarkEnd w:id="28"/>
    </w:p>
    <w:p w:rsidR="009D1637" w:rsidRPr="00913CD1" w:rsidP="00457322" w14:paraId="51A944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5B2DF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A2558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5CED2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0A6101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467141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1F39B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7992B5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0C3F38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705654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AFAE6F5"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橡胶板杆型材项目</w:t>
      </w:r>
      <w:r w:rsidRPr="00913CD1">
        <w:rPr>
          <w:rFonts w:ascii="仿宋" w:eastAsia="仿宋" w:hAnsi="仿宋"/>
        </w:rPr>
        <w:t>质量管理</w:t>
      </w:r>
      <w:bookmarkEnd w:id="29"/>
    </w:p>
    <w:p w:rsidR="009D1637" w:rsidRPr="00913CD1" w:rsidP="00457322" w14:paraId="467B1F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C7D94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8BA33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A4958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0ACE5D6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29E28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73AC47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3379F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7F94A44"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橡胶板杆型材项目</w:t>
      </w:r>
      <w:r w:rsidRPr="00913CD1">
        <w:rPr>
          <w:rFonts w:ascii="仿宋" w:eastAsia="仿宋" w:hAnsi="仿宋"/>
        </w:rPr>
        <w:t>设备选型方案</w:t>
      </w:r>
      <w:bookmarkEnd w:id="30"/>
    </w:p>
    <w:p w:rsidR="009D1637" w:rsidRPr="00913CD1" w:rsidP="00457322" w14:paraId="31A2FC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4C366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74093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35DA1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A10D9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384E5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7C5DF8D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3C2034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项目的高效运行和产品质量的稳定提升。</w:t>
      </w:r>
    </w:p>
    <w:p w:rsidR="009D1637" w:rsidRPr="00913CD1" w:rsidP="00457322" w14:paraId="3A8E284C"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AACC239"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0A404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3F3AB1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9C955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4BF503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19847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1A0351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C4F14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50C120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C0C5A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20F1628A"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675E19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2010CD3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橡胶板杆型材</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F9DF8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2A4B47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橡胶板杆型材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4FD86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2D27C7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6A25D8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48F82D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橡胶板杆型材</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https://d.book118.com/027101106035006040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73BA3666" w14:textId="77777777">
    <w:pPr>
      <w:pStyle w:val="Footer"/>
      <w:jc w:val="center"/>
    </w:pPr>
  </w:p>
  <w:p w:rsidR="008D6901" w14:paraId="49C5CE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7B7D4F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3271F7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7110374"/>
      <w:docPartObj>
        <w:docPartGallery w:val="Page Numbers (Bottom of Page)"/>
        <w:docPartUnique/>
      </w:docPartObj>
    </w:sdtPr>
    <w:sdtContent>
      <w:sdt>
        <w:sdtPr>
          <w:id w:val="2458239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2856161"/>
      <w:docPartObj>
        <w:docPartGallery w:val="Page Numbers (Bottom of Page)"/>
        <w:docPartUnique/>
      </w:docPartObj>
    </w:sdtPr>
    <w:sdtContent>
      <w:sdt>
        <w:sdtPr>
          <w:id w:val="4566121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4224457"/>
      <w:docPartObj>
        <w:docPartGallery w:val="Page Numbers (Bottom of Page)"/>
        <w:docPartUnique/>
      </w:docPartObj>
    </w:sdtPr>
    <w:sdtContent>
      <w:sdt>
        <w:sdtPr>
          <w:id w:val="6659043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5260119"/>
      <w:docPartObj>
        <w:docPartGallery w:val="Page Numbers (Bottom of Page)"/>
        <w:docPartUnique/>
      </w:docPartObj>
    </w:sdtPr>
    <w:sdtContent>
      <w:sdt>
        <w:sdtPr>
          <w:id w:val="19459163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9551970"/>
      <w:docPartObj>
        <w:docPartGallery w:val="Page Numbers (Bottom of Page)"/>
        <w:docPartUnique/>
      </w:docPartObj>
    </w:sdtPr>
    <w:sdtContent>
      <w:sdt>
        <w:sdtPr>
          <w:id w:val="3544078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2185820"/>
      <w:docPartObj>
        <w:docPartGallery w:val="Page Numbers (Bottom of Page)"/>
        <w:docPartUnique/>
      </w:docPartObj>
    </w:sdtPr>
    <w:sdtContent>
      <w:sdt>
        <w:sdtPr>
          <w:id w:val="14586294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3560051"/>
      <w:docPartObj>
        <w:docPartGallery w:val="Page Numbers (Bottom of Page)"/>
        <w:docPartUnique/>
      </w:docPartObj>
    </w:sdtPr>
    <w:sdtContent>
      <w:sdt>
        <w:sdtPr>
          <w:id w:val="2476005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5154392"/>
      <w:docPartObj>
        <w:docPartGallery w:val="Page Numbers (Bottom of Page)"/>
        <w:docPartUnique/>
      </w:docPartObj>
    </w:sdtPr>
    <w:sdtContent>
      <w:sdt>
        <w:sdtPr>
          <w:id w:val="18452007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935484"/>
      <w:docPartObj>
        <w:docPartGallery w:val="Page Numbers (Bottom of Page)"/>
        <w:docPartUnique/>
      </w:docPartObj>
    </w:sdtPr>
    <w:sdtContent>
      <w:sdt>
        <w:sdtPr>
          <w:id w:val="14984264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667194"/>
      <w:docPartObj>
        <w:docPartGallery w:val="Page Numbers (Bottom of Page)"/>
        <w:docPartUnique/>
      </w:docPartObj>
    </w:sdtPr>
    <w:sdtContent>
      <w:sdt>
        <w:sdtPr>
          <w:id w:val="17063175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1405273"/>
      <w:docPartObj>
        <w:docPartGallery w:val="Page Numbers (Bottom of Page)"/>
        <w:docPartUnique/>
      </w:docPartObj>
    </w:sdtPr>
    <w:sdtContent>
      <w:sdt>
        <w:sdtPr>
          <w:id w:val="18593759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0655208"/>
      <w:docPartObj>
        <w:docPartGallery w:val="Page Numbers (Bottom of Page)"/>
        <w:docPartUnique/>
      </w:docPartObj>
    </w:sdtPr>
    <w:sdtContent>
      <w:sdt>
        <w:sdtPr>
          <w:id w:val="20384965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3388056"/>
      <w:docPartObj>
        <w:docPartGallery w:val="Page Numbers (Bottom of Page)"/>
        <w:docPartUnique/>
      </w:docPartObj>
    </w:sdtPr>
    <w:sdtContent>
      <w:sdt>
        <w:sdtPr>
          <w:id w:val="2428580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1894814"/>
      <w:docPartObj>
        <w:docPartGallery w:val="Page Numbers (Bottom of Page)"/>
        <w:docPartUnique/>
      </w:docPartObj>
    </w:sdtPr>
    <w:sdtContent>
      <w:sdt>
        <w:sdtPr>
          <w:id w:val="6601693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8369068"/>
      <w:docPartObj>
        <w:docPartGallery w:val="Page Numbers (Bottom of Page)"/>
        <w:docPartUnique/>
      </w:docPartObj>
    </w:sdtPr>
    <w:sdtContent>
      <w:sdt>
        <w:sdtPr>
          <w:id w:val="16506441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6221770"/>
      <w:docPartObj>
        <w:docPartGallery w:val="Page Numbers (Bottom of Page)"/>
        <w:docPartUnique/>
      </w:docPartObj>
    </w:sdtPr>
    <w:sdtContent>
      <w:sdt>
        <w:sdtPr>
          <w:id w:val="17923590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9670063"/>
      <w:docPartObj>
        <w:docPartGallery w:val="Page Numbers (Bottom of Page)"/>
        <w:docPartUnique/>
      </w:docPartObj>
    </w:sdtPr>
    <w:sdtContent>
      <w:sdt>
        <w:sdtPr>
          <w:id w:val="3472418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9736773"/>
      <w:docPartObj>
        <w:docPartGallery w:val="Page Numbers (Bottom of Page)"/>
        <w:docPartUnique/>
      </w:docPartObj>
    </w:sdtPr>
    <w:sdtContent>
      <w:sdt>
        <w:sdtPr>
          <w:id w:val="6913618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7160609"/>
      <w:docPartObj>
        <w:docPartGallery w:val="Page Numbers (Bottom of Page)"/>
        <w:docPartUnique/>
      </w:docPartObj>
    </w:sdtPr>
    <w:sdtContent>
      <w:sdt>
        <w:sdtPr>
          <w:id w:val="4748905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2271109"/>
      <w:docPartObj>
        <w:docPartGallery w:val="Page Numbers (Bottom of Page)"/>
        <w:docPartUnique/>
      </w:docPartObj>
    </w:sdtPr>
    <w:sdtContent>
      <w:sdt>
        <w:sdtPr>
          <w:id w:val="2752015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334739"/>
      <w:docPartObj>
        <w:docPartGallery w:val="Page Numbers (Bottom of Page)"/>
        <w:docPartUnique/>
      </w:docPartObj>
    </w:sdtPr>
    <w:sdtContent>
      <w:sdt>
        <w:sdtPr>
          <w:id w:val="484213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6789360"/>
      <w:docPartObj>
        <w:docPartGallery w:val="Page Numbers (Bottom of Page)"/>
        <w:docPartUnique/>
      </w:docPartObj>
    </w:sdtPr>
    <w:sdtContent>
      <w:sdt>
        <w:sdtPr>
          <w:id w:val="5503412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090044"/>
      <w:docPartObj>
        <w:docPartGallery w:val="Page Numbers (Bottom of Page)"/>
        <w:docPartUnique/>
      </w:docPartObj>
    </w:sdtPr>
    <w:sdtContent>
      <w:sdt>
        <w:sdtPr>
          <w:id w:val="14171256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0977204"/>
      <w:docPartObj>
        <w:docPartGallery w:val="Page Numbers (Bottom of Page)"/>
        <w:docPartUnique/>
      </w:docPartObj>
    </w:sdtPr>
    <w:sdtContent>
      <w:sdt>
        <w:sdtPr>
          <w:id w:val="17355301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4020571"/>
      <w:docPartObj>
        <w:docPartGallery w:val="Page Numbers (Bottom of Page)"/>
        <w:docPartUnique/>
      </w:docPartObj>
    </w:sdtPr>
    <w:sdtContent>
      <w:sdt>
        <w:sdtPr>
          <w:id w:val="10501783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7199679"/>
      <w:docPartObj>
        <w:docPartGallery w:val="Page Numbers (Bottom of Page)"/>
        <w:docPartUnique/>
      </w:docPartObj>
    </w:sdtPr>
    <w:sdtContent>
      <w:sdt>
        <w:sdtPr>
          <w:id w:val="16290131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2150595"/>
      <w:docPartObj>
        <w:docPartGallery w:val="Page Numbers (Bottom of Page)"/>
        <w:docPartUnique/>
      </w:docPartObj>
    </w:sdtPr>
    <w:sdtContent>
      <w:sdt>
        <w:sdtPr>
          <w:id w:val="10223534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778456"/>
      <w:docPartObj>
        <w:docPartGallery w:val="Page Numbers (Bottom of Page)"/>
        <w:docPartUnique/>
      </w:docPartObj>
    </w:sdtPr>
    <w:sdtContent>
      <w:sdt>
        <w:sdtPr>
          <w:id w:val="8935515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7232657"/>
      <w:docPartObj>
        <w:docPartGallery w:val="Page Numbers (Bottom of Page)"/>
        <w:docPartUnique/>
      </w:docPartObj>
    </w:sdtPr>
    <w:sdtContent>
      <w:sdt>
        <w:sdtPr>
          <w:id w:val="19224994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5C8C1DAC" w14:textId="77777777">
    <w:pPr>
      <w:pStyle w:val="Header"/>
      <w:pBdr>
        <w:bottom w:val="single" w:sz="4" w:space="1" w:color="auto"/>
      </w:pBdr>
      <w:jc w:val="right"/>
    </w:pPr>
    <w:r>
      <w:t>2024年橡胶板杆型材项目可行性分析报告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2024年橡胶板杆型材项目可行性分析报告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2024年橡胶板杆型材项目可行性分析报告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2024年橡胶板杆型材项目可行性分析报告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2024年橡胶板杆型材项目可行性分析报告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40C4852" w14:textId="77777777">
    <w:pPr>
      <w:pStyle w:val="Header"/>
      <w:pBdr>
        <w:bottom w:val="single" w:sz="4" w:space="1" w:color="auto"/>
      </w:pBdr>
      <w:jc w:val="right"/>
      <w:rPr>
        <w:sz w:val="24"/>
        <w:szCs w:val="24"/>
      </w:rPr>
    </w:pPr>
    <w:r>
      <w:t>2024年橡胶板杆型材项目可行性分析报告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2024年橡胶板杆型材项目可行性分析报告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6083C"/>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B1182"/>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D37682"/>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7101106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7277</Words>
  <Characters>41480</Characters>
  <Application>Microsoft Office Word</Application>
  <DocSecurity>0</DocSecurity>
  <Lines>345</Lines>
  <Paragraphs>97</Paragraphs>
  <ScaleCrop>false</ScaleCrop>
  <Company/>
  <LinksUpToDate>false</LinksUpToDate>
  <CharactersWithSpaces>48660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2024-02-02T02:58:00Z</dcterms:modified>
</cp:coreProperties>
</file>