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蛋制品项目规划设计方案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4" w:history="1">
        <w:r>
          <w:rPr>
            <w:rFonts w:ascii="仿宋" w:eastAsia="仿宋" w:hAnsi="仿宋" w:cs="仿宋" w:hint="eastAsia"/>
            <w:lang w:eastAsia="zh-CN"/>
          </w:rPr>
          <w:t>序言</w:t>
        </w:r>
        <w:r>
          <w:tab/>
        </w:r>
        <w:r>
          <w:fldChar w:fldCharType="begin"/>
        </w:r>
        <w:r>
          <w:instrText xml:space="preserve"> PAGEREF _Toc4694 \h </w:instrText>
        </w:r>
        <w:r>
          <w:fldChar w:fldCharType="separate"/>
        </w:r>
        <w:r>
          <w:t>3</w:t>
        </w:r>
        <w:r>
          <w:fldChar w:fldCharType="end"/>
        </w:r>
      </w:hyperlink>
    </w:p>
    <w:p>
      <w:pPr>
        <w:pStyle w:val="TOC1"/>
        <w:tabs>
          <w:tab w:val="right" w:leader="dot" w:pos="8306"/>
        </w:tabs>
      </w:pPr>
      <w:hyperlink w:anchor="_Toc22851" w:history="1">
        <w:r>
          <w:rPr>
            <w:rFonts w:ascii="仿宋" w:eastAsia="仿宋" w:hAnsi="仿宋" w:cs="仿宋" w:hint="eastAsia"/>
            <w:lang w:eastAsia="zh-CN"/>
          </w:rPr>
          <w:t>一、蛋制品项目建设背景及必要性分析</w:t>
        </w:r>
        <w:r>
          <w:tab/>
        </w:r>
        <w:r>
          <w:fldChar w:fldCharType="begin"/>
        </w:r>
        <w:r>
          <w:instrText xml:space="preserve"> PAGEREF _Toc22851 \h </w:instrText>
        </w:r>
        <w:r>
          <w:fldChar w:fldCharType="separate"/>
        </w:r>
        <w:r>
          <w:t>3</w:t>
        </w:r>
        <w:r>
          <w:fldChar w:fldCharType="end"/>
        </w:r>
      </w:hyperlink>
    </w:p>
    <w:p>
      <w:pPr>
        <w:pStyle w:val="TOC2"/>
        <w:tabs>
          <w:tab w:val="right" w:leader="dot" w:pos="8306"/>
        </w:tabs>
      </w:pPr>
      <w:hyperlink w:anchor="_Toc7164" w:history="1">
        <w:r>
          <w:rPr>
            <w:rFonts w:ascii="仿宋" w:eastAsia="仿宋" w:hAnsi="仿宋" w:cs="仿宋" w:hint="eastAsia"/>
            <w:lang w:eastAsia="zh-CN"/>
          </w:rPr>
          <w:t>(一)、蛋制品项目背景分析</w:t>
        </w:r>
        <w:r>
          <w:tab/>
        </w:r>
        <w:r>
          <w:fldChar w:fldCharType="begin"/>
        </w:r>
        <w:r>
          <w:instrText xml:space="preserve"> PAGEREF _Toc7164 \h </w:instrText>
        </w:r>
        <w:r>
          <w:fldChar w:fldCharType="separate"/>
        </w:r>
        <w:r>
          <w:t>3</w:t>
        </w:r>
        <w:r>
          <w:fldChar w:fldCharType="end"/>
        </w:r>
      </w:hyperlink>
    </w:p>
    <w:p>
      <w:pPr>
        <w:pStyle w:val="TOC2"/>
        <w:tabs>
          <w:tab w:val="right" w:leader="dot" w:pos="8306"/>
        </w:tabs>
      </w:pPr>
      <w:hyperlink w:anchor="_Toc20800" w:history="1">
        <w:r>
          <w:rPr>
            <w:rFonts w:ascii="仿宋" w:eastAsia="仿宋" w:hAnsi="仿宋" w:cs="仿宋" w:hint="eastAsia"/>
            <w:lang w:eastAsia="zh-CN"/>
          </w:rPr>
          <w:t>(二)、蛋制品项目建设必要性分析</w:t>
        </w:r>
        <w:r>
          <w:tab/>
        </w:r>
        <w:r>
          <w:fldChar w:fldCharType="begin"/>
        </w:r>
        <w:r>
          <w:instrText xml:space="preserve"> PAGEREF _Toc20800 \h </w:instrText>
        </w:r>
        <w:r>
          <w:fldChar w:fldCharType="separate"/>
        </w:r>
        <w:r>
          <w:t>5</w:t>
        </w:r>
        <w:r>
          <w:fldChar w:fldCharType="end"/>
        </w:r>
      </w:hyperlink>
    </w:p>
    <w:p>
      <w:pPr>
        <w:pStyle w:val="TOC1"/>
        <w:tabs>
          <w:tab w:val="right" w:leader="dot" w:pos="8306"/>
        </w:tabs>
      </w:pPr>
      <w:hyperlink w:anchor="_Toc11606" w:history="1">
        <w:r>
          <w:rPr>
            <w:rFonts w:ascii="仿宋" w:eastAsia="仿宋" w:hAnsi="仿宋" w:cs="仿宋" w:hint="eastAsia"/>
            <w:lang w:eastAsia="zh-CN"/>
          </w:rPr>
          <w:t>二、蛋制品项目建设单位说明</w:t>
        </w:r>
        <w:r>
          <w:tab/>
        </w:r>
        <w:r>
          <w:fldChar w:fldCharType="begin"/>
        </w:r>
        <w:r>
          <w:instrText xml:space="preserve"> PAGEREF _Toc11606 \h </w:instrText>
        </w:r>
        <w:r>
          <w:fldChar w:fldCharType="separate"/>
        </w:r>
        <w:r>
          <w:t>6</w:t>
        </w:r>
        <w:r>
          <w:fldChar w:fldCharType="end"/>
        </w:r>
      </w:hyperlink>
    </w:p>
    <w:p>
      <w:pPr>
        <w:pStyle w:val="TOC2"/>
        <w:tabs>
          <w:tab w:val="right" w:leader="dot" w:pos="8306"/>
        </w:tabs>
      </w:pPr>
      <w:hyperlink w:anchor="_Toc2270" w:history="1">
        <w:r>
          <w:rPr>
            <w:rFonts w:ascii="仿宋" w:eastAsia="仿宋" w:hAnsi="仿宋" w:cs="仿宋" w:hint="eastAsia"/>
            <w:lang w:eastAsia="zh-CN"/>
          </w:rPr>
          <w:t>(一)、蛋制品项目承办单位基本情况</w:t>
        </w:r>
        <w:r>
          <w:tab/>
        </w:r>
        <w:r>
          <w:fldChar w:fldCharType="begin"/>
        </w:r>
        <w:r>
          <w:instrText xml:space="preserve"> PAGEREF _Toc2270 \h </w:instrText>
        </w:r>
        <w:r>
          <w:fldChar w:fldCharType="separate"/>
        </w:r>
        <w:r>
          <w:t>6</w:t>
        </w:r>
        <w:r>
          <w:fldChar w:fldCharType="end"/>
        </w:r>
      </w:hyperlink>
    </w:p>
    <w:p>
      <w:pPr>
        <w:pStyle w:val="TOC2"/>
        <w:tabs>
          <w:tab w:val="right" w:leader="dot" w:pos="8306"/>
        </w:tabs>
      </w:pPr>
      <w:hyperlink w:anchor="_Toc15515" w:history="1">
        <w:r>
          <w:rPr>
            <w:rFonts w:ascii="仿宋" w:eastAsia="仿宋" w:hAnsi="仿宋" w:cs="仿宋" w:hint="eastAsia"/>
            <w:lang w:eastAsia="zh-CN"/>
          </w:rPr>
          <w:t>(二)、公司经济效益分析</w:t>
        </w:r>
        <w:r>
          <w:tab/>
        </w:r>
        <w:r>
          <w:fldChar w:fldCharType="begin"/>
        </w:r>
        <w:r>
          <w:instrText xml:space="preserve"> PAGEREF _Toc15515 \h </w:instrText>
        </w:r>
        <w:r>
          <w:fldChar w:fldCharType="separate"/>
        </w:r>
        <w:r>
          <w:t>6</w:t>
        </w:r>
        <w:r>
          <w:fldChar w:fldCharType="end"/>
        </w:r>
      </w:hyperlink>
    </w:p>
    <w:p>
      <w:pPr>
        <w:pStyle w:val="TOC1"/>
        <w:tabs>
          <w:tab w:val="right" w:leader="dot" w:pos="8306"/>
        </w:tabs>
      </w:pPr>
      <w:hyperlink w:anchor="_Toc19801" w:history="1">
        <w:r>
          <w:rPr>
            <w:rFonts w:ascii="仿宋" w:eastAsia="仿宋" w:hAnsi="仿宋" w:cs="仿宋" w:hint="eastAsia"/>
            <w:lang w:eastAsia="zh-CN"/>
          </w:rPr>
          <w:t>三、产品规划分析</w:t>
        </w:r>
        <w:r>
          <w:tab/>
        </w:r>
        <w:r>
          <w:fldChar w:fldCharType="begin"/>
        </w:r>
        <w:r>
          <w:instrText xml:space="preserve"> PAGEREF _Toc19801 \h </w:instrText>
        </w:r>
        <w:r>
          <w:fldChar w:fldCharType="separate"/>
        </w:r>
        <w:r>
          <w:t>7</w:t>
        </w:r>
        <w:r>
          <w:fldChar w:fldCharType="end"/>
        </w:r>
      </w:hyperlink>
    </w:p>
    <w:p>
      <w:pPr>
        <w:pStyle w:val="TOC2"/>
        <w:tabs>
          <w:tab w:val="right" w:leader="dot" w:pos="8306"/>
        </w:tabs>
      </w:pPr>
      <w:hyperlink w:anchor="_Toc23146" w:history="1">
        <w:r>
          <w:rPr>
            <w:rFonts w:ascii="仿宋" w:eastAsia="仿宋" w:hAnsi="仿宋" w:cs="仿宋" w:hint="eastAsia"/>
            <w:lang w:eastAsia="zh-CN"/>
          </w:rPr>
          <w:t>(一)、产品规划</w:t>
        </w:r>
        <w:r>
          <w:tab/>
        </w:r>
        <w:r>
          <w:fldChar w:fldCharType="begin"/>
        </w:r>
        <w:r>
          <w:instrText xml:space="preserve"> PAGEREF _Toc23146 \h </w:instrText>
        </w:r>
        <w:r>
          <w:fldChar w:fldCharType="separate"/>
        </w:r>
        <w:r>
          <w:t>7</w:t>
        </w:r>
        <w:r>
          <w:fldChar w:fldCharType="end"/>
        </w:r>
      </w:hyperlink>
    </w:p>
    <w:p>
      <w:pPr>
        <w:pStyle w:val="TOC2"/>
        <w:tabs>
          <w:tab w:val="right" w:leader="dot" w:pos="8306"/>
        </w:tabs>
      </w:pPr>
      <w:hyperlink w:anchor="_Toc27593" w:history="1">
        <w:r>
          <w:rPr>
            <w:rFonts w:ascii="仿宋" w:eastAsia="仿宋" w:hAnsi="仿宋" w:cs="仿宋" w:hint="eastAsia"/>
            <w:lang w:eastAsia="zh-CN"/>
          </w:rPr>
          <w:t>(二)、建设规模</w:t>
        </w:r>
        <w:r>
          <w:tab/>
        </w:r>
        <w:r>
          <w:fldChar w:fldCharType="begin"/>
        </w:r>
        <w:r>
          <w:instrText xml:space="preserve"> PAGEREF _Toc27593 \h </w:instrText>
        </w:r>
        <w:r>
          <w:fldChar w:fldCharType="separate"/>
        </w:r>
        <w:r>
          <w:t>8</w:t>
        </w:r>
        <w:r>
          <w:fldChar w:fldCharType="end"/>
        </w:r>
      </w:hyperlink>
    </w:p>
    <w:p>
      <w:pPr>
        <w:pStyle w:val="TOC1"/>
        <w:tabs>
          <w:tab w:val="right" w:leader="dot" w:pos="8306"/>
        </w:tabs>
      </w:pPr>
      <w:hyperlink w:anchor="_Toc27309" w:history="1">
        <w:r>
          <w:rPr>
            <w:rFonts w:ascii="仿宋" w:eastAsia="仿宋" w:hAnsi="仿宋" w:cs="仿宋" w:hint="eastAsia"/>
            <w:lang w:eastAsia="zh-CN"/>
          </w:rPr>
          <w:t>四、蛋制品项目可持续发展</w:t>
        </w:r>
        <w:r>
          <w:tab/>
        </w:r>
        <w:r>
          <w:fldChar w:fldCharType="begin"/>
        </w:r>
        <w:r>
          <w:instrText xml:space="preserve"> PAGEREF _Toc27309 \h </w:instrText>
        </w:r>
        <w:r>
          <w:fldChar w:fldCharType="separate"/>
        </w:r>
        <w:r>
          <w:t>9</w:t>
        </w:r>
        <w:r>
          <w:fldChar w:fldCharType="end"/>
        </w:r>
      </w:hyperlink>
    </w:p>
    <w:p>
      <w:pPr>
        <w:pStyle w:val="TOC2"/>
        <w:tabs>
          <w:tab w:val="right" w:leader="dot" w:pos="8306"/>
        </w:tabs>
      </w:pPr>
      <w:hyperlink w:anchor="_Toc32490" w:history="1">
        <w:r>
          <w:rPr>
            <w:rFonts w:ascii="仿宋" w:eastAsia="仿宋" w:hAnsi="仿宋" w:cs="仿宋" w:hint="eastAsia"/>
            <w:lang w:eastAsia="zh-CN"/>
          </w:rPr>
          <w:t>(一)、可持续战略与实践</w:t>
        </w:r>
        <w:r>
          <w:tab/>
        </w:r>
        <w:r>
          <w:fldChar w:fldCharType="begin"/>
        </w:r>
        <w:r>
          <w:instrText xml:space="preserve"> PAGEREF _Toc32490 \h </w:instrText>
        </w:r>
        <w:r>
          <w:fldChar w:fldCharType="separate"/>
        </w:r>
        <w:r>
          <w:t>9</w:t>
        </w:r>
        <w:r>
          <w:fldChar w:fldCharType="end"/>
        </w:r>
      </w:hyperlink>
    </w:p>
    <w:p>
      <w:pPr>
        <w:pStyle w:val="TOC2"/>
        <w:tabs>
          <w:tab w:val="right" w:leader="dot" w:pos="8306"/>
        </w:tabs>
      </w:pPr>
      <w:hyperlink w:anchor="_Toc20900" w:history="1">
        <w:r>
          <w:rPr>
            <w:rFonts w:ascii="仿宋" w:eastAsia="仿宋" w:hAnsi="仿宋" w:cs="仿宋" w:hint="eastAsia"/>
            <w:lang w:eastAsia="zh-CN"/>
          </w:rPr>
          <w:t>(二)、环保与社会责任</w:t>
        </w:r>
        <w:r>
          <w:tab/>
        </w:r>
        <w:r>
          <w:fldChar w:fldCharType="begin"/>
        </w:r>
        <w:r>
          <w:instrText xml:space="preserve"> PAGEREF _Toc20900 \h </w:instrText>
        </w:r>
        <w:r>
          <w:fldChar w:fldCharType="separate"/>
        </w:r>
        <w:r>
          <w:t>10</w:t>
        </w:r>
        <w:r>
          <w:fldChar w:fldCharType="end"/>
        </w:r>
      </w:hyperlink>
    </w:p>
    <w:p>
      <w:pPr>
        <w:pStyle w:val="TOC1"/>
        <w:tabs>
          <w:tab w:val="right" w:leader="dot" w:pos="8306"/>
        </w:tabs>
      </w:pPr>
      <w:hyperlink w:anchor="_Toc9367" w:history="1">
        <w:r>
          <w:rPr>
            <w:rFonts w:ascii="仿宋" w:eastAsia="仿宋" w:hAnsi="仿宋" w:cs="仿宋" w:hint="eastAsia"/>
            <w:lang w:eastAsia="zh-CN"/>
          </w:rPr>
          <w:t>五、蛋制品项目危机管理</w:t>
        </w:r>
        <w:r>
          <w:tab/>
        </w:r>
        <w:r>
          <w:fldChar w:fldCharType="begin"/>
        </w:r>
        <w:r>
          <w:instrText xml:space="preserve"> PAGEREF _Toc9367 \h </w:instrText>
        </w:r>
        <w:r>
          <w:fldChar w:fldCharType="separate"/>
        </w:r>
        <w:r>
          <w:t>11</w:t>
        </w:r>
        <w:r>
          <w:fldChar w:fldCharType="end"/>
        </w:r>
      </w:hyperlink>
    </w:p>
    <w:p>
      <w:pPr>
        <w:pStyle w:val="TOC2"/>
        <w:tabs>
          <w:tab w:val="right" w:leader="dot" w:pos="8306"/>
        </w:tabs>
      </w:pPr>
      <w:hyperlink w:anchor="_Toc7691" w:history="1">
        <w:r>
          <w:rPr>
            <w:rFonts w:ascii="仿宋" w:eastAsia="仿宋" w:hAnsi="仿宋" w:cs="仿宋" w:hint="eastAsia"/>
            <w:lang w:eastAsia="zh-CN"/>
          </w:rPr>
          <w:t>(一)、危机预警与识别</w:t>
        </w:r>
        <w:r>
          <w:tab/>
        </w:r>
        <w:r>
          <w:fldChar w:fldCharType="begin"/>
        </w:r>
        <w:r>
          <w:instrText xml:space="preserve"> PAGEREF _Toc7691 \h </w:instrText>
        </w:r>
        <w:r>
          <w:fldChar w:fldCharType="separate"/>
        </w:r>
        <w:r>
          <w:t>11</w:t>
        </w:r>
        <w:r>
          <w:fldChar w:fldCharType="end"/>
        </w:r>
      </w:hyperlink>
    </w:p>
    <w:p>
      <w:pPr>
        <w:pStyle w:val="TOC2"/>
        <w:tabs>
          <w:tab w:val="right" w:leader="dot" w:pos="8306"/>
        </w:tabs>
      </w:pPr>
      <w:hyperlink w:anchor="_Toc8121" w:history="1">
        <w:r>
          <w:rPr>
            <w:rFonts w:ascii="仿宋" w:eastAsia="仿宋" w:hAnsi="仿宋" w:cs="仿宋" w:hint="eastAsia"/>
            <w:lang w:eastAsia="zh-CN"/>
          </w:rPr>
          <w:t>(二)、危机应对与恢复</w:t>
        </w:r>
        <w:r>
          <w:tab/>
        </w:r>
        <w:r>
          <w:fldChar w:fldCharType="begin"/>
        </w:r>
        <w:r>
          <w:instrText xml:space="preserve"> PAGEREF _Toc8121 \h </w:instrText>
        </w:r>
        <w:r>
          <w:fldChar w:fldCharType="separate"/>
        </w:r>
        <w:r>
          <w:t>12</w:t>
        </w:r>
        <w:r>
          <w:fldChar w:fldCharType="end"/>
        </w:r>
      </w:hyperlink>
    </w:p>
    <w:p>
      <w:pPr>
        <w:pStyle w:val="TOC1"/>
        <w:tabs>
          <w:tab w:val="right" w:leader="dot" w:pos="8306"/>
        </w:tabs>
      </w:pPr>
      <w:hyperlink w:anchor="_Toc16830" w:history="1">
        <w:r>
          <w:rPr>
            <w:rFonts w:ascii="仿宋" w:eastAsia="仿宋" w:hAnsi="仿宋" w:cs="仿宋" w:hint="eastAsia"/>
            <w:lang w:eastAsia="zh-CN"/>
          </w:rPr>
          <w:t>六、蛋制品项目绩效评估</w:t>
        </w:r>
        <w:r>
          <w:tab/>
        </w:r>
        <w:r>
          <w:fldChar w:fldCharType="begin"/>
        </w:r>
        <w:r>
          <w:instrText xml:space="preserve"> PAGEREF _Toc16830 \h </w:instrText>
        </w:r>
        <w:r>
          <w:fldChar w:fldCharType="separate"/>
        </w:r>
        <w:r>
          <w:t>13</w:t>
        </w:r>
        <w:r>
          <w:fldChar w:fldCharType="end"/>
        </w:r>
      </w:hyperlink>
    </w:p>
    <w:p>
      <w:pPr>
        <w:pStyle w:val="TOC2"/>
        <w:tabs>
          <w:tab w:val="right" w:leader="dot" w:pos="8306"/>
        </w:tabs>
      </w:pPr>
      <w:hyperlink w:anchor="_Toc21230" w:history="1">
        <w:r>
          <w:rPr>
            <w:rFonts w:ascii="仿宋" w:eastAsia="仿宋" w:hAnsi="仿宋" w:cs="仿宋" w:hint="eastAsia"/>
            <w:lang w:eastAsia="zh-CN"/>
          </w:rPr>
          <w:t>(一)、绩效评估指标</w:t>
        </w:r>
        <w:r>
          <w:tab/>
        </w:r>
        <w:r>
          <w:fldChar w:fldCharType="begin"/>
        </w:r>
        <w:r>
          <w:instrText xml:space="preserve"> PAGEREF _Toc21230 \h </w:instrText>
        </w:r>
        <w:r>
          <w:fldChar w:fldCharType="separate"/>
        </w:r>
        <w:r>
          <w:t>13</w:t>
        </w:r>
        <w:r>
          <w:fldChar w:fldCharType="end"/>
        </w:r>
      </w:hyperlink>
    </w:p>
    <w:p>
      <w:pPr>
        <w:pStyle w:val="TOC2"/>
        <w:tabs>
          <w:tab w:val="right" w:leader="dot" w:pos="8306"/>
        </w:tabs>
      </w:pPr>
      <w:hyperlink w:anchor="_Toc13394" w:history="1">
        <w:r>
          <w:rPr>
            <w:rFonts w:ascii="仿宋" w:eastAsia="仿宋" w:hAnsi="仿宋" w:cs="仿宋" w:hint="eastAsia"/>
            <w:lang w:eastAsia="zh-CN"/>
          </w:rPr>
          <w:t>(二)、绩效评估方法</w:t>
        </w:r>
        <w:r>
          <w:tab/>
        </w:r>
        <w:r>
          <w:fldChar w:fldCharType="begin"/>
        </w:r>
        <w:r>
          <w:instrText xml:space="preserve"> PAGEREF _Toc13394 \h </w:instrText>
        </w:r>
        <w:r>
          <w:fldChar w:fldCharType="separate"/>
        </w:r>
        <w:r>
          <w:t>14</w:t>
        </w:r>
        <w:r>
          <w:fldChar w:fldCharType="end"/>
        </w:r>
      </w:hyperlink>
    </w:p>
    <w:p>
      <w:pPr>
        <w:pStyle w:val="TOC2"/>
        <w:tabs>
          <w:tab w:val="right" w:leader="dot" w:pos="8306"/>
        </w:tabs>
      </w:pPr>
      <w:hyperlink w:anchor="_Toc8509" w:history="1">
        <w:r>
          <w:rPr>
            <w:rFonts w:ascii="仿宋" w:eastAsia="仿宋" w:hAnsi="仿宋" w:cs="仿宋" w:hint="eastAsia"/>
            <w:lang w:eastAsia="zh-CN"/>
          </w:rPr>
          <w:t>(三)、绩效评估周期</w:t>
        </w:r>
        <w:r>
          <w:tab/>
        </w:r>
        <w:r>
          <w:fldChar w:fldCharType="begin"/>
        </w:r>
        <w:r>
          <w:instrText xml:space="preserve"> PAGEREF _Toc8509 \h </w:instrText>
        </w:r>
        <w:r>
          <w:fldChar w:fldCharType="separate"/>
        </w:r>
        <w:r>
          <w:t>15</w:t>
        </w:r>
        <w:r>
          <w:fldChar w:fldCharType="end"/>
        </w:r>
      </w:hyperlink>
    </w:p>
    <w:p>
      <w:pPr>
        <w:pStyle w:val="TOC1"/>
        <w:tabs>
          <w:tab w:val="right" w:leader="dot" w:pos="8306"/>
        </w:tabs>
      </w:pPr>
      <w:hyperlink w:anchor="_Toc30570" w:history="1">
        <w:r>
          <w:rPr>
            <w:rFonts w:ascii="仿宋" w:eastAsia="仿宋" w:hAnsi="仿宋" w:cs="仿宋" w:hint="eastAsia"/>
            <w:lang w:eastAsia="zh-CN"/>
          </w:rPr>
          <w:t>七、蛋制品项目创新与研发</w:t>
        </w:r>
        <w:r>
          <w:tab/>
        </w:r>
        <w:r>
          <w:fldChar w:fldCharType="begin"/>
        </w:r>
        <w:r>
          <w:instrText xml:space="preserve"> PAGEREF _Toc30570 \h </w:instrText>
        </w:r>
        <w:r>
          <w:fldChar w:fldCharType="separate"/>
        </w:r>
        <w:r>
          <w:t>16</w:t>
        </w:r>
        <w:r>
          <w:fldChar w:fldCharType="end"/>
        </w:r>
      </w:hyperlink>
    </w:p>
    <w:p>
      <w:pPr>
        <w:pStyle w:val="TOC2"/>
        <w:tabs>
          <w:tab w:val="right" w:leader="dot" w:pos="8306"/>
        </w:tabs>
      </w:pPr>
      <w:hyperlink w:anchor="_Toc28044" w:history="1">
        <w:r>
          <w:rPr>
            <w:rFonts w:ascii="仿宋" w:eastAsia="仿宋" w:hAnsi="仿宋" w:cs="仿宋" w:hint="eastAsia"/>
            <w:lang w:eastAsia="zh-CN"/>
          </w:rPr>
          <w:t>(一)、创新策略与方向</w:t>
        </w:r>
        <w:r>
          <w:tab/>
        </w:r>
        <w:r>
          <w:fldChar w:fldCharType="begin"/>
        </w:r>
        <w:r>
          <w:instrText xml:space="preserve"> PAGEREF _Toc28044 \h </w:instrText>
        </w:r>
        <w:r>
          <w:fldChar w:fldCharType="separate"/>
        </w:r>
        <w:r>
          <w:t>16</w:t>
        </w:r>
        <w:r>
          <w:fldChar w:fldCharType="end"/>
        </w:r>
      </w:hyperlink>
    </w:p>
    <w:p>
      <w:pPr>
        <w:pStyle w:val="TOC2"/>
        <w:tabs>
          <w:tab w:val="right" w:leader="dot" w:pos="8306"/>
        </w:tabs>
      </w:pPr>
      <w:hyperlink w:anchor="_Toc29403" w:history="1">
        <w:r>
          <w:rPr>
            <w:rFonts w:ascii="仿宋" w:eastAsia="仿宋" w:hAnsi="仿宋" w:cs="仿宋" w:hint="eastAsia"/>
            <w:lang w:eastAsia="zh-CN"/>
          </w:rPr>
          <w:t>(二)、研发规划与投入</w:t>
        </w:r>
        <w:r>
          <w:tab/>
        </w:r>
        <w:r>
          <w:fldChar w:fldCharType="begin"/>
        </w:r>
        <w:r>
          <w:instrText xml:space="preserve"> PAGEREF _Toc29403 \h </w:instrText>
        </w:r>
        <w:r>
          <w:fldChar w:fldCharType="separate"/>
        </w:r>
        <w:r>
          <w:t>18</w:t>
        </w:r>
        <w:r>
          <w:fldChar w:fldCharType="end"/>
        </w:r>
      </w:hyperlink>
    </w:p>
    <w:p>
      <w:pPr>
        <w:pStyle w:val="TOC1"/>
        <w:tabs>
          <w:tab w:val="right" w:leader="dot" w:pos="8306"/>
        </w:tabs>
      </w:pPr>
      <w:hyperlink w:anchor="_Toc30394" w:history="1">
        <w:r>
          <w:rPr>
            <w:rFonts w:ascii="仿宋" w:eastAsia="仿宋" w:hAnsi="仿宋" w:cs="仿宋" w:hint="eastAsia"/>
            <w:lang w:eastAsia="zh-CN"/>
          </w:rPr>
          <w:t>八、蛋制品项目投资规划</w:t>
        </w:r>
        <w:r>
          <w:tab/>
        </w:r>
        <w:r>
          <w:fldChar w:fldCharType="begin"/>
        </w:r>
        <w:r>
          <w:instrText xml:space="preserve"> PAGEREF _Toc30394 \h </w:instrText>
        </w:r>
        <w:r>
          <w:fldChar w:fldCharType="separate"/>
        </w:r>
        <w:r>
          <w:t>19</w:t>
        </w:r>
        <w:r>
          <w:fldChar w:fldCharType="end"/>
        </w:r>
      </w:hyperlink>
    </w:p>
    <w:p>
      <w:pPr>
        <w:pStyle w:val="TOC2"/>
        <w:tabs>
          <w:tab w:val="right" w:leader="dot" w:pos="8306"/>
        </w:tabs>
      </w:pPr>
      <w:hyperlink w:anchor="_Toc3811" w:history="1">
        <w:r>
          <w:rPr>
            <w:rFonts w:ascii="仿宋" w:eastAsia="仿宋" w:hAnsi="仿宋" w:cs="仿宋" w:hint="eastAsia"/>
            <w:lang w:eastAsia="zh-CN"/>
          </w:rPr>
          <w:t>(一)、蛋制品项目总投资估算</w:t>
        </w:r>
        <w:r>
          <w:tab/>
        </w:r>
        <w:r>
          <w:fldChar w:fldCharType="begin"/>
        </w:r>
        <w:r>
          <w:instrText xml:space="preserve"> PAGEREF _Toc3811 \h </w:instrText>
        </w:r>
        <w:r>
          <w:fldChar w:fldCharType="separate"/>
        </w:r>
        <w:r>
          <w:t>19</w:t>
        </w:r>
        <w:r>
          <w:fldChar w:fldCharType="end"/>
        </w:r>
      </w:hyperlink>
    </w:p>
    <w:p>
      <w:pPr>
        <w:pStyle w:val="TOC2"/>
        <w:tabs>
          <w:tab w:val="right" w:leader="dot" w:pos="8306"/>
        </w:tabs>
      </w:pPr>
      <w:hyperlink w:anchor="_Toc32136" w:history="1">
        <w:r>
          <w:rPr>
            <w:rFonts w:ascii="仿宋" w:eastAsia="仿宋" w:hAnsi="仿宋" w:cs="仿宋" w:hint="eastAsia"/>
            <w:lang w:eastAsia="zh-CN"/>
          </w:rPr>
          <w:t>(二)、资金筹措</w:t>
        </w:r>
        <w:r>
          <w:tab/>
        </w:r>
        <w:r>
          <w:fldChar w:fldCharType="begin"/>
        </w:r>
        <w:r>
          <w:instrText xml:space="preserve"> PAGEREF _Toc32136 \h </w:instrText>
        </w:r>
        <w:r>
          <w:fldChar w:fldCharType="separate"/>
        </w:r>
        <w:r>
          <w:t>21</w:t>
        </w:r>
        <w:r>
          <w:fldChar w:fldCharType="end"/>
        </w:r>
      </w:hyperlink>
    </w:p>
    <w:p>
      <w:pPr>
        <w:pStyle w:val="TOC1"/>
        <w:tabs>
          <w:tab w:val="right" w:leader="dot" w:pos="8306"/>
        </w:tabs>
      </w:pPr>
      <w:hyperlink w:anchor="_Toc25838" w:history="1">
        <w:r>
          <w:rPr>
            <w:rFonts w:ascii="仿宋" w:eastAsia="仿宋" w:hAnsi="仿宋" w:cs="仿宋" w:hint="eastAsia"/>
            <w:lang w:eastAsia="zh-CN"/>
          </w:rPr>
          <w:t>九、蛋制品项目计划安排</w:t>
        </w:r>
        <w:r>
          <w:tab/>
        </w:r>
        <w:r>
          <w:fldChar w:fldCharType="begin"/>
        </w:r>
        <w:r>
          <w:instrText xml:space="preserve"> PAGEREF _Toc25838 \h </w:instrText>
        </w:r>
        <w:r>
          <w:fldChar w:fldCharType="separate"/>
        </w:r>
        <w:r>
          <w:t>21</w:t>
        </w:r>
        <w:r>
          <w:fldChar w:fldCharType="end"/>
        </w:r>
      </w:hyperlink>
    </w:p>
    <w:p>
      <w:pPr>
        <w:pStyle w:val="TOC2"/>
        <w:tabs>
          <w:tab w:val="right" w:leader="dot" w:pos="8306"/>
        </w:tabs>
      </w:pPr>
      <w:hyperlink w:anchor="_Toc19118" w:history="1">
        <w:r>
          <w:rPr>
            <w:rFonts w:ascii="仿宋" w:eastAsia="仿宋" w:hAnsi="仿宋" w:cs="仿宋" w:hint="eastAsia"/>
            <w:lang w:eastAsia="zh-CN"/>
          </w:rPr>
          <w:t>(一)、建设周期</w:t>
        </w:r>
        <w:r>
          <w:tab/>
        </w:r>
        <w:r>
          <w:fldChar w:fldCharType="begin"/>
        </w:r>
        <w:r>
          <w:instrText xml:space="preserve"> PAGEREF _Toc19118 \h </w:instrText>
        </w:r>
        <w:r>
          <w:fldChar w:fldCharType="separate"/>
        </w:r>
        <w:r>
          <w:t>21</w:t>
        </w:r>
        <w:r>
          <w:fldChar w:fldCharType="end"/>
        </w:r>
      </w:hyperlink>
    </w:p>
    <w:p>
      <w:pPr>
        <w:pStyle w:val="TOC2"/>
        <w:tabs>
          <w:tab w:val="right" w:leader="dot" w:pos="8306"/>
        </w:tabs>
      </w:pPr>
      <w:hyperlink w:anchor="_Toc25544" w:history="1">
        <w:r>
          <w:rPr>
            <w:rFonts w:ascii="仿宋" w:eastAsia="仿宋" w:hAnsi="仿宋" w:cs="仿宋" w:hint="eastAsia"/>
            <w:lang w:eastAsia="zh-CN"/>
          </w:rPr>
          <w:t>(二)、建设进度</w:t>
        </w:r>
        <w:r>
          <w:tab/>
        </w:r>
        <w:r>
          <w:fldChar w:fldCharType="begin"/>
        </w:r>
        <w:r>
          <w:instrText xml:space="preserve"> PAGEREF _Toc25544 \h </w:instrText>
        </w:r>
        <w:r>
          <w:fldChar w:fldCharType="separate"/>
        </w:r>
        <w:r>
          <w:t>22</w:t>
        </w:r>
        <w:r>
          <w:fldChar w:fldCharType="end"/>
        </w:r>
      </w:hyperlink>
    </w:p>
    <w:p>
      <w:pPr>
        <w:pStyle w:val="TOC2"/>
        <w:tabs>
          <w:tab w:val="right" w:leader="dot" w:pos="8306"/>
        </w:tabs>
      </w:pPr>
      <w:hyperlink w:anchor="_Toc7898" w:history="1">
        <w:r>
          <w:rPr>
            <w:rFonts w:ascii="仿宋" w:eastAsia="仿宋" w:hAnsi="仿宋" w:cs="仿宋" w:hint="eastAsia"/>
            <w:lang w:eastAsia="zh-CN"/>
          </w:rPr>
          <w:t>(三)、进度安排注意事项</w:t>
        </w:r>
        <w:r>
          <w:tab/>
        </w:r>
        <w:r>
          <w:fldChar w:fldCharType="begin"/>
        </w:r>
        <w:r>
          <w:instrText xml:space="preserve"> PAGEREF _Toc7898 \h </w:instrText>
        </w:r>
        <w:r>
          <w:fldChar w:fldCharType="separate"/>
        </w:r>
        <w:r>
          <w:t>23</w:t>
        </w:r>
        <w:r>
          <w:fldChar w:fldCharType="end"/>
        </w:r>
      </w:hyperlink>
    </w:p>
    <w:p>
      <w:pPr>
        <w:pStyle w:val="TOC2"/>
        <w:tabs>
          <w:tab w:val="right" w:leader="dot" w:pos="8306"/>
        </w:tabs>
      </w:pPr>
      <w:hyperlink w:anchor="_Toc27186" w:history="1">
        <w:r>
          <w:rPr>
            <w:rFonts w:ascii="仿宋" w:eastAsia="仿宋" w:hAnsi="仿宋" w:cs="仿宋" w:hint="eastAsia"/>
            <w:lang w:eastAsia="zh-CN"/>
          </w:rPr>
          <w:t>(四)、人力资源配置</w:t>
        </w:r>
        <w:r>
          <w:tab/>
        </w:r>
        <w:r>
          <w:fldChar w:fldCharType="begin"/>
        </w:r>
        <w:r>
          <w:instrText xml:space="preserve"> PAGEREF _Toc27186 \h </w:instrText>
        </w:r>
        <w:r>
          <w:fldChar w:fldCharType="separate"/>
        </w:r>
        <w:r>
          <w:t>25</w:t>
        </w:r>
        <w:r>
          <w:fldChar w:fldCharType="end"/>
        </w:r>
      </w:hyperlink>
    </w:p>
    <w:p>
      <w:pPr>
        <w:pStyle w:val="TOC1"/>
        <w:tabs>
          <w:tab w:val="right" w:leader="dot" w:pos="8306"/>
        </w:tabs>
      </w:pPr>
      <w:hyperlink w:anchor="_Toc9068" w:history="1">
        <w:r>
          <w:rPr>
            <w:rFonts w:ascii="仿宋" w:eastAsia="仿宋" w:hAnsi="仿宋" w:cs="仿宋" w:hint="eastAsia"/>
            <w:lang w:eastAsia="zh-CN"/>
          </w:rPr>
          <w:t>十、生产安全保护</w:t>
        </w:r>
        <w:r>
          <w:tab/>
        </w:r>
        <w:r>
          <w:fldChar w:fldCharType="begin"/>
        </w:r>
        <w:r>
          <w:instrText xml:space="preserve"> PAGEREF _Toc9068 \h </w:instrText>
        </w:r>
        <w:r>
          <w:fldChar w:fldCharType="separate"/>
        </w:r>
        <w:r>
          <w:t>25</w:t>
        </w:r>
        <w:r>
          <w:fldChar w:fldCharType="end"/>
        </w:r>
      </w:hyperlink>
    </w:p>
    <w:p>
      <w:pPr>
        <w:pStyle w:val="TOC2"/>
        <w:tabs>
          <w:tab w:val="right" w:leader="dot" w:pos="8306"/>
        </w:tabs>
      </w:pPr>
      <w:hyperlink w:anchor="_Toc13098" w:history="1">
        <w:r>
          <w:rPr>
            <w:rFonts w:ascii="仿宋" w:eastAsia="仿宋" w:hAnsi="仿宋" w:cs="仿宋" w:hint="eastAsia"/>
            <w:lang w:eastAsia="zh-CN"/>
          </w:rPr>
          <w:t>(一)、消防安全</w:t>
        </w:r>
        <w:r>
          <w:tab/>
        </w:r>
        <w:r>
          <w:fldChar w:fldCharType="begin"/>
        </w:r>
        <w:r>
          <w:instrText xml:space="preserve"> PAGEREF _Toc13098 \h </w:instrText>
        </w:r>
        <w:r>
          <w:fldChar w:fldCharType="separate"/>
        </w:r>
        <w:r>
          <w:t>25</w:t>
        </w:r>
        <w:r>
          <w:fldChar w:fldCharType="end"/>
        </w:r>
      </w:hyperlink>
    </w:p>
    <w:p>
      <w:pPr>
        <w:pStyle w:val="TOC2"/>
        <w:tabs>
          <w:tab w:val="right" w:leader="dot" w:pos="8306"/>
        </w:tabs>
      </w:pPr>
      <w:hyperlink w:anchor="_Toc27166" w:history="1">
        <w:r>
          <w:rPr>
            <w:rFonts w:ascii="仿宋" w:eastAsia="仿宋" w:hAnsi="仿宋" w:cs="仿宋" w:hint="eastAsia"/>
            <w:lang w:eastAsia="zh-CN"/>
          </w:rPr>
          <w:t>(二)、防火防爆总图布置措施</w:t>
        </w:r>
        <w:r>
          <w:tab/>
        </w:r>
        <w:r>
          <w:fldChar w:fldCharType="begin"/>
        </w:r>
        <w:r>
          <w:instrText xml:space="preserve"> PAGEREF _Toc27166 \h </w:instrText>
        </w:r>
        <w:r>
          <w:fldChar w:fldCharType="separate"/>
        </w:r>
        <w:r>
          <w:t>27</w:t>
        </w:r>
        <w:r>
          <w:fldChar w:fldCharType="end"/>
        </w:r>
      </w:hyperlink>
    </w:p>
    <w:p>
      <w:pPr>
        <w:pStyle w:val="TOC2"/>
        <w:tabs>
          <w:tab w:val="right" w:leader="dot" w:pos="8306"/>
        </w:tabs>
      </w:pPr>
      <w:hyperlink w:anchor="_Toc2408" w:history="1">
        <w:r>
          <w:rPr>
            <w:rFonts w:ascii="仿宋" w:eastAsia="仿宋" w:hAnsi="仿宋" w:cs="仿宋" w:hint="eastAsia"/>
            <w:lang w:eastAsia="zh-CN"/>
          </w:rPr>
          <w:t>(三)、自然灾害防范措施</w:t>
        </w:r>
        <w:r>
          <w:tab/>
        </w:r>
        <w:r>
          <w:fldChar w:fldCharType="begin"/>
        </w:r>
        <w:r>
          <w:instrText xml:space="preserve"> PAGEREF _Toc2408 \h </w:instrText>
        </w:r>
        <w:r>
          <w:fldChar w:fldCharType="separate"/>
        </w:r>
        <w:r>
          <w:t>28</w:t>
        </w:r>
        <w:r>
          <w:fldChar w:fldCharType="end"/>
        </w:r>
      </w:hyperlink>
    </w:p>
    <w:p>
      <w:pPr>
        <w:pStyle w:val="TOC2"/>
        <w:tabs>
          <w:tab w:val="right" w:leader="dot" w:pos="8306"/>
        </w:tabs>
      </w:pPr>
      <w:hyperlink w:anchor="_Toc15111" w:history="1">
        <w:r>
          <w:rPr>
            <w:rFonts w:ascii="仿宋" w:eastAsia="仿宋" w:hAnsi="仿宋" w:cs="仿宋" w:hint="eastAsia"/>
            <w:lang w:eastAsia="zh-CN"/>
          </w:rPr>
          <w:t>(四)、安全色及安全标志使用要求</w:t>
        </w:r>
        <w:r>
          <w:tab/>
        </w:r>
        <w:r>
          <w:fldChar w:fldCharType="begin"/>
        </w:r>
        <w:r>
          <w:instrText xml:space="preserve"> PAGEREF _Toc15111 \h </w:instrText>
        </w:r>
        <w:r>
          <w:fldChar w:fldCharType="separate"/>
        </w:r>
        <w:r>
          <w:t>29</w:t>
        </w:r>
        <w:r>
          <w:fldChar w:fldCharType="end"/>
        </w:r>
      </w:hyperlink>
    </w:p>
    <w:p>
      <w:pPr>
        <w:pStyle w:val="TOC2"/>
        <w:tabs>
          <w:tab w:val="right" w:leader="dot" w:pos="8306"/>
        </w:tabs>
      </w:pPr>
      <w:hyperlink w:anchor="_Toc9188" w:history="1">
        <w:r>
          <w:rPr>
            <w:rFonts w:ascii="仿宋" w:eastAsia="仿宋" w:hAnsi="仿宋" w:cs="仿宋" w:hint="eastAsia"/>
            <w:lang w:eastAsia="zh-CN"/>
          </w:rPr>
          <w:t>(五)、防尘防毒措施</w:t>
        </w:r>
        <w:r>
          <w:tab/>
        </w:r>
        <w:r>
          <w:fldChar w:fldCharType="begin"/>
        </w:r>
        <w:r>
          <w:instrText xml:space="preserve"> PAGEREF _Toc9188 \h </w:instrText>
        </w:r>
        <w:r>
          <w:fldChar w:fldCharType="separate"/>
        </w:r>
        <w:r>
          <w:t>30</w:t>
        </w:r>
        <w:r>
          <w:fldChar w:fldCharType="end"/>
        </w:r>
      </w:hyperlink>
    </w:p>
    <w:p>
      <w:pPr>
        <w:pStyle w:val="TOC2"/>
        <w:tabs>
          <w:tab w:val="right" w:leader="dot" w:pos="8306"/>
        </w:tabs>
      </w:pPr>
      <w:hyperlink w:anchor="_Toc11157" w:history="1">
        <w:r>
          <w:rPr>
            <w:rFonts w:ascii="仿宋" w:eastAsia="仿宋" w:hAnsi="仿宋" w:cs="仿宋" w:hint="eastAsia"/>
            <w:lang w:eastAsia="zh-CN"/>
          </w:rPr>
          <w:t>(六)、防静电、触电防护及防雷措施</w:t>
        </w:r>
        <w:r>
          <w:tab/>
        </w:r>
        <w:r>
          <w:fldChar w:fldCharType="begin"/>
        </w:r>
        <w:r>
          <w:instrText xml:space="preserve"> PAGEREF _Toc11157 \h </w:instrText>
        </w:r>
        <w:r>
          <w:fldChar w:fldCharType="separate"/>
        </w:r>
        <w:r>
          <w:t>30</w:t>
        </w:r>
        <w:r>
          <w:fldChar w:fldCharType="end"/>
        </w:r>
      </w:hyperlink>
    </w:p>
    <w:p>
      <w:pPr>
        <w:pStyle w:val="TOC2"/>
        <w:tabs>
          <w:tab w:val="right" w:leader="dot" w:pos="8306"/>
        </w:tabs>
      </w:pPr>
      <w:hyperlink w:anchor="_Toc23385" w:history="1">
        <w:r>
          <w:rPr>
            <w:rFonts w:ascii="仿宋" w:eastAsia="仿宋" w:hAnsi="仿宋" w:cs="仿宋" w:hint="eastAsia"/>
            <w:lang w:eastAsia="zh-CN"/>
          </w:rPr>
          <w:t>(七)、机械设备安全保障措施</w:t>
        </w:r>
        <w:r>
          <w:tab/>
        </w:r>
        <w:r>
          <w:fldChar w:fldCharType="begin"/>
        </w:r>
        <w:r>
          <w:instrText xml:space="preserve"> PAGEREF _Toc23385 \h </w:instrText>
        </w:r>
        <w:r>
          <w:fldChar w:fldCharType="separate"/>
        </w:r>
        <w:r>
          <w:t>32</w:t>
        </w:r>
        <w:r>
          <w:fldChar w:fldCharType="end"/>
        </w:r>
      </w:hyperlink>
    </w:p>
    <w:p>
      <w:pPr>
        <w:pStyle w:val="TOC1"/>
        <w:tabs>
          <w:tab w:val="right" w:leader="dot" w:pos="8306"/>
        </w:tabs>
      </w:pPr>
      <w:hyperlink w:anchor="_Toc3697" w:history="1">
        <w:r>
          <w:rPr>
            <w:rFonts w:ascii="仿宋" w:eastAsia="仿宋" w:hAnsi="仿宋" w:cs="仿宋" w:hint="eastAsia"/>
            <w:lang w:eastAsia="zh-CN"/>
          </w:rPr>
          <w:t>十一、蛋制品项目社会影响</w:t>
        </w:r>
        <w:r>
          <w:tab/>
        </w:r>
        <w:r>
          <w:fldChar w:fldCharType="begin"/>
        </w:r>
        <w:r>
          <w:instrText xml:space="preserve"> PAGEREF _Toc3697 \h </w:instrText>
        </w:r>
        <w:r>
          <w:fldChar w:fldCharType="separate"/>
        </w:r>
        <w:r>
          <w:t>33</w:t>
        </w:r>
        <w:r>
          <w:fldChar w:fldCharType="end"/>
        </w:r>
      </w:hyperlink>
    </w:p>
    <w:p>
      <w:pPr>
        <w:pStyle w:val="TOC2"/>
        <w:tabs>
          <w:tab w:val="right" w:leader="dot" w:pos="8306"/>
        </w:tabs>
      </w:pPr>
      <w:hyperlink w:anchor="_Toc10538" w:history="1">
        <w:r>
          <w:rPr>
            <w:rFonts w:ascii="仿宋" w:eastAsia="仿宋" w:hAnsi="仿宋" w:cs="仿宋" w:hint="eastAsia"/>
            <w:lang w:eastAsia="zh-CN"/>
          </w:rPr>
          <w:t>(一)、社会责任与义务</w:t>
        </w:r>
        <w:r>
          <w:tab/>
        </w:r>
        <w:r>
          <w:fldChar w:fldCharType="begin"/>
        </w:r>
        <w:r>
          <w:instrText xml:space="preserve"> PAGEREF _Toc10538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 w:history="1">
        <w:r>
          <w:rPr>
            <w:rFonts w:ascii="仿宋" w:eastAsia="仿宋" w:hAnsi="仿宋" w:cs="仿宋" w:hint="eastAsia"/>
            <w:lang w:eastAsia="zh-CN"/>
          </w:rPr>
          <w:t>(二)、社会参与与沟通</w:t>
        </w:r>
        <w:r>
          <w:tab/>
        </w:r>
        <w:r>
          <w:fldChar w:fldCharType="begin"/>
        </w:r>
        <w:r>
          <w:instrText xml:space="preserve"> PAGEREF _Toc2925 \h </w:instrText>
        </w:r>
        <w:r>
          <w:fldChar w:fldCharType="separate"/>
        </w:r>
        <w:r>
          <w:t>34</w:t>
        </w:r>
        <w:r>
          <w:fldChar w:fldCharType="end"/>
        </w:r>
      </w:hyperlink>
    </w:p>
    <w:p>
      <w:pPr>
        <w:pStyle w:val="TOC1"/>
        <w:tabs>
          <w:tab w:val="right" w:leader="dot" w:pos="8306"/>
        </w:tabs>
      </w:pPr>
      <w:hyperlink w:anchor="_Toc8717" w:history="1">
        <w:r>
          <w:rPr>
            <w:rFonts w:ascii="仿宋" w:eastAsia="仿宋" w:hAnsi="仿宋" w:cs="仿宋" w:hint="eastAsia"/>
            <w:lang w:eastAsia="zh-CN"/>
          </w:rPr>
          <w:t>十二、蛋制品项目风险管理</w:t>
        </w:r>
        <w:r>
          <w:tab/>
        </w:r>
        <w:r>
          <w:fldChar w:fldCharType="begin"/>
        </w:r>
        <w:r>
          <w:instrText xml:space="preserve"> PAGEREF _Toc8717 \h </w:instrText>
        </w:r>
        <w:r>
          <w:fldChar w:fldCharType="separate"/>
        </w:r>
        <w:r>
          <w:t>35</w:t>
        </w:r>
        <w:r>
          <w:fldChar w:fldCharType="end"/>
        </w:r>
      </w:hyperlink>
    </w:p>
    <w:p>
      <w:pPr>
        <w:pStyle w:val="TOC2"/>
        <w:tabs>
          <w:tab w:val="right" w:leader="dot" w:pos="8306"/>
        </w:tabs>
      </w:pPr>
      <w:hyperlink w:anchor="_Toc26596" w:history="1">
        <w:r>
          <w:rPr>
            <w:rFonts w:ascii="仿宋" w:eastAsia="仿宋" w:hAnsi="仿宋" w:cs="仿宋" w:hint="eastAsia"/>
            <w:lang w:eastAsia="zh-CN"/>
          </w:rPr>
          <w:t>(一)、风险识别与评估</w:t>
        </w:r>
        <w:r>
          <w:tab/>
        </w:r>
        <w:r>
          <w:fldChar w:fldCharType="begin"/>
        </w:r>
        <w:r>
          <w:instrText xml:space="preserve"> PAGEREF _Toc26596 \h </w:instrText>
        </w:r>
        <w:r>
          <w:fldChar w:fldCharType="separate"/>
        </w:r>
        <w:r>
          <w:t>35</w:t>
        </w:r>
        <w:r>
          <w:fldChar w:fldCharType="end"/>
        </w:r>
      </w:hyperlink>
    </w:p>
    <w:p>
      <w:pPr>
        <w:pStyle w:val="TOC2"/>
        <w:tabs>
          <w:tab w:val="right" w:leader="dot" w:pos="8306"/>
        </w:tabs>
      </w:pPr>
      <w:hyperlink w:anchor="_Toc29541" w:history="1">
        <w:r>
          <w:rPr>
            <w:rFonts w:ascii="仿宋" w:eastAsia="仿宋" w:hAnsi="仿宋" w:cs="仿宋" w:hint="eastAsia"/>
            <w:lang w:eastAsia="zh-CN"/>
          </w:rPr>
          <w:t>(二)、风险应对策略</w:t>
        </w:r>
        <w:r>
          <w:tab/>
        </w:r>
        <w:r>
          <w:fldChar w:fldCharType="begin"/>
        </w:r>
        <w:r>
          <w:instrText xml:space="preserve"> PAGEREF _Toc29541 \h </w:instrText>
        </w:r>
        <w:r>
          <w:fldChar w:fldCharType="separate"/>
        </w:r>
        <w:r>
          <w:t>36</w:t>
        </w:r>
        <w:r>
          <w:fldChar w:fldCharType="end"/>
        </w:r>
      </w:hyperlink>
    </w:p>
    <w:p>
      <w:pPr>
        <w:pStyle w:val="TOC2"/>
        <w:tabs>
          <w:tab w:val="right" w:leader="dot" w:pos="8306"/>
        </w:tabs>
      </w:pPr>
      <w:hyperlink w:anchor="_Toc2882" w:history="1">
        <w:r>
          <w:rPr>
            <w:rFonts w:ascii="仿宋" w:eastAsia="仿宋" w:hAnsi="仿宋" w:cs="仿宋" w:hint="eastAsia"/>
            <w:lang w:eastAsia="zh-CN"/>
          </w:rPr>
          <w:t>(三)、风险监控与控制</w:t>
        </w:r>
        <w:r>
          <w:tab/>
        </w:r>
        <w:r>
          <w:fldChar w:fldCharType="begin"/>
        </w:r>
        <w:r>
          <w:instrText xml:space="preserve"> PAGEREF _Toc2882 \h </w:instrText>
        </w:r>
        <w:r>
          <w:fldChar w:fldCharType="separate"/>
        </w:r>
        <w:r>
          <w:t>38</w:t>
        </w:r>
        <w:r>
          <w:fldChar w:fldCharType="end"/>
        </w:r>
      </w:hyperlink>
    </w:p>
    <w:p>
      <w:pPr>
        <w:pStyle w:val="TOC1"/>
        <w:tabs>
          <w:tab w:val="right" w:leader="dot" w:pos="8306"/>
        </w:tabs>
      </w:pPr>
      <w:hyperlink w:anchor="_Toc24638" w:history="1">
        <w:r>
          <w:rPr>
            <w:rFonts w:ascii="仿宋" w:eastAsia="仿宋" w:hAnsi="仿宋" w:cs="仿宋" w:hint="eastAsia"/>
            <w:lang w:eastAsia="zh-CN"/>
          </w:rPr>
          <w:t>十三、蛋制品项目实施保障措施</w:t>
        </w:r>
        <w:r>
          <w:tab/>
        </w:r>
        <w:r>
          <w:fldChar w:fldCharType="begin"/>
        </w:r>
        <w:r>
          <w:instrText xml:space="preserve"> PAGEREF _Toc24638 \h </w:instrText>
        </w:r>
        <w:r>
          <w:fldChar w:fldCharType="separate"/>
        </w:r>
        <w:r>
          <w:t>39</w:t>
        </w:r>
        <w:r>
          <w:fldChar w:fldCharType="end"/>
        </w:r>
      </w:hyperlink>
    </w:p>
    <w:p>
      <w:pPr>
        <w:pStyle w:val="TOC2"/>
        <w:tabs>
          <w:tab w:val="right" w:leader="dot" w:pos="8306"/>
        </w:tabs>
      </w:pPr>
      <w:hyperlink w:anchor="_Toc26753" w:history="1">
        <w:r>
          <w:rPr>
            <w:rFonts w:ascii="仿宋" w:eastAsia="仿宋" w:hAnsi="仿宋" w:cs="仿宋" w:hint="eastAsia"/>
            <w:lang w:eastAsia="zh-CN"/>
          </w:rPr>
          <w:t>(一)、蛋制品项目实施保障机制</w:t>
        </w:r>
        <w:r>
          <w:tab/>
        </w:r>
        <w:r>
          <w:fldChar w:fldCharType="begin"/>
        </w:r>
        <w:r>
          <w:instrText xml:space="preserve"> PAGEREF _Toc26753 \h </w:instrText>
        </w:r>
        <w:r>
          <w:fldChar w:fldCharType="separate"/>
        </w:r>
        <w:r>
          <w:t>39</w:t>
        </w:r>
        <w:r>
          <w:fldChar w:fldCharType="end"/>
        </w:r>
      </w:hyperlink>
    </w:p>
    <w:p>
      <w:pPr>
        <w:pStyle w:val="TOC2"/>
        <w:tabs>
          <w:tab w:val="right" w:leader="dot" w:pos="8306"/>
        </w:tabs>
      </w:pPr>
      <w:hyperlink w:anchor="_Toc25406" w:history="1">
        <w:r>
          <w:rPr>
            <w:rFonts w:ascii="仿宋" w:eastAsia="仿宋" w:hAnsi="仿宋" w:cs="仿宋" w:hint="eastAsia"/>
            <w:lang w:eastAsia="zh-CN"/>
          </w:rPr>
          <w:t>(二)、蛋制品项目法律合规要求</w:t>
        </w:r>
        <w:r>
          <w:tab/>
        </w:r>
        <w:r>
          <w:fldChar w:fldCharType="begin"/>
        </w:r>
        <w:r>
          <w:instrText xml:space="preserve"> PAGEREF _Toc25406 \h </w:instrText>
        </w:r>
        <w:r>
          <w:fldChar w:fldCharType="separate"/>
        </w:r>
        <w:r>
          <w:t>42</w:t>
        </w:r>
        <w:r>
          <w:fldChar w:fldCharType="end"/>
        </w:r>
      </w:hyperlink>
    </w:p>
    <w:p>
      <w:pPr>
        <w:pStyle w:val="TOC2"/>
        <w:tabs>
          <w:tab w:val="right" w:leader="dot" w:pos="8306"/>
        </w:tabs>
      </w:pPr>
      <w:hyperlink w:anchor="_Toc31972" w:history="1">
        <w:r>
          <w:rPr>
            <w:rFonts w:ascii="仿宋" w:eastAsia="仿宋" w:hAnsi="仿宋" w:cs="仿宋" w:hint="eastAsia"/>
            <w:lang w:eastAsia="zh-CN"/>
          </w:rPr>
          <w:t>(三)、蛋制品项目合同管理与法律事务</w:t>
        </w:r>
        <w:r>
          <w:tab/>
        </w:r>
        <w:r>
          <w:fldChar w:fldCharType="begin"/>
        </w:r>
        <w:r>
          <w:instrText xml:space="preserve"> PAGEREF _Toc31972 \h </w:instrText>
        </w:r>
        <w:r>
          <w:fldChar w:fldCharType="separate"/>
        </w:r>
        <w:r>
          <w:t>46</w:t>
        </w:r>
        <w:r>
          <w:fldChar w:fldCharType="end"/>
        </w:r>
      </w:hyperlink>
    </w:p>
    <w:p>
      <w:pPr>
        <w:pStyle w:val="TOC2"/>
        <w:tabs>
          <w:tab w:val="right" w:leader="dot" w:pos="8306"/>
        </w:tabs>
      </w:pPr>
      <w:hyperlink w:anchor="_Toc1292" w:history="1">
        <w:r>
          <w:rPr>
            <w:rFonts w:ascii="仿宋" w:eastAsia="仿宋" w:hAnsi="仿宋" w:cs="仿宋" w:hint="eastAsia"/>
            <w:lang w:eastAsia="zh-CN"/>
          </w:rPr>
          <w:t>(四)、蛋制品项目知识产权保护策略</w:t>
        </w:r>
        <w:r>
          <w:tab/>
        </w:r>
        <w:r>
          <w:fldChar w:fldCharType="begin"/>
        </w:r>
        <w:r>
          <w:instrText xml:space="preserve"> PAGEREF _Toc1292 \h </w:instrText>
        </w:r>
        <w:r>
          <w:fldChar w:fldCharType="separate"/>
        </w:r>
        <w:r>
          <w:t>52</w:t>
        </w:r>
        <w:r>
          <w:fldChar w:fldCharType="end"/>
        </w:r>
      </w:hyperlink>
    </w:p>
    <w:p>
      <w:pPr>
        <w:pStyle w:val="TOC1"/>
        <w:tabs>
          <w:tab w:val="right" w:leader="dot" w:pos="8306"/>
        </w:tabs>
      </w:pPr>
      <w:hyperlink w:anchor="_Toc21816" w:history="1">
        <w:r>
          <w:rPr>
            <w:rFonts w:ascii="仿宋" w:eastAsia="仿宋" w:hAnsi="仿宋" w:cs="仿宋" w:hint="eastAsia"/>
            <w:lang w:eastAsia="zh-CN"/>
          </w:rPr>
          <w:t>十四、供应链管理</w:t>
        </w:r>
        <w:r>
          <w:tab/>
        </w:r>
        <w:r>
          <w:fldChar w:fldCharType="begin"/>
        </w:r>
        <w:r>
          <w:instrText xml:space="preserve"> PAGEREF _Toc21816 \h </w:instrText>
        </w:r>
        <w:r>
          <w:fldChar w:fldCharType="separate"/>
        </w:r>
        <w:r>
          <w:t>55</w:t>
        </w:r>
        <w:r>
          <w:fldChar w:fldCharType="end"/>
        </w:r>
      </w:hyperlink>
    </w:p>
    <w:p>
      <w:pPr>
        <w:pStyle w:val="TOC2"/>
        <w:tabs>
          <w:tab w:val="right" w:leader="dot" w:pos="8306"/>
        </w:tabs>
      </w:pPr>
      <w:hyperlink w:anchor="_Toc13049" w:history="1">
        <w:r>
          <w:rPr>
            <w:rFonts w:ascii="仿宋" w:eastAsia="仿宋" w:hAnsi="仿宋" w:cs="仿宋" w:hint="eastAsia"/>
            <w:lang w:eastAsia="zh-CN"/>
          </w:rPr>
          <w:t>(一)、供应链战略规划</w:t>
        </w:r>
        <w:r>
          <w:tab/>
        </w:r>
        <w:r>
          <w:fldChar w:fldCharType="begin"/>
        </w:r>
        <w:r>
          <w:instrText xml:space="preserve"> PAGEREF _Toc13049 \h </w:instrText>
        </w:r>
        <w:r>
          <w:fldChar w:fldCharType="separate"/>
        </w:r>
        <w:r>
          <w:t>55</w:t>
        </w:r>
        <w:r>
          <w:fldChar w:fldCharType="end"/>
        </w:r>
      </w:hyperlink>
    </w:p>
    <w:p>
      <w:pPr>
        <w:pStyle w:val="TOC2"/>
        <w:tabs>
          <w:tab w:val="right" w:leader="dot" w:pos="8306"/>
        </w:tabs>
      </w:pPr>
      <w:hyperlink w:anchor="_Toc22107" w:history="1">
        <w:r>
          <w:rPr>
            <w:rFonts w:ascii="仿宋" w:eastAsia="仿宋" w:hAnsi="仿宋" w:cs="仿宋" w:hint="eastAsia"/>
            <w:lang w:eastAsia="zh-CN"/>
          </w:rPr>
          <w:t>(二)、供应商选择与合作</w:t>
        </w:r>
        <w:r>
          <w:tab/>
        </w:r>
        <w:r>
          <w:fldChar w:fldCharType="begin"/>
        </w:r>
        <w:r>
          <w:instrText xml:space="preserve"> PAGEREF _Toc22107 \h </w:instrText>
        </w:r>
        <w:r>
          <w:fldChar w:fldCharType="separate"/>
        </w:r>
        <w:r>
          <w:t>56</w:t>
        </w:r>
        <w:r>
          <w:fldChar w:fldCharType="end"/>
        </w:r>
      </w:hyperlink>
    </w:p>
    <w:p>
      <w:pPr>
        <w:pStyle w:val="TOC2"/>
        <w:tabs>
          <w:tab w:val="right" w:leader="dot" w:pos="8306"/>
        </w:tabs>
      </w:pPr>
      <w:hyperlink w:anchor="_Toc32755" w:history="1">
        <w:r>
          <w:rPr>
            <w:rFonts w:ascii="仿宋" w:eastAsia="仿宋" w:hAnsi="仿宋" w:cs="仿宋" w:hint="eastAsia"/>
            <w:lang w:eastAsia="zh-CN"/>
          </w:rPr>
          <w:t>(三)、物流与库存管理</w:t>
        </w:r>
        <w:r>
          <w:tab/>
        </w:r>
        <w:r>
          <w:fldChar w:fldCharType="begin"/>
        </w:r>
        <w:r>
          <w:instrText xml:space="preserve"> PAGEREF _Toc32755 \h </w:instrText>
        </w:r>
        <w:r>
          <w:fldChar w:fldCharType="separate"/>
        </w:r>
        <w:r>
          <w:t>57</w:t>
        </w:r>
        <w:r>
          <w:fldChar w:fldCharType="end"/>
        </w:r>
      </w:hyperlink>
    </w:p>
    <w:p>
      <w:pPr>
        <w:pStyle w:val="TOC1"/>
        <w:tabs>
          <w:tab w:val="right" w:leader="dot" w:pos="8306"/>
        </w:tabs>
      </w:pPr>
      <w:hyperlink w:anchor="_Toc10983" w:history="1">
        <w:r>
          <w:rPr>
            <w:rFonts w:ascii="仿宋" w:eastAsia="仿宋" w:hAnsi="仿宋" w:cs="仿宋" w:hint="eastAsia"/>
            <w:lang w:eastAsia="zh-CN"/>
          </w:rPr>
          <w:t>十五、风险识别与分类</w:t>
        </w:r>
        <w:r>
          <w:tab/>
        </w:r>
        <w:r>
          <w:fldChar w:fldCharType="begin"/>
        </w:r>
        <w:r>
          <w:instrText xml:space="preserve"> PAGEREF _Toc10983 \h </w:instrText>
        </w:r>
        <w:r>
          <w:fldChar w:fldCharType="separate"/>
        </w:r>
        <w:r>
          <w:t>59</w:t>
        </w:r>
        <w:r>
          <w:fldChar w:fldCharType="end"/>
        </w:r>
      </w:hyperlink>
    </w:p>
    <w:p>
      <w:pPr>
        <w:pStyle w:val="TOC2"/>
        <w:tabs>
          <w:tab w:val="right" w:leader="dot" w:pos="8306"/>
        </w:tabs>
      </w:pPr>
      <w:hyperlink w:anchor="_Toc18949" w:history="1">
        <w:r>
          <w:rPr>
            <w:rFonts w:ascii="仿宋" w:eastAsia="仿宋" w:hAnsi="仿宋" w:cs="仿宋" w:hint="eastAsia"/>
            <w:lang w:eastAsia="zh-CN"/>
          </w:rPr>
          <w:t>(一)、风险识别</w:t>
        </w:r>
        <w:r>
          <w:tab/>
        </w:r>
        <w:r>
          <w:fldChar w:fldCharType="begin"/>
        </w:r>
        <w:r>
          <w:instrText xml:space="preserve"> PAGEREF _Toc18949 \h </w:instrText>
        </w:r>
        <w:r>
          <w:fldChar w:fldCharType="separate"/>
        </w:r>
        <w:r>
          <w:t>59</w:t>
        </w:r>
        <w:r>
          <w:fldChar w:fldCharType="end"/>
        </w:r>
      </w:hyperlink>
    </w:p>
    <w:p>
      <w:pPr>
        <w:pStyle w:val="TOC2"/>
        <w:tabs>
          <w:tab w:val="right" w:leader="dot" w:pos="8306"/>
        </w:tabs>
      </w:pPr>
      <w:hyperlink w:anchor="_Toc1832" w:history="1">
        <w:r>
          <w:rPr>
            <w:rFonts w:ascii="仿宋" w:eastAsia="仿宋" w:hAnsi="仿宋" w:cs="仿宋" w:hint="eastAsia"/>
            <w:lang w:eastAsia="zh-CN"/>
          </w:rPr>
          <w:t>(二)、风险分类</w:t>
        </w:r>
        <w:r>
          <w:tab/>
        </w:r>
        <w:r>
          <w:fldChar w:fldCharType="begin"/>
        </w:r>
        <w:r>
          <w:instrText xml:space="preserve"> PAGEREF _Toc1832 \h </w:instrText>
        </w:r>
        <w:r>
          <w:fldChar w:fldCharType="separate"/>
        </w:r>
        <w:r>
          <w:t>60</w:t>
        </w:r>
        <w:r>
          <w:fldChar w:fldCharType="end"/>
        </w:r>
      </w:hyperlink>
    </w:p>
    <w:p>
      <w:pPr>
        <w:pStyle w:val="TOC1"/>
        <w:tabs>
          <w:tab w:val="right" w:leader="dot" w:pos="8306"/>
        </w:tabs>
      </w:pPr>
      <w:hyperlink w:anchor="_Toc20729" w:history="1">
        <w:r>
          <w:rPr>
            <w:rFonts w:ascii="仿宋" w:eastAsia="仿宋" w:hAnsi="仿宋" w:cs="仿宋" w:hint="eastAsia"/>
            <w:lang w:eastAsia="zh-CN"/>
          </w:rPr>
          <w:t>十六、蛋制品项目变更管理</w:t>
        </w:r>
        <w:r>
          <w:tab/>
        </w:r>
        <w:r>
          <w:fldChar w:fldCharType="begin"/>
        </w:r>
        <w:r>
          <w:instrText xml:space="preserve"> PAGEREF _Toc20729 \h </w:instrText>
        </w:r>
        <w:r>
          <w:fldChar w:fldCharType="separate"/>
        </w:r>
        <w:r>
          <w:t>62</w:t>
        </w:r>
        <w:r>
          <w:fldChar w:fldCharType="end"/>
        </w:r>
      </w:hyperlink>
    </w:p>
    <w:p>
      <w:pPr>
        <w:pStyle w:val="TOC2"/>
        <w:tabs>
          <w:tab w:val="right" w:leader="dot" w:pos="8306"/>
        </w:tabs>
      </w:pPr>
      <w:hyperlink w:anchor="_Toc15814" w:history="1">
        <w:r>
          <w:rPr>
            <w:rFonts w:ascii="仿宋" w:eastAsia="仿宋" w:hAnsi="仿宋" w:cs="仿宋" w:hint="eastAsia"/>
            <w:lang w:eastAsia="zh-CN"/>
          </w:rPr>
          <w:t>(一)、变更申请与评估</w:t>
        </w:r>
        <w:r>
          <w:tab/>
        </w:r>
        <w:r>
          <w:fldChar w:fldCharType="begin"/>
        </w:r>
        <w:r>
          <w:instrText xml:space="preserve"> PAGEREF _Toc15814 \h </w:instrText>
        </w:r>
        <w:r>
          <w:fldChar w:fldCharType="separate"/>
        </w:r>
        <w:r>
          <w:t>62</w:t>
        </w:r>
        <w:r>
          <w:fldChar w:fldCharType="end"/>
        </w:r>
      </w:hyperlink>
    </w:p>
    <w:p>
      <w:pPr>
        <w:pStyle w:val="TOC2"/>
        <w:tabs>
          <w:tab w:val="right" w:leader="dot" w:pos="8306"/>
        </w:tabs>
      </w:pPr>
      <w:hyperlink w:anchor="_Toc28369" w:history="1">
        <w:r>
          <w:rPr>
            <w:rFonts w:ascii="仿宋" w:eastAsia="仿宋" w:hAnsi="仿宋" w:cs="仿宋" w:hint="eastAsia"/>
            <w:lang w:eastAsia="zh-CN"/>
          </w:rPr>
          <w:t>(二)、变更实施与控制</w:t>
        </w:r>
        <w:r>
          <w:tab/>
        </w:r>
        <w:r>
          <w:fldChar w:fldCharType="begin"/>
        </w:r>
        <w:r>
          <w:instrText xml:space="preserve"> PAGEREF _Toc28369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51"/>
      <w:r>
        <w:rPr>
          <w:rFonts w:ascii="仿宋" w:eastAsia="仿宋" w:hAnsi="仿宋" w:cs="仿宋" w:hint="eastAsia"/>
          <w:sz w:val="28"/>
          <w:lang w:eastAsia="zh-CN"/>
        </w:rPr>
        <w:t>一、蛋制品项目建设背景及必要性分析</w:t>
      </w:r>
      <w:bookmarkEnd w:id="2"/>
    </w:p>
    <w:p>
      <w:pPr>
        <w:pStyle w:val="Heading2"/>
        <w:rPr>
          <w:rFonts w:ascii="仿宋" w:eastAsia="仿宋" w:hAnsi="仿宋" w:cs="仿宋" w:hint="eastAsia"/>
          <w:lang w:eastAsia="zh-CN"/>
        </w:rPr>
      </w:pPr>
      <w:bookmarkStart w:id="3" w:name="_Toc7164"/>
      <w:r>
        <w:rPr>
          <w:rFonts w:ascii="仿宋" w:eastAsia="仿宋" w:hAnsi="仿宋" w:cs="仿宋" w:hint="eastAsia"/>
          <w:lang w:eastAsia="zh-CN"/>
        </w:rPr>
        <w:t>(一)、蛋制品项目背景分析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蛋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我们的背景分析将深入挖掘当前行业的发展趋势，通过对竞争态势的全面审视，找到蛋制品项目在这个潮流中的定位。同时，我们将关注行业内涌现的新兴机遇，以便蛋制品项目更好地融入行业发展的潮流中。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蛋制品项目提供了强大的发展动力。我们将聚焦于行业内最新的技术发展趋势，包括但不限于人工智能、大数据分析、物联网等领域。通过深度的技术研究，我们将确保蛋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蛋制品项目发展的源泉。我们将投入更多的精力对市场需求进行深入剖析，超越表面的需求，深入挖掘潜在的市场痛点和机遇。通过对市场需求的细致了解，蛋制品项目将更有针对性地设计解决方案，满足市场的多样化需求，从而更好地促进蛋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蛋制品项目战略至关重要。我们将对竞争态势进行更为深入的分析，包括但不限于市场份额、产品特点、客户满意度等多个维度。通过深度的竞争分析，蛋制品项目将能够更准确地把握市场脉搏，制定具有竞争力的蛋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蛋制品项目的发展具有直接的影响。我们将进行更为全面的法规和政策分析，了解行业发展中的潜在法律风险和合规挑战。通过充分了解和遵守相关法规，蛋制品项目将确保在法律框架内合法合规运营，为蛋制品项目的稳健发展提供有力支持。</w:t>
      </w:r>
    </w:p>
    <w:p>
      <w:pPr>
        <w:pStyle w:val="Heading2"/>
        <w:ind w:firstLine="560" w:firstLineChars="200"/>
        <w:rPr>
          <w:rFonts w:ascii="仿宋" w:eastAsia="仿宋" w:hAnsi="仿宋" w:cs="仿宋" w:hint="eastAsia"/>
          <w:sz w:val="28"/>
          <w:lang w:eastAsia="zh-CN"/>
        </w:rPr>
      </w:pPr>
      <w:bookmarkStart w:id="4" w:name="_Toc20800"/>
      <w:r>
        <w:rPr>
          <w:rFonts w:ascii="仿宋" w:eastAsia="仿宋" w:hAnsi="仿宋" w:cs="仿宋" w:hint="eastAsia"/>
          <w:sz w:val="28"/>
          <w:lang w:eastAsia="zh-CN"/>
        </w:rPr>
        <w:t>(二)、蛋制品项目建设必要性分析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建设的迫切性源于对行业发展趋势的深刻洞察。我们正处于一个行业变革的时代，科技创新、数字化转型成为企业发展的关键动力。蛋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建设不仅仅是为了跟上潮流，更是为了通过技术创新推动企业的持续发展。通过引入先进的技术和解决方案，蛋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蛋制品项目的建设成为必然选择，通过提高产品质量、拓展服务领域，从而在竞争中获得更多的机会。蛋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蛋制品项目建设的必要性体现在对客户需求更精准的满足。通过蛋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建设的背后是对企业持续创新的追求。只有通过不断创新，企业才能在竞争中立于不败之地。蛋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06"/>
      <w:r>
        <w:rPr>
          <w:rFonts w:ascii="仿宋" w:eastAsia="仿宋" w:hAnsi="仿宋" w:cs="仿宋" w:hint="eastAsia"/>
          <w:sz w:val="28"/>
          <w:lang w:eastAsia="zh-CN"/>
        </w:rPr>
        <w:t>二、蛋制品项目建设单位说明</w:t>
      </w:r>
      <w:bookmarkEnd w:id="5"/>
    </w:p>
    <w:p>
      <w:pPr>
        <w:pStyle w:val="Heading2"/>
        <w:rPr>
          <w:rFonts w:ascii="仿宋" w:eastAsia="仿宋" w:hAnsi="仿宋" w:cs="仿宋" w:hint="eastAsia"/>
          <w:lang w:eastAsia="zh-CN"/>
        </w:rPr>
      </w:pPr>
      <w:bookmarkStart w:id="6" w:name="_Toc2270"/>
      <w:r>
        <w:rPr>
          <w:rFonts w:ascii="仿宋" w:eastAsia="仿宋" w:hAnsi="仿宋" w:cs="仿宋" w:hint="eastAsia"/>
          <w:lang w:eastAsia="zh-CN"/>
        </w:rPr>
        <w:t>(一)、蛋制品项目承办单位基本情况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5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蛋制品项目承办单位的XXXX，我们着眼于实现可持续的经济效益。通过技术创新和解决方案的提供，公司预计在蛋制品项目执行期间将获得可观的收入增长。这一收入来源主要包括蛋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同时，我们注重成本控制和效率提升，以确保蛋制品项目的可持续盈利。透过精细的管理和资源优化，公司期望实现蛋制品项目利润最大化。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蛋制品项目实施进行全面的投资评估，包括蛋制品项目启动阶段的资金投入和后续运营成本。通过对蛋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蛋制品项目实施过程中具备足够的资金流动性，公司将进行详尽的现金流分析。这包括资金需求的合理预测、蛋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80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1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蛋制品项目的主要产品是XXXX，预计年产值为XXX万元。这一产品在市场中占据着重要的地位，其广泛的应用范围使得该蛋制品项目的市场前景非常广阔。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蛋制品项目的xxx产品作为重要的原材料之一，将在多个领域发挥关键作用。其在建筑、交通、能源等方面的广泛应用将为整个产业链提供强大的支持，形成产业协同效应。蛋制品项目的年产值XXX万XXX万XXX万万元不仅反映了其在市场上的巨大潜力，更预示着它对国民经济的积极贡献。这种关联度高、涉及面广的产业关系，使得该蛋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5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总征地面积为XXXX平方米，相当于约XX.XX亩，其中净用地面积为XXXX平方米，红线范围内相当于约XX.XX亩。这一用地规模充分考虑了蛋制品项目的建设需求，保障了蛋制品项目在合适的空间内得以充分发展。蛋制品项目规划的总建筑面积为XXXX平方米，其中主体工程建设占XXXX平方米，计容建筑面积达XXXX平方米。预计建筑工程的投资将达到XXXX万元，为蛋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计划购置的设备共计XXXX台（套），设备购置费用为XXXX万元。这一设备购置计划充分考虑到蛋制品项目的生产需求和技术要求，确保了蛋制品项目在生产运营中具备先进的技术装备和高效的生产能力。设备的合理配置将为蛋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计划总投资为XXXX万元，预计年实现营业收入为XXXX万元。这一产能规模的设定旨在确保蛋制品项目能够在投资与回报之间取得平衡，实现长期可持续的发展。蛋制品项目的总投资充分考虑到各个方面的需求，包括用地建设、设备购置等多个环节，以确保蛋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309"/>
      <w:r>
        <w:rPr>
          <w:rFonts w:ascii="仿宋" w:eastAsia="仿宋" w:hAnsi="仿宋" w:cs="仿宋" w:hint="eastAsia"/>
          <w:sz w:val="28"/>
          <w:lang w:eastAsia="zh-CN"/>
        </w:rPr>
        <w:t>四、蛋制品项目可持续发展</w:t>
      </w:r>
      <w:bookmarkEnd w:id="11"/>
    </w:p>
    <w:p>
      <w:pPr>
        <w:pStyle w:val="Heading2"/>
        <w:rPr>
          <w:rFonts w:ascii="仿宋" w:eastAsia="仿宋" w:hAnsi="仿宋" w:cs="仿宋" w:hint="eastAsia"/>
          <w:lang w:eastAsia="zh-CN"/>
        </w:rPr>
      </w:pPr>
      <w:bookmarkStart w:id="12" w:name="_Toc324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蛋制品项目中，蛋制品项目团队着眼于未来，明确了可持续发展的战略方向。制定的具体可持续发展目标包括降低资源使用、采用环保技术、最大化社会效益等。这一步骤不仅有助于蛋制品项目在环保和社会责任方面达到最高标准，也为未来提供了明确的指引，确保蛋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可持续实践的融入蛋制品项目管理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蛋制品项目管理周期。从蛋制品项目规划开始，蛋制品项目团队就考虑了环境和社会的因素。在执行阶段，蛋制品项目团队积极推动绿色技术的应用，优化资源利用。此外，关注员工的社会责任，通过培训和沟通活动提高员工对可持续发展的认知，使他们能够在日常工作中践行可持续实践。这些举措不仅为蛋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9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扎根于蛋制品项目的可持续发展理念，我们深信环保与社会责任是蛋制品项目成功的关键支柱。在蛋制品项目的每一步，我们都致力于通过创新和实践，履行对环境和社会的坚定责任。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团队通过引入先进的环保技术、建立高效的废物处理系统以及推动能源节约措施，积极履行环保责任。定期的环保监测和评估确保蛋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不仅致力于自身可持续发展，还注重对社会的回馈。通过支持社区蛋制品项目、参与慈善事业、提供培训机会等方式，蛋制品项目积极履行社会责任。与当地社区建立积极互动，关注员工的工作与生活平衡，以及员工的身心健康，是蛋制品项目在社会责任层面的关键举措。这样的实践不仅增强了蛋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367"/>
      <w:r>
        <w:rPr>
          <w:rFonts w:ascii="仿宋" w:eastAsia="仿宋" w:hAnsi="仿宋" w:cs="仿宋" w:hint="eastAsia"/>
          <w:sz w:val="28"/>
          <w:lang w:eastAsia="zh-CN"/>
        </w:rPr>
        <w:t>五、蛋制品项目危机管理</w:t>
      </w:r>
      <w:bookmarkEnd w:id="14"/>
    </w:p>
    <w:p>
      <w:pPr>
        <w:pStyle w:val="Heading2"/>
        <w:rPr>
          <w:rFonts w:ascii="仿宋" w:eastAsia="仿宋" w:hAnsi="仿宋" w:cs="仿宋" w:hint="eastAsia"/>
          <w:lang w:eastAsia="zh-CN"/>
        </w:rPr>
      </w:pPr>
      <w:bookmarkStart w:id="15" w:name="_Toc769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蛋制品项目危机管理中，危机预警与识别是确保蛋制品项目稳健运行的核心步骤。通过建立全面的监测机制，蛋制品项目团队旨在及时发现和理解潜在的风险和危机因素，以便采取及时的预防和应对措施，确保蛋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首先，通过深入的风险评估，蛋制品项目团队全面分析了整个蛋制品项目和各个阶段可能存在的威胁。这包括准确评估每个潜在风险的发生概率和可能影响的程度，为后续危机预警提供了有力支持。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蛋制品项目团队着重于明确定义蛋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蛋制品项目进展的持续监控，团队能够及时发现潜在问题并作出迅速反应。蛋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在这一阶段，团队的专业素养和反应速度将发挥至关重要的作用，以确保潜在危机能够在初期得到有效的处理，最大程度地减轻负面影响。通过危机预警与识别，蛋制品项目得以更有序、可控地推进。</w:t>
      </w:r>
    </w:p>
    <w:p>
      <w:pPr>
        <w:pStyle w:val="Heading2"/>
        <w:ind w:firstLine="560" w:firstLineChars="200"/>
        <w:rPr>
          <w:rFonts w:ascii="仿宋" w:eastAsia="仿宋" w:hAnsi="仿宋" w:cs="仿宋" w:hint="eastAsia"/>
          <w:sz w:val="28"/>
          <w:lang w:eastAsia="zh-CN"/>
        </w:rPr>
      </w:pPr>
      <w:bookmarkStart w:id="16" w:name="_Toc812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在危机发生时，蛋制品项目团队立即行动，成立了应急小组。该小组的任务是迅速制定并实施紧急应对措施，以最小化潜在损失。以下是采取的主要措施：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暂停蛋制品项目进度：为遏制危机蔓延，蛋制品项目暂时停止进行，以便全面评估当前状况。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资源重新分配：重新评估蛋制品项目资源的分配，确保最大限度地减小损失。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实时沟通：与关键利益相关者建立实时沟通机制，向他们传递蛋制品项目危机的实际状况，保障蛋制品项目核心利益。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在紧急应对的同时，蛋制品项目团队强调了团队协作和有效沟通的重要性。以下是团队协作的关键举措：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信息共享机制：建立了信息共享平台，确保团队成员能够及时获取蛋制品项目危机的实时信息。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领导者沟通：蛋制品项目领导者通过定期会议和即时沟通工具，指导团队应对危机，保持团队稳定运行。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随着危机得到初步控制，蛋制品项目团队转向制定恢复计划，以确保蛋制品项目能够从中迅速恢复。主要恢复计划包括：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修复受损的进度计划：重新评估蛋制品项目进度，制定修复计划，确保蛋制品项目尽快回归正常进程。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重新调整资源分配：优化资源分配，确保蛋制品项目在有限资源下高效运转。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风险管理机制加强：对蛋制品项目风险进行全面评估，制定更强化的风险管理策略，以预防未来可能的危机。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830"/>
      <w:r>
        <w:rPr>
          <w:rFonts w:ascii="仿宋" w:eastAsia="仿宋" w:hAnsi="仿宋" w:cs="仿宋" w:hint="eastAsia"/>
          <w:sz w:val="28"/>
          <w:lang w:eastAsia="zh-CN"/>
        </w:rPr>
        <w:t>六、蛋制品项目绩效评估</w:t>
      </w:r>
      <w:bookmarkEnd w:id="17"/>
    </w:p>
    <w:p>
      <w:pPr>
        <w:pStyle w:val="Heading2"/>
        <w:rPr>
          <w:rFonts w:ascii="仿宋" w:eastAsia="仿宋" w:hAnsi="仿宋" w:cs="仿宋" w:hint="eastAsia"/>
          <w:lang w:eastAsia="zh-CN"/>
        </w:rPr>
      </w:pPr>
      <w:bookmarkStart w:id="18" w:name="_Toc2123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在蛋制品项目中，我们设计了一套全面的绩效评估指标，以确保蛋制品项目的可控和成功交付。这些指标跨足蛋制品项目目标、成本、进度和质量等多个维度，为我们提供了全面洞察蛋制品项目的健康状况。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目标达成率是我们关注的首要指标。我们设定了明确的目标，并通过定期监测和评估，迅速发现并应对潜在的目标偏差。这为蛋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成本绩效是另一个核心关注点。通过实际成本与预算成本的对比分析，我们深入了解成本差异的原因，及时调整资源分配，保持蛋制品项目在经济效益方面的合理水平。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蛋制品项目进度作为关键的绩效指标之一，得到了精心的关注。我们制定了详细的蛋制品项目进度计划，并设立了进度符合度指标，确保实际进度与计划进度保持一致。这使我们能够快速发现和解决潜在的进度问题，保持蛋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蛋制品项目绩效的不可或缺的一环。我们引入了一系列的质量标准和客户满意度指标，以确保蛋制品项目交付的成果在质量上达到或超越预期水平。通过持续监测这些指标，我们努力提升蛋制品项目整体质量水平，为蛋制品项目的成功交付提供有力保障。通过这些科学且全面的绩效评估，我们能够更好地引导蛋制品项目的持续改进，确保蛋制品项目目标的顺利达成。</w:t>
      </w:r>
    </w:p>
    <w:p>
      <w:pPr>
        <w:pStyle w:val="Heading2"/>
        <w:ind w:firstLine="560" w:firstLineChars="200"/>
        <w:rPr>
          <w:rFonts w:ascii="仿宋" w:eastAsia="仿宋" w:hAnsi="仿宋" w:cs="仿宋" w:hint="eastAsia"/>
          <w:sz w:val="28"/>
          <w:lang w:eastAsia="zh-CN"/>
        </w:rPr>
      </w:pPr>
      <w:bookmarkStart w:id="19" w:name="_Toc133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绩效评估是蛋制品项目中的关键环节，为确保蛋制品项目达到预期目标，我们采用了多层次、多维度的绩效评估方法。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蛋制品项目的战略目标对齐，确保每个决策和行动都与蛋制品项目整体目标保持一致。团队会定期召开战略对齐会议，审视当前工作与蛋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蛋制品项目进度、质量、成本和风险等方面。这些指标通过数据收集和分析，为蛋制品项目管理团队提供了客观的评估依据。例如，我们通过蛋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绩效评估不仅仅停留在蛋制品项目内部，还考虑了蛋制品项目对外部环境的影响。我们定期进行干系人满意度调查，以了解各利益相关方对蛋制品项目的期望和满意度，并及时做出调整。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这种多层次、多角度的绩效评估方法，使得我们能够全面了解蛋制品项目的运行状态，及时做出调整，确保蛋制品项目在不断变化的环境中保持稳健前行。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850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为了确保蛋制品项目的有效管理和不断优化，我们采用了精心设计的绩效评估周期。这个周期旨在实现灵活、实时和全面的评估，以适应蛋制品项目执行中的各种挑战。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蛋制品项目的不同需求，分为短期、中期和长期。短期评估关注每个迭代或工作周期，以及时发现和解决当前任务中的问题。中期评估涵盖几个迭代，深入了解整体蛋制品项目的趋势和性能。长期评估则着眼于整个蛋制品项目阶段，确保蛋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蛋制品项目管理工具和协作平台，团队成员能够随时更新和分享蛋制品项目数据。这种实时性的反馈机制使我们能够及时察觉潜在问题，快速调整，保持蛋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蛋制品项目的决策制定密不可分。每个周期的蛋制品项目回顾会议成为集体总结经验、识别问题深层次原因并找到创新解决方案的平台。这种定期的反思与调整机制使蛋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0570"/>
      <w:r>
        <w:rPr>
          <w:rFonts w:ascii="仿宋" w:eastAsia="仿宋" w:hAnsi="仿宋" w:cs="仿宋" w:hint="eastAsia"/>
          <w:sz w:val="28"/>
          <w:lang w:eastAsia="zh-CN"/>
        </w:rPr>
        <w:t>七、蛋制品项目创新与研发</w:t>
      </w:r>
      <w:bookmarkEnd w:id="21"/>
    </w:p>
    <w:p>
      <w:pPr>
        <w:pStyle w:val="Heading2"/>
        <w:rPr>
          <w:rFonts w:ascii="仿宋" w:eastAsia="仿宋" w:hAnsi="仿宋" w:cs="仿宋" w:hint="eastAsia"/>
          <w:lang w:eastAsia="zh-CN"/>
        </w:rPr>
      </w:pPr>
      <w:bookmarkStart w:id="22" w:name="_Toc28044"/>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https://d.book118.com/027113114164006030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A3189"/>
    <w:rsid w:val="612A31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131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2024-01-11T21:51:00Z</dcterms:created>
  <dcterms:modified xsi:type="dcterms:W3CDTF">2024-01-11T21:51:57Z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1CE0FF847C5549DBAC87A8245A7A2CC1_11</vt:lpwstr>
  </property>
  <property fmtid="{D5CDD505-2E9C-101B-9397-08002B2CF9AE}" pid="3" name="KSOProductBuildVer">
    <vt:lpwstr>2052-12.1.0.16120</vt:lpwstr>
  </property>
</Properties>
</file>