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信息化学品项目规划设计纲要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677" w:history="1">
        <w:r>
          <w:rPr>
            <w:rFonts w:ascii="仿宋" w:eastAsia="仿宋" w:hAnsi="仿宋" w:cs="仿宋" w:hint="eastAsia"/>
            <w:lang w:eastAsia="zh-CN"/>
          </w:rPr>
          <w:t>概论</w:t>
        </w:r>
        <w:r>
          <w:tab/>
        </w:r>
        <w:r>
          <w:fldChar w:fldCharType="begin"/>
        </w:r>
        <w:r>
          <w:instrText xml:space="preserve"> PAGEREF _Toc14677 \h </w:instrText>
        </w:r>
        <w:r>
          <w:fldChar w:fldCharType="separate"/>
        </w:r>
        <w:r>
          <w:t>3</w:t>
        </w:r>
        <w:r>
          <w:fldChar w:fldCharType="end"/>
        </w:r>
      </w:hyperlink>
    </w:p>
    <w:p>
      <w:pPr>
        <w:pStyle w:val="TOC1"/>
        <w:tabs>
          <w:tab w:val="right" w:leader="dot" w:pos="8306"/>
        </w:tabs>
      </w:pPr>
      <w:hyperlink w:anchor="_Toc15372" w:history="1">
        <w:r>
          <w:rPr>
            <w:rFonts w:ascii="仿宋" w:eastAsia="仿宋" w:hAnsi="仿宋" w:cs="仿宋" w:hint="eastAsia"/>
            <w:lang w:eastAsia="zh-CN"/>
          </w:rPr>
          <w:t>一、市场分析、调研</w:t>
        </w:r>
        <w:r>
          <w:tab/>
        </w:r>
        <w:r>
          <w:fldChar w:fldCharType="begin"/>
        </w:r>
        <w:r>
          <w:instrText xml:space="preserve"> PAGEREF _Toc15372 \h </w:instrText>
        </w:r>
        <w:r>
          <w:fldChar w:fldCharType="separate"/>
        </w:r>
        <w:r>
          <w:t>3</w:t>
        </w:r>
        <w:r>
          <w:fldChar w:fldCharType="end"/>
        </w:r>
      </w:hyperlink>
    </w:p>
    <w:p>
      <w:pPr>
        <w:pStyle w:val="TOC2"/>
        <w:tabs>
          <w:tab w:val="right" w:leader="dot" w:pos="8306"/>
        </w:tabs>
      </w:pPr>
      <w:hyperlink w:anchor="_Toc32503" w:history="1">
        <w:r>
          <w:rPr>
            <w:rFonts w:ascii="仿宋" w:eastAsia="仿宋" w:hAnsi="仿宋" w:cs="仿宋" w:hint="eastAsia"/>
            <w:lang w:eastAsia="zh-CN"/>
          </w:rPr>
          <w:t>(一)、信息化学品行业分析</w:t>
        </w:r>
        <w:r>
          <w:tab/>
        </w:r>
        <w:r>
          <w:fldChar w:fldCharType="begin"/>
        </w:r>
        <w:r>
          <w:instrText xml:space="preserve"> PAGEREF _Toc32503 \h </w:instrText>
        </w:r>
        <w:r>
          <w:fldChar w:fldCharType="separate"/>
        </w:r>
        <w:r>
          <w:t>3</w:t>
        </w:r>
        <w:r>
          <w:fldChar w:fldCharType="end"/>
        </w:r>
      </w:hyperlink>
    </w:p>
    <w:p>
      <w:pPr>
        <w:pStyle w:val="TOC2"/>
        <w:tabs>
          <w:tab w:val="right" w:leader="dot" w:pos="8306"/>
        </w:tabs>
      </w:pPr>
      <w:hyperlink w:anchor="_Toc20087" w:history="1">
        <w:r>
          <w:rPr>
            <w:rFonts w:ascii="仿宋" w:eastAsia="仿宋" w:hAnsi="仿宋" w:cs="仿宋" w:hint="eastAsia"/>
            <w:lang w:eastAsia="zh-CN"/>
          </w:rPr>
          <w:t>(二)、信息化学品市场分析预测</w:t>
        </w:r>
        <w:r>
          <w:tab/>
        </w:r>
        <w:r>
          <w:fldChar w:fldCharType="begin"/>
        </w:r>
        <w:r>
          <w:instrText xml:space="preserve"> PAGEREF _Toc20087 \h </w:instrText>
        </w:r>
        <w:r>
          <w:fldChar w:fldCharType="separate"/>
        </w:r>
        <w:r>
          <w:t>4</w:t>
        </w:r>
        <w:r>
          <w:fldChar w:fldCharType="end"/>
        </w:r>
      </w:hyperlink>
    </w:p>
    <w:p>
      <w:pPr>
        <w:pStyle w:val="TOC1"/>
        <w:tabs>
          <w:tab w:val="right" w:leader="dot" w:pos="8306"/>
        </w:tabs>
      </w:pPr>
      <w:hyperlink w:anchor="_Toc27362" w:history="1">
        <w:r>
          <w:rPr>
            <w:rFonts w:ascii="仿宋" w:eastAsia="仿宋" w:hAnsi="仿宋" w:cs="仿宋" w:hint="eastAsia"/>
            <w:lang w:eastAsia="zh-CN"/>
          </w:rPr>
          <w:t>二、工艺说明</w:t>
        </w:r>
        <w:r>
          <w:tab/>
        </w:r>
        <w:r>
          <w:fldChar w:fldCharType="begin"/>
        </w:r>
        <w:r>
          <w:instrText xml:space="preserve"> PAGEREF _Toc27362 \h </w:instrText>
        </w:r>
        <w:r>
          <w:fldChar w:fldCharType="separate"/>
        </w:r>
        <w:r>
          <w:t>5</w:t>
        </w:r>
        <w:r>
          <w:fldChar w:fldCharType="end"/>
        </w:r>
      </w:hyperlink>
    </w:p>
    <w:p>
      <w:pPr>
        <w:pStyle w:val="TOC2"/>
        <w:tabs>
          <w:tab w:val="right" w:leader="dot" w:pos="8306"/>
        </w:tabs>
      </w:pPr>
      <w:hyperlink w:anchor="_Toc14795" w:history="1">
        <w:r>
          <w:rPr>
            <w:rFonts w:ascii="仿宋" w:eastAsia="仿宋" w:hAnsi="仿宋" w:cs="仿宋" w:hint="eastAsia"/>
            <w:lang w:eastAsia="zh-CN"/>
          </w:rPr>
          <w:t>(一)、技术管理特点</w:t>
        </w:r>
        <w:r>
          <w:tab/>
        </w:r>
        <w:r>
          <w:fldChar w:fldCharType="begin"/>
        </w:r>
        <w:r>
          <w:instrText xml:space="preserve"> PAGEREF _Toc14795 \h </w:instrText>
        </w:r>
        <w:r>
          <w:fldChar w:fldCharType="separate"/>
        </w:r>
        <w:r>
          <w:t>5</w:t>
        </w:r>
        <w:r>
          <w:fldChar w:fldCharType="end"/>
        </w:r>
      </w:hyperlink>
    </w:p>
    <w:p>
      <w:pPr>
        <w:pStyle w:val="TOC2"/>
        <w:tabs>
          <w:tab w:val="right" w:leader="dot" w:pos="8306"/>
        </w:tabs>
      </w:pPr>
      <w:hyperlink w:anchor="_Toc20928" w:history="1">
        <w:r>
          <w:rPr>
            <w:rFonts w:ascii="仿宋" w:eastAsia="仿宋" w:hAnsi="仿宋" w:cs="仿宋" w:hint="eastAsia"/>
            <w:lang w:eastAsia="zh-CN"/>
          </w:rPr>
          <w:t>(二)、信息化学品项目工艺技术设计方案</w:t>
        </w:r>
        <w:r>
          <w:tab/>
        </w:r>
        <w:r>
          <w:fldChar w:fldCharType="begin"/>
        </w:r>
        <w:r>
          <w:instrText xml:space="preserve"> PAGEREF _Toc20928 \h </w:instrText>
        </w:r>
        <w:r>
          <w:fldChar w:fldCharType="separate"/>
        </w:r>
        <w:r>
          <w:t>6</w:t>
        </w:r>
        <w:r>
          <w:fldChar w:fldCharType="end"/>
        </w:r>
      </w:hyperlink>
    </w:p>
    <w:p>
      <w:pPr>
        <w:pStyle w:val="TOC2"/>
        <w:tabs>
          <w:tab w:val="right" w:leader="dot" w:pos="8306"/>
        </w:tabs>
      </w:pPr>
      <w:hyperlink w:anchor="_Toc26690" w:history="1">
        <w:r>
          <w:rPr>
            <w:rFonts w:ascii="仿宋" w:eastAsia="仿宋" w:hAnsi="仿宋" w:cs="仿宋" w:hint="eastAsia"/>
            <w:lang w:eastAsia="zh-CN"/>
          </w:rPr>
          <w:t>(三)、设备选型方案</w:t>
        </w:r>
        <w:r>
          <w:tab/>
        </w:r>
        <w:r>
          <w:fldChar w:fldCharType="begin"/>
        </w:r>
        <w:r>
          <w:instrText xml:space="preserve"> PAGEREF _Toc26690 \h </w:instrText>
        </w:r>
        <w:r>
          <w:fldChar w:fldCharType="separate"/>
        </w:r>
        <w:r>
          <w:t>7</w:t>
        </w:r>
        <w:r>
          <w:fldChar w:fldCharType="end"/>
        </w:r>
      </w:hyperlink>
    </w:p>
    <w:p>
      <w:pPr>
        <w:pStyle w:val="TOC1"/>
        <w:tabs>
          <w:tab w:val="right" w:leader="dot" w:pos="8306"/>
        </w:tabs>
      </w:pPr>
      <w:hyperlink w:anchor="_Toc1103" w:history="1">
        <w:r>
          <w:rPr>
            <w:rFonts w:ascii="仿宋" w:eastAsia="仿宋" w:hAnsi="仿宋" w:cs="仿宋" w:hint="eastAsia"/>
            <w:lang w:eastAsia="zh-CN"/>
          </w:rPr>
          <w:t>三、产品规划分析</w:t>
        </w:r>
        <w:r>
          <w:tab/>
        </w:r>
        <w:r>
          <w:fldChar w:fldCharType="begin"/>
        </w:r>
        <w:r>
          <w:instrText xml:space="preserve"> PAGEREF _Toc1103 \h </w:instrText>
        </w:r>
        <w:r>
          <w:fldChar w:fldCharType="separate"/>
        </w:r>
        <w:r>
          <w:t>8</w:t>
        </w:r>
        <w:r>
          <w:fldChar w:fldCharType="end"/>
        </w:r>
      </w:hyperlink>
    </w:p>
    <w:p>
      <w:pPr>
        <w:pStyle w:val="TOC2"/>
        <w:tabs>
          <w:tab w:val="right" w:leader="dot" w:pos="8306"/>
        </w:tabs>
      </w:pPr>
      <w:hyperlink w:anchor="_Toc24925" w:history="1">
        <w:r>
          <w:rPr>
            <w:rFonts w:ascii="仿宋" w:eastAsia="仿宋" w:hAnsi="仿宋" w:cs="仿宋" w:hint="eastAsia"/>
            <w:lang w:eastAsia="zh-CN"/>
          </w:rPr>
          <w:t>(一)、产品规划</w:t>
        </w:r>
        <w:r>
          <w:tab/>
        </w:r>
        <w:r>
          <w:fldChar w:fldCharType="begin"/>
        </w:r>
        <w:r>
          <w:instrText xml:space="preserve"> PAGEREF _Toc24925 \h </w:instrText>
        </w:r>
        <w:r>
          <w:fldChar w:fldCharType="separate"/>
        </w:r>
        <w:r>
          <w:t>8</w:t>
        </w:r>
        <w:r>
          <w:fldChar w:fldCharType="end"/>
        </w:r>
      </w:hyperlink>
    </w:p>
    <w:p>
      <w:pPr>
        <w:pStyle w:val="TOC2"/>
        <w:tabs>
          <w:tab w:val="right" w:leader="dot" w:pos="8306"/>
        </w:tabs>
      </w:pPr>
      <w:hyperlink w:anchor="_Toc1728" w:history="1">
        <w:r>
          <w:rPr>
            <w:rFonts w:ascii="仿宋" w:eastAsia="仿宋" w:hAnsi="仿宋" w:cs="仿宋" w:hint="eastAsia"/>
            <w:lang w:eastAsia="zh-CN"/>
          </w:rPr>
          <w:t>(二)、建设规模</w:t>
        </w:r>
        <w:r>
          <w:tab/>
        </w:r>
        <w:r>
          <w:fldChar w:fldCharType="begin"/>
        </w:r>
        <w:r>
          <w:instrText xml:space="preserve"> PAGEREF _Toc1728 \h </w:instrText>
        </w:r>
        <w:r>
          <w:fldChar w:fldCharType="separate"/>
        </w:r>
        <w:r>
          <w:t>9</w:t>
        </w:r>
        <w:r>
          <w:fldChar w:fldCharType="end"/>
        </w:r>
      </w:hyperlink>
    </w:p>
    <w:p>
      <w:pPr>
        <w:pStyle w:val="TOC1"/>
        <w:tabs>
          <w:tab w:val="right" w:leader="dot" w:pos="8306"/>
        </w:tabs>
      </w:pPr>
      <w:hyperlink w:anchor="_Toc12385" w:history="1">
        <w:r>
          <w:rPr>
            <w:rFonts w:ascii="仿宋" w:eastAsia="仿宋" w:hAnsi="仿宋" w:cs="仿宋" w:hint="eastAsia"/>
            <w:lang w:eastAsia="zh-CN"/>
          </w:rPr>
          <w:t>四、信息化学品项目绩效评估</w:t>
        </w:r>
        <w:r>
          <w:tab/>
        </w:r>
        <w:r>
          <w:fldChar w:fldCharType="begin"/>
        </w:r>
        <w:r>
          <w:instrText xml:space="preserve"> PAGEREF _Toc12385 \h </w:instrText>
        </w:r>
        <w:r>
          <w:fldChar w:fldCharType="separate"/>
        </w:r>
        <w:r>
          <w:t>10</w:t>
        </w:r>
        <w:r>
          <w:fldChar w:fldCharType="end"/>
        </w:r>
      </w:hyperlink>
    </w:p>
    <w:p>
      <w:pPr>
        <w:pStyle w:val="TOC2"/>
        <w:tabs>
          <w:tab w:val="right" w:leader="dot" w:pos="8306"/>
        </w:tabs>
      </w:pPr>
      <w:hyperlink w:anchor="_Toc14292" w:history="1">
        <w:r>
          <w:rPr>
            <w:rFonts w:ascii="仿宋" w:eastAsia="仿宋" w:hAnsi="仿宋" w:cs="仿宋" w:hint="eastAsia"/>
            <w:lang w:eastAsia="zh-CN"/>
          </w:rPr>
          <w:t>(一)、绩效评估指标</w:t>
        </w:r>
        <w:r>
          <w:tab/>
        </w:r>
        <w:r>
          <w:fldChar w:fldCharType="begin"/>
        </w:r>
        <w:r>
          <w:instrText xml:space="preserve"> PAGEREF _Toc14292 \h </w:instrText>
        </w:r>
        <w:r>
          <w:fldChar w:fldCharType="separate"/>
        </w:r>
        <w:r>
          <w:t>10</w:t>
        </w:r>
        <w:r>
          <w:fldChar w:fldCharType="end"/>
        </w:r>
      </w:hyperlink>
    </w:p>
    <w:p>
      <w:pPr>
        <w:pStyle w:val="TOC2"/>
        <w:tabs>
          <w:tab w:val="right" w:leader="dot" w:pos="8306"/>
        </w:tabs>
      </w:pPr>
      <w:hyperlink w:anchor="_Toc24423" w:history="1">
        <w:r>
          <w:rPr>
            <w:rFonts w:ascii="仿宋" w:eastAsia="仿宋" w:hAnsi="仿宋" w:cs="仿宋" w:hint="eastAsia"/>
            <w:lang w:eastAsia="zh-CN"/>
          </w:rPr>
          <w:t>(二)、绩效评估方法</w:t>
        </w:r>
        <w:r>
          <w:tab/>
        </w:r>
        <w:r>
          <w:fldChar w:fldCharType="begin"/>
        </w:r>
        <w:r>
          <w:instrText xml:space="preserve"> PAGEREF _Toc24423 \h </w:instrText>
        </w:r>
        <w:r>
          <w:fldChar w:fldCharType="separate"/>
        </w:r>
        <w:r>
          <w:t>11</w:t>
        </w:r>
        <w:r>
          <w:fldChar w:fldCharType="end"/>
        </w:r>
      </w:hyperlink>
    </w:p>
    <w:p>
      <w:pPr>
        <w:pStyle w:val="TOC2"/>
        <w:tabs>
          <w:tab w:val="right" w:leader="dot" w:pos="8306"/>
        </w:tabs>
      </w:pPr>
      <w:hyperlink w:anchor="_Toc3604" w:history="1">
        <w:r>
          <w:rPr>
            <w:rFonts w:ascii="仿宋" w:eastAsia="仿宋" w:hAnsi="仿宋" w:cs="仿宋" w:hint="eastAsia"/>
            <w:lang w:eastAsia="zh-CN"/>
          </w:rPr>
          <w:t>(三)、绩效评估周期</w:t>
        </w:r>
        <w:r>
          <w:tab/>
        </w:r>
        <w:r>
          <w:fldChar w:fldCharType="begin"/>
        </w:r>
        <w:r>
          <w:instrText xml:space="preserve"> PAGEREF _Toc3604 \h </w:instrText>
        </w:r>
        <w:r>
          <w:fldChar w:fldCharType="separate"/>
        </w:r>
        <w:r>
          <w:t>12</w:t>
        </w:r>
        <w:r>
          <w:fldChar w:fldCharType="end"/>
        </w:r>
      </w:hyperlink>
    </w:p>
    <w:p>
      <w:pPr>
        <w:pStyle w:val="TOC1"/>
        <w:tabs>
          <w:tab w:val="right" w:leader="dot" w:pos="8306"/>
        </w:tabs>
      </w:pPr>
      <w:hyperlink w:anchor="_Toc13388" w:history="1">
        <w:r>
          <w:rPr>
            <w:rFonts w:ascii="仿宋" w:eastAsia="仿宋" w:hAnsi="仿宋" w:cs="仿宋" w:hint="eastAsia"/>
            <w:lang w:eastAsia="zh-CN"/>
          </w:rPr>
          <w:t>五、信息化学品项目可持续发展</w:t>
        </w:r>
        <w:r>
          <w:tab/>
        </w:r>
        <w:r>
          <w:fldChar w:fldCharType="begin"/>
        </w:r>
        <w:r>
          <w:instrText xml:space="preserve"> PAGEREF _Toc13388 \h </w:instrText>
        </w:r>
        <w:r>
          <w:fldChar w:fldCharType="separate"/>
        </w:r>
        <w:r>
          <w:t>13</w:t>
        </w:r>
        <w:r>
          <w:fldChar w:fldCharType="end"/>
        </w:r>
      </w:hyperlink>
    </w:p>
    <w:p>
      <w:pPr>
        <w:pStyle w:val="TOC2"/>
        <w:tabs>
          <w:tab w:val="right" w:leader="dot" w:pos="8306"/>
        </w:tabs>
      </w:pPr>
      <w:hyperlink w:anchor="_Toc921" w:history="1">
        <w:r>
          <w:rPr>
            <w:rFonts w:ascii="仿宋" w:eastAsia="仿宋" w:hAnsi="仿宋" w:cs="仿宋" w:hint="eastAsia"/>
            <w:lang w:eastAsia="zh-CN"/>
          </w:rPr>
          <w:t>(一)、可持续战略与实践</w:t>
        </w:r>
        <w:r>
          <w:tab/>
        </w:r>
        <w:r>
          <w:fldChar w:fldCharType="begin"/>
        </w:r>
        <w:r>
          <w:instrText xml:space="preserve"> PAGEREF _Toc921 \h </w:instrText>
        </w:r>
        <w:r>
          <w:fldChar w:fldCharType="separate"/>
        </w:r>
        <w:r>
          <w:t>13</w:t>
        </w:r>
        <w:r>
          <w:fldChar w:fldCharType="end"/>
        </w:r>
      </w:hyperlink>
    </w:p>
    <w:p>
      <w:pPr>
        <w:pStyle w:val="TOC2"/>
        <w:tabs>
          <w:tab w:val="right" w:leader="dot" w:pos="8306"/>
        </w:tabs>
      </w:pPr>
      <w:hyperlink w:anchor="_Toc1477" w:history="1">
        <w:r>
          <w:rPr>
            <w:rFonts w:ascii="仿宋" w:eastAsia="仿宋" w:hAnsi="仿宋" w:cs="仿宋" w:hint="eastAsia"/>
            <w:lang w:eastAsia="zh-CN"/>
          </w:rPr>
          <w:t>(二)、环保与社会责任</w:t>
        </w:r>
        <w:r>
          <w:tab/>
        </w:r>
        <w:r>
          <w:fldChar w:fldCharType="begin"/>
        </w:r>
        <w:r>
          <w:instrText xml:space="preserve"> PAGEREF _Toc1477 \h </w:instrText>
        </w:r>
        <w:r>
          <w:fldChar w:fldCharType="separate"/>
        </w:r>
        <w:r>
          <w:t>14</w:t>
        </w:r>
        <w:r>
          <w:fldChar w:fldCharType="end"/>
        </w:r>
      </w:hyperlink>
    </w:p>
    <w:p>
      <w:pPr>
        <w:pStyle w:val="TOC1"/>
        <w:tabs>
          <w:tab w:val="right" w:leader="dot" w:pos="8306"/>
        </w:tabs>
      </w:pPr>
      <w:hyperlink w:anchor="_Toc19770" w:history="1">
        <w:r>
          <w:rPr>
            <w:rFonts w:ascii="仿宋" w:eastAsia="仿宋" w:hAnsi="仿宋" w:cs="仿宋" w:hint="eastAsia"/>
            <w:lang w:eastAsia="zh-CN"/>
          </w:rPr>
          <w:t>六、信息化学品项目建设背景及必要性分析</w:t>
        </w:r>
        <w:r>
          <w:tab/>
        </w:r>
        <w:r>
          <w:fldChar w:fldCharType="begin"/>
        </w:r>
        <w:r>
          <w:instrText xml:space="preserve"> PAGEREF _Toc19770 \h </w:instrText>
        </w:r>
        <w:r>
          <w:fldChar w:fldCharType="separate"/>
        </w:r>
        <w:r>
          <w:t>15</w:t>
        </w:r>
        <w:r>
          <w:fldChar w:fldCharType="end"/>
        </w:r>
      </w:hyperlink>
    </w:p>
    <w:p>
      <w:pPr>
        <w:pStyle w:val="TOC2"/>
        <w:tabs>
          <w:tab w:val="right" w:leader="dot" w:pos="8306"/>
        </w:tabs>
      </w:pPr>
      <w:hyperlink w:anchor="_Toc29276" w:history="1">
        <w:r>
          <w:rPr>
            <w:rFonts w:ascii="仿宋" w:eastAsia="仿宋" w:hAnsi="仿宋" w:cs="仿宋" w:hint="eastAsia"/>
            <w:lang w:eastAsia="zh-CN"/>
          </w:rPr>
          <w:t>(一)、信息化学品项目背景分析</w:t>
        </w:r>
        <w:r>
          <w:tab/>
        </w:r>
        <w:r>
          <w:fldChar w:fldCharType="begin"/>
        </w:r>
        <w:r>
          <w:instrText xml:space="preserve"> PAGEREF _Toc29276 \h </w:instrText>
        </w:r>
        <w:r>
          <w:fldChar w:fldCharType="separate"/>
        </w:r>
        <w:r>
          <w:t>15</w:t>
        </w:r>
        <w:r>
          <w:fldChar w:fldCharType="end"/>
        </w:r>
      </w:hyperlink>
    </w:p>
    <w:p>
      <w:pPr>
        <w:pStyle w:val="TOC2"/>
        <w:tabs>
          <w:tab w:val="right" w:leader="dot" w:pos="8306"/>
        </w:tabs>
      </w:pPr>
      <w:hyperlink w:anchor="_Toc8229" w:history="1">
        <w:r>
          <w:rPr>
            <w:rFonts w:ascii="仿宋" w:eastAsia="仿宋" w:hAnsi="仿宋" w:cs="仿宋" w:hint="eastAsia"/>
            <w:lang w:eastAsia="zh-CN"/>
          </w:rPr>
          <w:t>(二)、信息化学品项目建设必要性分析</w:t>
        </w:r>
        <w:r>
          <w:tab/>
        </w:r>
        <w:r>
          <w:fldChar w:fldCharType="begin"/>
        </w:r>
        <w:r>
          <w:instrText xml:space="preserve"> PAGEREF _Toc8229 \h </w:instrText>
        </w:r>
        <w:r>
          <w:fldChar w:fldCharType="separate"/>
        </w:r>
        <w:r>
          <w:t>17</w:t>
        </w:r>
        <w:r>
          <w:fldChar w:fldCharType="end"/>
        </w:r>
      </w:hyperlink>
    </w:p>
    <w:p>
      <w:pPr>
        <w:pStyle w:val="TOC1"/>
        <w:tabs>
          <w:tab w:val="right" w:leader="dot" w:pos="8306"/>
        </w:tabs>
      </w:pPr>
      <w:hyperlink w:anchor="_Toc20524" w:history="1">
        <w:r>
          <w:rPr>
            <w:rFonts w:ascii="仿宋" w:eastAsia="仿宋" w:hAnsi="仿宋" w:cs="仿宋" w:hint="eastAsia"/>
            <w:lang w:eastAsia="zh-CN"/>
          </w:rPr>
          <w:t>七、信息化学品项目风险管理</w:t>
        </w:r>
        <w:r>
          <w:tab/>
        </w:r>
        <w:r>
          <w:fldChar w:fldCharType="begin"/>
        </w:r>
        <w:r>
          <w:instrText xml:space="preserve"> PAGEREF _Toc20524 \h </w:instrText>
        </w:r>
        <w:r>
          <w:fldChar w:fldCharType="separate"/>
        </w:r>
        <w:r>
          <w:t>18</w:t>
        </w:r>
        <w:r>
          <w:fldChar w:fldCharType="end"/>
        </w:r>
      </w:hyperlink>
    </w:p>
    <w:p>
      <w:pPr>
        <w:pStyle w:val="TOC2"/>
        <w:tabs>
          <w:tab w:val="right" w:leader="dot" w:pos="8306"/>
        </w:tabs>
      </w:pPr>
      <w:hyperlink w:anchor="_Toc8483" w:history="1">
        <w:r>
          <w:rPr>
            <w:rFonts w:ascii="仿宋" w:eastAsia="仿宋" w:hAnsi="仿宋" w:cs="仿宋" w:hint="eastAsia"/>
            <w:lang w:eastAsia="zh-CN"/>
          </w:rPr>
          <w:t>(一)、风险识别与评估</w:t>
        </w:r>
        <w:r>
          <w:tab/>
        </w:r>
        <w:r>
          <w:fldChar w:fldCharType="begin"/>
        </w:r>
        <w:r>
          <w:instrText xml:space="preserve"> PAGEREF _Toc8483 \h </w:instrText>
        </w:r>
        <w:r>
          <w:fldChar w:fldCharType="separate"/>
        </w:r>
        <w:r>
          <w:t>18</w:t>
        </w:r>
        <w:r>
          <w:fldChar w:fldCharType="end"/>
        </w:r>
      </w:hyperlink>
    </w:p>
    <w:p>
      <w:pPr>
        <w:pStyle w:val="TOC2"/>
        <w:tabs>
          <w:tab w:val="right" w:leader="dot" w:pos="8306"/>
        </w:tabs>
      </w:pPr>
      <w:hyperlink w:anchor="_Toc9099" w:history="1">
        <w:r>
          <w:rPr>
            <w:rFonts w:ascii="仿宋" w:eastAsia="仿宋" w:hAnsi="仿宋" w:cs="仿宋" w:hint="eastAsia"/>
            <w:lang w:eastAsia="zh-CN"/>
          </w:rPr>
          <w:t>(二)、风险应对策略</w:t>
        </w:r>
        <w:r>
          <w:tab/>
        </w:r>
        <w:r>
          <w:fldChar w:fldCharType="begin"/>
        </w:r>
        <w:r>
          <w:instrText xml:space="preserve"> PAGEREF _Toc9099 \h </w:instrText>
        </w:r>
        <w:r>
          <w:fldChar w:fldCharType="separate"/>
        </w:r>
        <w:r>
          <w:t>19</w:t>
        </w:r>
        <w:r>
          <w:fldChar w:fldCharType="end"/>
        </w:r>
      </w:hyperlink>
    </w:p>
    <w:p>
      <w:pPr>
        <w:pStyle w:val="TOC2"/>
        <w:tabs>
          <w:tab w:val="right" w:leader="dot" w:pos="8306"/>
        </w:tabs>
      </w:pPr>
      <w:hyperlink w:anchor="_Toc13081" w:history="1">
        <w:r>
          <w:rPr>
            <w:rFonts w:ascii="仿宋" w:eastAsia="仿宋" w:hAnsi="仿宋" w:cs="仿宋" w:hint="eastAsia"/>
            <w:lang w:eastAsia="zh-CN"/>
          </w:rPr>
          <w:t>(三)、风险监控与控制</w:t>
        </w:r>
        <w:r>
          <w:tab/>
        </w:r>
        <w:r>
          <w:fldChar w:fldCharType="begin"/>
        </w:r>
        <w:r>
          <w:instrText xml:space="preserve"> PAGEREF _Toc13081 \h </w:instrText>
        </w:r>
        <w:r>
          <w:fldChar w:fldCharType="separate"/>
        </w:r>
        <w:r>
          <w:t>21</w:t>
        </w:r>
        <w:r>
          <w:fldChar w:fldCharType="end"/>
        </w:r>
      </w:hyperlink>
    </w:p>
    <w:p>
      <w:pPr>
        <w:pStyle w:val="TOC1"/>
        <w:tabs>
          <w:tab w:val="right" w:leader="dot" w:pos="8306"/>
        </w:tabs>
      </w:pPr>
      <w:hyperlink w:anchor="_Toc7181" w:history="1">
        <w:r>
          <w:rPr>
            <w:rFonts w:ascii="仿宋" w:eastAsia="仿宋" w:hAnsi="仿宋" w:cs="仿宋" w:hint="eastAsia"/>
            <w:lang w:eastAsia="zh-CN"/>
          </w:rPr>
          <w:t>八、信息化学品项目人力资源管理</w:t>
        </w:r>
        <w:r>
          <w:tab/>
        </w:r>
        <w:r>
          <w:fldChar w:fldCharType="begin"/>
        </w:r>
        <w:r>
          <w:instrText xml:space="preserve"> PAGEREF _Toc7181 \h </w:instrText>
        </w:r>
        <w:r>
          <w:fldChar w:fldCharType="separate"/>
        </w:r>
        <w:r>
          <w:t>22</w:t>
        </w:r>
        <w:r>
          <w:fldChar w:fldCharType="end"/>
        </w:r>
      </w:hyperlink>
    </w:p>
    <w:p>
      <w:pPr>
        <w:pStyle w:val="TOC2"/>
        <w:tabs>
          <w:tab w:val="right" w:leader="dot" w:pos="8306"/>
        </w:tabs>
      </w:pPr>
      <w:hyperlink w:anchor="_Toc18057" w:history="1">
        <w:r>
          <w:rPr>
            <w:rFonts w:ascii="仿宋" w:eastAsia="仿宋" w:hAnsi="仿宋" w:cs="仿宋" w:hint="eastAsia"/>
            <w:lang w:eastAsia="zh-CN"/>
          </w:rPr>
          <w:t>(一)、建立健全的预算管理制度</w:t>
        </w:r>
        <w:r>
          <w:tab/>
        </w:r>
        <w:r>
          <w:fldChar w:fldCharType="begin"/>
        </w:r>
        <w:r>
          <w:instrText xml:space="preserve"> PAGEREF _Toc18057 \h </w:instrText>
        </w:r>
        <w:r>
          <w:fldChar w:fldCharType="separate"/>
        </w:r>
        <w:r>
          <w:t>22</w:t>
        </w:r>
        <w:r>
          <w:fldChar w:fldCharType="end"/>
        </w:r>
      </w:hyperlink>
    </w:p>
    <w:p>
      <w:pPr>
        <w:pStyle w:val="TOC2"/>
        <w:tabs>
          <w:tab w:val="right" w:leader="dot" w:pos="8306"/>
        </w:tabs>
      </w:pPr>
      <w:hyperlink w:anchor="_Toc21116" w:history="1">
        <w:r>
          <w:rPr>
            <w:rFonts w:ascii="仿宋" w:eastAsia="仿宋" w:hAnsi="仿宋" w:cs="仿宋" w:hint="eastAsia"/>
            <w:lang w:eastAsia="zh-CN"/>
          </w:rPr>
          <w:t>(二)、加强资金流动监控</w:t>
        </w:r>
        <w:r>
          <w:tab/>
        </w:r>
        <w:r>
          <w:fldChar w:fldCharType="begin"/>
        </w:r>
        <w:r>
          <w:instrText xml:space="preserve"> PAGEREF _Toc21116 \h </w:instrText>
        </w:r>
        <w:r>
          <w:fldChar w:fldCharType="separate"/>
        </w:r>
        <w:r>
          <w:t>24</w:t>
        </w:r>
        <w:r>
          <w:fldChar w:fldCharType="end"/>
        </w:r>
      </w:hyperlink>
    </w:p>
    <w:p>
      <w:pPr>
        <w:pStyle w:val="TOC2"/>
        <w:tabs>
          <w:tab w:val="right" w:leader="dot" w:pos="8306"/>
        </w:tabs>
      </w:pPr>
      <w:hyperlink w:anchor="_Toc6686" w:history="1">
        <w:r>
          <w:rPr>
            <w:rFonts w:ascii="仿宋" w:eastAsia="仿宋" w:hAnsi="仿宋" w:cs="仿宋" w:hint="eastAsia"/>
            <w:lang w:eastAsia="zh-CN"/>
          </w:rPr>
          <w:t>(三)、制定完善的风险控制机制</w:t>
        </w:r>
        <w:r>
          <w:tab/>
        </w:r>
        <w:r>
          <w:fldChar w:fldCharType="begin"/>
        </w:r>
        <w:r>
          <w:instrText xml:space="preserve"> PAGEREF _Toc6686 \h </w:instrText>
        </w:r>
        <w:r>
          <w:fldChar w:fldCharType="separate"/>
        </w:r>
        <w:r>
          <w:t>25</w:t>
        </w:r>
        <w:r>
          <w:fldChar w:fldCharType="end"/>
        </w:r>
      </w:hyperlink>
    </w:p>
    <w:p>
      <w:pPr>
        <w:pStyle w:val="TOC2"/>
        <w:tabs>
          <w:tab w:val="right" w:leader="dot" w:pos="8306"/>
        </w:tabs>
      </w:pPr>
      <w:hyperlink w:anchor="_Toc6076" w:history="1">
        <w:r>
          <w:rPr>
            <w:rFonts w:ascii="仿宋" w:eastAsia="仿宋" w:hAnsi="仿宋" w:cs="仿宋" w:hint="eastAsia"/>
            <w:lang w:eastAsia="zh-CN"/>
          </w:rPr>
          <w:t>(四)、优化成本管理</w:t>
        </w:r>
        <w:r>
          <w:tab/>
        </w:r>
        <w:r>
          <w:fldChar w:fldCharType="begin"/>
        </w:r>
        <w:r>
          <w:instrText xml:space="preserve"> PAGEREF _Toc6076 \h </w:instrText>
        </w:r>
        <w:r>
          <w:fldChar w:fldCharType="separate"/>
        </w:r>
        <w:r>
          <w:t>26</w:t>
        </w:r>
        <w:r>
          <w:fldChar w:fldCharType="end"/>
        </w:r>
      </w:hyperlink>
    </w:p>
    <w:p>
      <w:pPr>
        <w:pStyle w:val="TOC1"/>
        <w:tabs>
          <w:tab w:val="right" w:leader="dot" w:pos="8306"/>
        </w:tabs>
      </w:pPr>
      <w:hyperlink w:anchor="_Toc7299" w:history="1">
        <w:r>
          <w:rPr>
            <w:rFonts w:ascii="仿宋" w:eastAsia="仿宋" w:hAnsi="仿宋" w:cs="仿宋" w:hint="eastAsia"/>
            <w:lang w:eastAsia="zh-CN"/>
          </w:rPr>
          <w:t>九、信息化学品项目经营效益</w:t>
        </w:r>
        <w:r>
          <w:tab/>
        </w:r>
        <w:r>
          <w:fldChar w:fldCharType="begin"/>
        </w:r>
        <w:r>
          <w:instrText xml:space="preserve"> PAGEREF _Toc7299 \h </w:instrText>
        </w:r>
        <w:r>
          <w:fldChar w:fldCharType="separate"/>
        </w:r>
        <w:r>
          <w:t>27</w:t>
        </w:r>
        <w:r>
          <w:fldChar w:fldCharType="end"/>
        </w:r>
      </w:hyperlink>
    </w:p>
    <w:p>
      <w:pPr>
        <w:pStyle w:val="TOC2"/>
        <w:tabs>
          <w:tab w:val="right" w:leader="dot" w:pos="8306"/>
        </w:tabs>
      </w:pPr>
      <w:hyperlink w:anchor="_Toc25531" w:history="1">
        <w:r>
          <w:rPr>
            <w:rFonts w:ascii="仿宋" w:eastAsia="仿宋" w:hAnsi="仿宋" w:cs="仿宋" w:hint="eastAsia"/>
            <w:lang w:eastAsia="zh-CN"/>
          </w:rPr>
          <w:t>(一)、经济评价财务测算</w:t>
        </w:r>
        <w:r>
          <w:tab/>
        </w:r>
        <w:r>
          <w:fldChar w:fldCharType="begin"/>
        </w:r>
        <w:r>
          <w:instrText xml:space="preserve"> PAGEREF _Toc25531 \h </w:instrText>
        </w:r>
        <w:r>
          <w:fldChar w:fldCharType="separate"/>
        </w:r>
        <w:r>
          <w:t>27</w:t>
        </w:r>
        <w:r>
          <w:fldChar w:fldCharType="end"/>
        </w:r>
      </w:hyperlink>
    </w:p>
    <w:p>
      <w:pPr>
        <w:pStyle w:val="TOC2"/>
        <w:tabs>
          <w:tab w:val="right" w:leader="dot" w:pos="8306"/>
        </w:tabs>
      </w:pPr>
      <w:hyperlink w:anchor="_Toc25116" w:history="1">
        <w:r>
          <w:rPr>
            <w:rFonts w:ascii="仿宋" w:eastAsia="仿宋" w:hAnsi="仿宋" w:cs="仿宋" w:hint="eastAsia"/>
            <w:lang w:eastAsia="zh-CN"/>
          </w:rPr>
          <w:t>(二)、信息化学品项目盈利能力分析</w:t>
        </w:r>
        <w:r>
          <w:tab/>
        </w:r>
        <w:r>
          <w:fldChar w:fldCharType="begin"/>
        </w:r>
        <w:r>
          <w:instrText xml:space="preserve"> PAGEREF _Toc25116 \h </w:instrText>
        </w:r>
        <w:r>
          <w:fldChar w:fldCharType="separate"/>
        </w:r>
        <w:r>
          <w:t>29</w:t>
        </w:r>
        <w:r>
          <w:fldChar w:fldCharType="end"/>
        </w:r>
      </w:hyperlink>
    </w:p>
    <w:p>
      <w:pPr>
        <w:pStyle w:val="TOC1"/>
        <w:tabs>
          <w:tab w:val="right" w:leader="dot" w:pos="8306"/>
        </w:tabs>
      </w:pPr>
      <w:hyperlink w:anchor="_Toc11473" w:history="1">
        <w:r>
          <w:rPr>
            <w:rFonts w:ascii="仿宋" w:eastAsia="仿宋" w:hAnsi="仿宋" w:cs="仿宋" w:hint="eastAsia"/>
            <w:lang w:eastAsia="zh-CN"/>
          </w:rPr>
          <w:t>十、信息化学品项目计划安排</w:t>
        </w:r>
        <w:r>
          <w:tab/>
        </w:r>
        <w:r>
          <w:fldChar w:fldCharType="begin"/>
        </w:r>
        <w:r>
          <w:instrText xml:space="preserve"> PAGEREF _Toc11473 \h </w:instrText>
        </w:r>
        <w:r>
          <w:fldChar w:fldCharType="separate"/>
        </w:r>
        <w:r>
          <w:t>29</w:t>
        </w:r>
        <w:r>
          <w:fldChar w:fldCharType="end"/>
        </w:r>
      </w:hyperlink>
    </w:p>
    <w:p>
      <w:pPr>
        <w:pStyle w:val="TOC2"/>
        <w:tabs>
          <w:tab w:val="right" w:leader="dot" w:pos="8306"/>
        </w:tabs>
      </w:pPr>
      <w:hyperlink w:anchor="_Toc30039" w:history="1">
        <w:r>
          <w:rPr>
            <w:rFonts w:ascii="仿宋" w:eastAsia="仿宋" w:hAnsi="仿宋" w:cs="仿宋" w:hint="eastAsia"/>
            <w:lang w:eastAsia="zh-CN"/>
          </w:rPr>
          <w:t>(一)、建设周期</w:t>
        </w:r>
        <w:r>
          <w:tab/>
        </w:r>
        <w:r>
          <w:fldChar w:fldCharType="begin"/>
        </w:r>
        <w:r>
          <w:instrText xml:space="preserve"> PAGEREF _Toc30039 \h </w:instrText>
        </w:r>
        <w:r>
          <w:fldChar w:fldCharType="separate"/>
        </w:r>
        <w:r>
          <w:t>29</w:t>
        </w:r>
        <w:r>
          <w:fldChar w:fldCharType="end"/>
        </w:r>
      </w:hyperlink>
    </w:p>
    <w:p>
      <w:pPr>
        <w:pStyle w:val="TOC2"/>
        <w:tabs>
          <w:tab w:val="right" w:leader="dot" w:pos="8306"/>
        </w:tabs>
      </w:pPr>
      <w:hyperlink w:anchor="_Toc29509" w:history="1">
        <w:r>
          <w:rPr>
            <w:rFonts w:ascii="仿宋" w:eastAsia="仿宋" w:hAnsi="仿宋" w:cs="仿宋" w:hint="eastAsia"/>
            <w:lang w:eastAsia="zh-CN"/>
          </w:rPr>
          <w:t>(二)、建设进度</w:t>
        </w:r>
        <w:r>
          <w:tab/>
        </w:r>
        <w:r>
          <w:fldChar w:fldCharType="begin"/>
        </w:r>
        <w:r>
          <w:instrText xml:space="preserve"> PAGEREF _Toc29509 \h </w:instrText>
        </w:r>
        <w:r>
          <w:fldChar w:fldCharType="separate"/>
        </w:r>
        <w:r>
          <w:t>30</w:t>
        </w:r>
        <w:r>
          <w:fldChar w:fldCharType="end"/>
        </w:r>
      </w:hyperlink>
    </w:p>
    <w:p>
      <w:pPr>
        <w:pStyle w:val="TOC2"/>
        <w:tabs>
          <w:tab w:val="right" w:leader="dot" w:pos="8306"/>
        </w:tabs>
      </w:pPr>
      <w:hyperlink w:anchor="_Toc16045" w:history="1">
        <w:r>
          <w:rPr>
            <w:rFonts w:ascii="仿宋" w:eastAsia="仿宋" w:hAnsi="仿宋" w:cs="仿宋" w:hint="eastAsia"/>
            <w:lang w:eastAsia="zh-CN"/>
          </w:rPr>
          <w:t>(三)、进度安排注意事项</w:t>
        </w:r>
        <w:r>
          <w:tab/>
        </w:r>
        <w:r>
          <w:fldChar w:fldCharType="begin"/>
        </w:r>
        <w:r>
          <w:instrText xml:space="preserve"> PAGEREF _Toc16045 \h </w:instrText>
        </w:r>
        <w:r>
          <w:fldChar w:fldCharType="separate"/>
        </w:r>
        <w:r>
          <w:t>31</w:t>
        </w:r>
        <w:r>
          <w:fldChar w:fldCharType="end"/>
        </w:r>
      </w:hyperlink>
    </w:p>
    <w:p>
      <w:pPr>
        <w:pStyle w:val="TOC2"/>
        <w:tabs>
          <w:tab w:val="right" w:leader="dot" w:pos="8306"/>
        </w:tabs>
      </w:pPr>
      <w:hyperlink w:anchor="_Toc27087" w:history="1">
        <w:r>
          <w:rPr>
            <w:rFonts w:ascii="仿宋" w:eastAsia="仿宋" w:hAnsi="仿宋" w:cs="仿宋" w:hint="eastAsia"/>
            <w:lang w:eastAsia="zh-CN"/>
          </w:rPr>
          <w:t>(四)、人力资源配置</w:t>
        </w:r>
        <w:r>
          <w:tab/>
        </w:r>
        <w:r>
          <w:fldChar w:fldCharType="begin"/>
        </w:r>
        <w:r>
          <w:instrText xml:space="preserve"> PAGEREF _Toc27087 \h </w:instrText>
        </w:r>
        <w:r>
          <w:fldChar w:fldCharType="separate"/>
        </w:r>
        <w:r>
          <w:t>33</w:t>
        </w:r>
        <w:r>
          <w:fldChar w:fldCharType="end"/>
        </w:r>
      </w:hyperlink>
    </w:p>
    <w:p>
      <w:pPr>
        <w:pStyle w:val="TOC1"/>
        <w:tabs>
          <w:tab w:val="right" w:leader="dot" w:pos="8306"/>
        </w:tabs>
      </w:pPr>
      <w:hyperlink w:anchor="_Toc27023" w:history="1">
        <w:r>
          <w:rPr>
            <w:rFonts w:ascii="仿宋" w:eastAsia="仿宋" w:hAnsi="仿宋" w:cs="仿宋" w:hint="eastAsia"/>
            <w:lang w:eastAsia="zh-CN"/>
          </w:rPr>
          <w:t>十一、信息化学品项目人力资源培养与发展</w:t>
        </w:r>
        <w:r>
          <w:tab/>
        </w:r>
        <w:r>
          <w:fldChar w:fldCharType="begin"/>
        </w:r>
        <w:r>
          <w:instrText xml:space="preserve"> PAGEREF _Toc27023 \h </w:instrText>
        </w:r>
        <w:r>
          <w:fldChar w:fldCharType="separate"/>
        </w:r>
        <w:r>
          <w:t>34</w:t>
        </w:r>
        <w:r>
          <w:fldChar w:fldCharType="end"/>
        </w:r>
      </w:hyperlink>
    </w:p>
    <w:p>
      <w:pPr>
        <w:pStyle w:val="TOC2"/>
        <w:tabs>
          <w:tab w:val="right" w:leader="dot" w:pos="8306"/>
        </w:tabs>
      </w:pPr>
      <w:hyperlink w:anchor="_Toc11083" w:history="1">
        <w:r>
          <w:rPr>
            <w:rFonts w:ascii="仿宋" w:eastAsia="仿宋" w:hAnsi="仿宋" w:cs="仿宋" w:hint="eastAsia"/>
            <w:lang w:eastAsia="zh-CN"/>
          </w:rPr>
          <w:t>(一)、人才需求与规划</w:t>
        </w:r>
        <w:r>
          <w:tab/>
        </w:r>
        <w:r>
          <w:fldChar w:fldCharType="begin"/>
        </w:r>
        <w:r>
          <w:instrText xml:space="preserve"> PAGEREF _Toc11083 \h </w:instrText>
        </w:r>
        <w:r>
          <w:fldChar w:fldCharType="separate"/>
        </w:r>
        <w:r>
          <w:t>34</w:t>
        </w:r>
        <w:r>
          <w:fldChar w:fldCharType="end"/>
        </w:r>
      </w:hyperlink>
    </w:p>
    <w:p>
      <w:pPr>
        <w:pStyle w:val="TOC2"/>
        <w:tabs>
          <w:tab w:val="right" w:leader="dot" w:pos="8306"/>
        </w:tabs>
      </w:pPr>
      <w:hyperlink w:anchor="_Toc5585" w:history="1">
        <w:r>
          <w:rPr>
            <w:rFonts w:ascii="仿宋" w:eastAsia="仿宋" w:hAnsi="仿宋" w:cs="仿宋" w:hint="eastAsia"/>
            <w:lang w:eastAsia="zh-CN"/>
          </w:rPr>
          <w:t>(二)、培训与发展计划</w:t>
        </w:r>
        <w:r>
          <w:tab/>
        </w:r>
        <w:r>
          <w:fldChar w:fldCharType="begin"/>
        </w:r>
        <w:r>
          <w:instrText xml:space="preserve"> PAGEREF _Toc5585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035" w:history="1">
        <w:r>
          <w:rPr>
            <w:rFonts w:ascii="仿宋" w:eastAsia="仿宋" w:hAnsi="仿宋" w:cs="仿宋" w:hint="eastAsia"/>
            <w:lang w:eastAsia="zh-CN"/>
          </w:rPr>
          <w:t>十二、信息化学品项目创新与研发</w:t>
        </w:r>
        <w:r>
          <w:tab/>
        </w:r>
        <w:r>
          <w:fldChar w:fldCharType="begin"/>
        </w:r>
        <w:r>
          <w:instrText xml:space="preserve"> PAGEREF _Toc12035 \h </w:instrText>
        </w:r>
        <w:r>
          <w:fldChar w:fldCharType="separate"/>
        </w:r>
        <w:r>
          <w:t>35</w:t>
        </w:r>
        <w:r>
          <w:fldChar w:fldCharType="end"/>
        </w:r>
      </w:hyperlink>
    </w:p>
    <w:p>
      <w:pPr>
        <w:pStyle w:val="TOC2"/>
        <w:tabs>
          <w:tab w:val="right" w:leader="dot" w:pos="8306"/>
        </w:tabs>
      </w:pPr>
      <w:hyperlink w:anchor="_Toc24911" w:history="1">
        <w:r>
          <w:rPr>
            <w:rFonts w:ascii="仿宋" w:eastAsia="仿宋" w:hAnsi="仿宋" w:cs="仿宋" w:hint="eastAsia"/>
            <w:lang w:eastAsia="zh-CN"/>
          </w:rPr>
          <w:t>(一)、创新策略与方向</w:t>
        </w:r>
        <w:r>
          <w:tab/>
        </w:r>
        <w:r>
          <w:fldChar w:fldCharType="begin"/>
        </w:r>
        <w:r>
          <w:instrText xml:space="preserve"> PAGEREF _Toc24911 \h </w:instrText>
        </w:r>
        <w:r>
          <w:fldChar w:fldCharType="separate"/>
        </w:r>
        <w:r>
          <w:t>35</w:t>
        </w:r>
        <w:r>
          <w:fldChar w:fldCharType="end"/>
        </w:r>
      </w:hyperlink>
    </w:p>
    <w:p>
      <w:pPr>
        <w:pStyle w:val="TOC2"/>
        <w:tabs>
          <w:tab w:val="right" w:leader="dot" w:pos="8306"/>
        </w:tabs>
      </w:pPr>
      <w:hyperlink w:anchor="_Toc30771" w:history="1">
        <w:r>
          <w:rPr>
            <w:rFonts w:ascii="仿宋" w:eastAsia="仿宋" w:hAnsi="仿宋" w:cs="仿宋" w:hint="eastAsia"/>
            <w:lang w:eastAsia="zh-CN"/>
          </w:rPr>
          <w:t>(二)、研发规划与投入</w:t>
        </w:r>
        <w:r>
          <w:tab/>
        </w:r>
        <w:r>
          <w:fldChar w:fldCharType="begin"/>
        </w:r>
        <w:r>
          <w:instrText xml:space="preserve"> PAGEREF _Toc30771 \h </w:instrText>
        </w:r>
        <w:r>
          <w:fldChar w:fldCharType="separate"/>
        </w:r>
        <w:r>
          <w:t>36</w:t>
        </w:r>
        <w:r>
          <w:fldChar w:fldCharType="end"/>
        </w:r>
      </w:hyperlink>
    </w:p>
    <w:p>
      <w:pPr>
        <w:pStyle w:val="TOC1"/>
        <w:tabs>
          <w:tab w:val="right" w:leader="dot" w:pos="8306"/>
        </w:tabs>
      </w:pPr>
      <w:hyperlink w:anchor="_Toc29667" w:history="1">
        <w:r>
          <w:rPr>
            <w:rFonts w:ascii="仿宋" w:eastAsia="仿宋" w:hAnsi="仿宋" w:cs="仿宋" w:hint="eastAsia"/>
            <w:lang w:eastAsia="zh-CN"/>
          </w:rPr>
          <w:t>十三、信息化学品项目实施时间节点</w:t>
        </w:r>
        <w:r>
          <w:tab/>
        </w:r>
        <w:r>
          <w:fldChar w:fldCharType="begin"/>
        </w:r>
        <w:r>
          <w:instrText xml:space="preserve"> PAGEREF _Toc29667 \h </w:instrText>
        </w:r>
        <w:r>
          <w:fldChar w:fldCharType="separate"/>
        </w:r>
        <w:r>
          <w:t>38</w:t>
        </w:r>
        <w:r>
          <w:fldChar w:fldCharType="end"/>
        </w:r>
      </w:hyperlink>
    </w:p>
    <w:p>
      <w:pPr>
        <w:pStyle w:val="TOC2"/>
        <w:tabs>
          <w:tab w:val="right" w:leader="dot" w:pos="8306"/>
        </w:tabs>
      </w:pPr>
      <w:hyperlink w:anchor="_Toc8879" w:history="1">
        <w:r>
          <w:rPr>
            <w:rFonts w:ascii="仿宋" w:eastAsia="仿宋" w:hAnsi="仿宋" w:cs="仿宋" w:hint="eastAsia"/>
            <w:lang w:eastAsia="zh-CN"/>
          </w:rPr>
          <w:t>(一)、信息化学品项目启动阶段时间节点</w:t>
        </w:r>
        <w:r>
          <w:tab/>
        </w:r>
        <w:r>
          <w:fldChar w:fldCharType="begin"/>
        </w:r>
        <w:r>
          <w:instrText xml:space="preserve"> PAGEREF _Toc8879 \h </w:instrText>
        </w:r>
        <w:r>
          <w:fldChar w:fldCharType="separate"/>
        </w:r>
        <w:r>
          <w:t>38</w:t>
        </w:r>
        <w:r>
          <w:fldChar w:fldCharType="end"/>
        </w:r>
      </w:hyperlink>
    </w:p>
    <w:p>
      <w:pPr>
        <w:pStyle w:val="TOC2"/>
        <w:tabs>
          <w:tab w:val="right" w:leader="dot" w:pos="8306"/>
        </w:tabs>
      </w:pPr>
      <w:hyperlink w:anchor="_Toc18405" w:history="1">
        <w:r>
          <w:rPr>
            <w:rFonts w:ascii="仿宋" w:eastAsia="仿宋" w:hAnsi="仿宋" w:cs="仿宋" w:hint="eastAsia"/>
            <w:lang w:eastAsia="zh-CN"/>
          </w:rPr>
          <w:t>(二)、信息化学品项目执行阶段时间节点</w:t>
        </w:r>
        <w:r>
          <w:tab/>
        </w:r>
        <w:r>
          <w:fldChar w:fldCharType="begin"/>
        </w:r>
        <w:r>
          <w:instrText xml:space="preserve"> PAGEREF _Toc18405 \h </w:instrText>
        </w:r>
        <w:r>
          <w:fldChar w:fldCharType="separate"/>
        </w:r>
        <w:r>
          <w:t>39</w:t>
        </w:r>
        <w:r>
          <w:fldChar w:fldCharType="end"/>
        </w:r>
      </w:hyperlink>
    </w:p>
    <w:p>
      <w:pPr>
        <w:pStyle w:val="TOC2"/>
        <w:tabs>
          <w:tab w:val="right" w:leader="dot" w:pos="8306"/>
        </w:tabs>
      </w:pPr>
      <w:hyperlink w:anchor="_Toc15840" w:history="1">
        <w:r>
          <w:rPr>
            <w:rFonts w:ascii="仿宋" w:eastAsia="仿宋" w:hAnsi="仿宋" w:cs="仿宋" w:hint="eastAsia"/>
            <w:lang w:eastAsia="zh-CN"/>
          </w:rPr>
          <w:t>(三)、信息化学品项目完成阶段时间节点</w:t>
        </w:r>
        <w:r>
          <w:tab/>
        </w:r>
        <w:r>
          <w:fldChar w:fldCharType="begin"/>
        </w:r>
        <w:r>
          <w:instrText xml:space="preserve"> PAGEREF _Toc15840 \h </w:instrText>
        </w:r>
        <w:r>
          <w:fldChar w:fldCharType="separate"/>
        </w:r>
        <w:r>
          <w:t>40</w:t>
        </w:r>
        <w:r>
          <w:fldChar w:fldCharType="end"/>
        </w:r>
      </w:hyperlink>
    </w:p>
    <w:p>
      <w:pPr>
        <w:pStyle w:val="TOC1"/>
        <w:tabs>
          <w:tab w:val="right" w:leader="dot" w:pos="8306"/>
        </w:tabs>
      </w:pPr>
      <w:hyperlink w:anchor="_Toc31691" w:history="1">
        <w:r>
          <w:rPr>
            <w:rFonts w:ascii="仿宋" w:eastAsia="仿宋" w:hAnsi="仿宋" w:cs="仿宋" w:hint="eastAsia"/>
            <w:lang w:eastAsia="zh-CN"/>
          </w:rPr>
          <w:t>十四、信息化学品项目治理与监督</w:t>
        </w:r>
        <w:r>
          <w:tab/>
        </w:r>
        <w:r>
          <w:fldChar w:fldCharType="begin"/>
        </w:r>
        <w:r>
          <w:instrText xml:space="preserve"> PAGEREF _Toc31691 \h </w:instrText>
        </w:r>
        <w:r>
          <w:fldChar w:fldCharType="separate"/>
        </w:r>
        <w:r>
          <w:t>41</w:t>
        </w:r>
        <w:r>
          <w:fldChar w:fldCharType="end"/>
        </w:r>
      </w:hyperlink>
    </w:p>
    <w:p>
      <w:pPr>
        <w:pStyle w:val="TOC2"/>
        <w:tabs>
          <w:tab w:val="right" w:leader="dot" w:pos="8306"/>
        </w:tabs>
      </w:pPr>
      <w:hyperlink w:anchor="_Toc12392" w:history="1">
        <w:r>
          <w:rPr>
            <w:rFonts w:ascii="仿宋" w:eastAsia="仿宋" w:hAnsi="仿宋" w:cs="仿宋" w:hint="eastAsia"/>
            <w:lang w:eastAsia="zh-CN"/>
          </w:rPr>
          <w:t>(一)、信息化学品项目治理结构</w:t>
        </w:r>
        <w:r>
          <w:tab/>
        </w:r>
        <w:r>
          <w:fldChar w:fldCharType="begin"/>
        </w:r>
        <w:r>
          <w:instrText xml:space="preserve"> PAGEREF _Toc12392 \h </w:instrText>
        </w:r>
        <w:r>
          <w:fldChar w:fldCharType="separate"/>
        </w:r>
        <w:r>
          <w:t>41</w:t>
        </w:r>
        <w:r>
          <w:fldChar w:fldCharType="end"/>
        </w:r>
      </w:hyperlink>
    </w:p>
    <w:p>
      <w:pPr>
        <w:pStyle w:val="TOC2"/>
        <w:tabs>
          <w:tab w:val="right" w:leader="dot" w:pos="8306"/>
        </w:tabs>
      </w:pPr>
      <w:hyperlink w:anchor="_Toc7586" w:history="1">
        <w:r>
          <w:rPr>
            <w:rFonts w:ascii="仿宋" w:eastAsia="仿宋" w:hAnsi="仿宋" w:cs="仿宋" w:hint="eastAsia"/>
            <w:lang w:eastAsia="zh-CN"/>
          </w:rPr>
          <w:t>(二)、监督与审计</w:t>
        </w:r>
        <w:r>
          <w:tab/>
        </w:r>
        <w:r>
          <w:fldChar w:fldCharType="begin"/>
        </w:r>
        <w:r>
          <w:instrText xml:space="preserve"> PAGEREF _Toc7586 \h </w:instrText>
        </w:r>
        <w:r>
          <w:fldChar w:fldCharType="separate"/>
        </w:r>
        <w:r>
          <w:t>43</w:t>
        </w:r>
        <w:r>
          <w:fldChar w:fldCharType="end"/>
        </w:r>
      </w:hyperlink>
    </w:p>
    <w:p>
      <w:pPr>
        <w:pStyle w:val="TOC1"/>
        <w:tabs>
          <w:tab w:val="right" w:leader="dot" w:pos="8306"/>
        </w:tabs>
      </w:pPr>
      <w:hyperlink w:anchor="_Toc29235" w:history="1">
        <w:r>
          <w:rPr>
            <w:rFonts w:ascii="仿宋" w:eastAsia="仿宋" w:hAnsi="仿宋" w:cs="仿宋" w:hint="eastAsia"/>
            <w:lang w:eastAsia="zh-CN"/>
          </w:rPr>
          <w:t>十五、信息化学品项目变更管理</w:t>
        </w:r>
        <w:r>
          <w:tab/>
        </w:r>
        <w:r>
          <w:fldChar w:fldCharType="begin"/>
        </w:r>
        <w:r>
          <w:instrText xml:space="preserve"> PAGEREF _Toc29235 \h </w:instrText>
        </w:r>
        <w:r>
          <w:fldChar w:fldCharType="separate"/>
        </w:r>
        <w:r>
          <w:t>44</w:t>
        </w:r>
        <w:r>
          <w:fldChar w:fldCharType="end"/>
        </w:r>
      </w:hyperlink>
    </w:p>
    <w:p>
      <w:pPr>
        <w:pStyle w:val="TOC2"/>
        <w:tabs>
          <w:tab w:val="right" w:leader="dot" w:pos="8306"/>
        </w:tabs>
      </w:pPr>
      <w:hyperlink w:anchor="_Toc10102" w:history="1">
        <w:r>
          <w:rPr>
            <w:rFonts w:ascii="仿宋" w:eastAsia="仿宋" w:hAnsi="仿宋" w:cs="仿宋" w:hint="eastAsia"/>
            <w:lang w:eastAsia="zh-CN"/>
          </w:rPr>
          <w:t>(一)、变更申请与评估</w:t>
        </w:r>
        <w:r>
          <w:tab/>
        </w:r>
        <w:r>
          <w:fldChar w:fldCharType="begin"/>
        </w:r>
        <w:r>
          <w:instrText xml:space="preserve"> PAGEREF _Toc10102 \h </w:instrText>
        </w:r>
        <w:r>
          <w:fldChar w:fldCharType="separate"/>
        </w:r>
        <w:r>
          <w:t>44</w:t>
        </w:r>
        <w:r>
          <w:fldChar w:fldCharType="end"/>
        </w:r>
      </w:hyperlink>
    </w:p>
    <w:p>
      <w:pPr>
        <w:pStyle w:val="TOC2"/>
        <w:tabs>
          <w:tab w:val="right" w:leader="dot" w:pos="8306"/>
        </w:tabs>
      </w:pPr>
      <w:hyperlink w:anchor="_Toc6077" w:history="1">
        <w:r>
          <w:rPr>
            <w:rFonts w:ascii="仿宋" w:eastAsia="仿宋" w:hAnsi="仿宋" w:cs="仿宋" w:hint="eastAsia"/>
            <w:lang w:eastAsia="zh-CN"/>
          </w:rPr>
          <w:t>(二)、变更实施与控制</w:t>
        </w:r>
        <w:r>
          <w:tab/>
        </w:r>
        <w:r>
          <w:fldChar w:fldCharType="begin"/>
        </w:r>
        <w:r>
          <w:instrText xml:space="preserve"> PAGEREF _Toc6077 \h </w:instrText>
        </w:r>
        <w:r>
          <w:fldChar w:fldCharType="separate"/>
        </w:r>
        <w:r>
          <w:t>44</w:t>
        </w:r>
        <w:r>
          <w:fldChar w:fldCharType="end"/>
        </w:r>
      </w:hyperlink>
    </w:p>
    <w:p>
      <w:pPr>
        <w:pStyle w:val="TOC1"/>
        <w:tabs>
          <w:tab w:val="right" w:leader="dot" w:pos="8306"/>
        </w:tabs>
      </w:pPr>
      <w:hyperlink w:anchor="_Toc23528" w:history="1">
        <w:r>
          <w:rPr>
            <w:rFonts w:ascii="仿宋" w:eastAsia="仿宋" w:hAnsi="仿宋" w:cs="仿宋" w:hint="eastAsia"/>
            <w:lang w:eastAsia="zh-CN"/>
          </w:rPr>
          <w:t>十六、质量管理体系</w:t>
        </w:r>
        <w:r>
          <w:tab/>
        </w:r>
        <w:r>
          <w:fldChar w:fldCharType="begin"/>
        </w:r>
        <w:r>
          <w:instrText xml:space="preserve"> PAGEREF _Toc23528 \h </w:instrText>
        </w:r>
        <w:r>
          <w:fldChar w:fldCharType="separate"/>
        </w:r>
        <w:r>
          <w:t>45</w:t>
        </w:r>
        <w:r>
          <w:fldChar w:fldCharType="end"/>
        </w:r>
      </w:hyperlink>
    </w:p>
    <w:p>
      <w:pPr>
        <w:pStyle w:val="TOC2"/>
        <w:tabs>
          <w:tab w:val="right" w:leader="dot" w:pos="8306"/>
        </w:tabs>
      </w:pPr>
      <w:hyperlink w:anchor="_Toc16593" w:history="1">
        <w:r>
          <w:rPr>
            <w:rFonts w:ascii="仿宋" w:eastAsia="仿宋" w:hAnsi="仿宋" w:cs="仿宋" w:hint="eastAsia"/>
            <w:lang w:eastAsia="zh-CN"/>
          </w:rPr>
          <w:t>(一)、质量目标与方针</w:t>
        </w:r>
        <w:r>
          <w:tab/>
        </w:r>
        <w:r>
          <w:fldChar w:fldCharType="begin"/>
        </w:r>
        <w:r>
          <w:instrText xml:space="preserve"> PAGEREF _Toc16593 \h </w:instrText>
        </w:r>
        <w:r>
          <w:fldChar w:fldCharType="separate"/>
        </w:r>
        <w:r>
          <w:t>45</w:t>
        </w:r>
        <w:r>
          <w:fldChar w:fldCharType="end"/>
        </w:r>
      </w:hyperlink>
    </w:p>
    <w:p>
      <w:pPr>
        <w:pStyle w:val="TOC2"/>
        <w:tabs>
          <w:tab w:val="right" w:leader="dot" w:pos="8306"/>
        </w:tabs>
      </w:pPr>
      <w:hyperlink w:anchor="_Toc27779" w:history="1">
        <w:r>
          <w:rPr>
            <w:rFonts w:ascii="仿宋" w:eastAsia="仿宋" w:hAnsi="仿宋" w:cs="仿宋" w:hint="eastAsia"/>
            <w:lang w:eastAsia="zh-CN"/>
          </w:rPr>
          <w:t>(二)、质量管理责任</w:t>
        </w:r>
        <w:r>
          <w:tab/>
        </w:r>
        <w:r>
          <w:fldChar w:fldCharType="begin"/>
        </w:r>
        <w:r>
          <w:instrText xml:space="preserve"> PAGEREF _Toc27779 \h </w:instrText>
        </w:r>
        <w:r>
          <w:fldChar w:fldCharType="separate"/>
        </w:r>
        <w:r>
          <w:t>46</w:t>
        </w:r>
        <w:r>
          <w:fldChar w:fldCharType="end"/>
        </w:r>
      </w:hyperlink>
    </w:p>
    <w:p>
      <w:pPr>
        <w:pStyle w:val="TOC2"/>
        <w:tabs>
          <w:tab w:val="right" w:leader="dot" w:pos="8306"/>
        </w:tabs>
      </w:pPr>
      <w:hyperlink w:anchor="_Toc19993" w:history="1">
        <w:r>
          <w:rPr>
            <w:rFonts w:ascii="仿宋" w:eastAsia="仿宋" w:hAnsi="仿宋" w:cs="仿宋" w:hint="eastAsia"/>
            <w:lang w:eastAsia="zh-CN"/>
          </w:rPr>
          <w:t>(三)、质量管理体系文件</w:t>
        </w:r>
        <w:r>
          <w:tab/>
        </w:r>
        <w:r>
          <w:fldChar w:fldCharType="begin"/>
        </w:r>
        <w:r>
          <w:instrText xml:space="preserve"> PAGEREF _Toc19993 \h </w:instrText>
        </w:r>
        <w:r>
          <w:fldChar w:fldCharType="separate"/>
        </w:r>
        <w:r>
          <w:t>47</w:t>
        </w:r>
        <w:r>
          <w:fldChar w:fldCharType="end"/>
        </w:r>
      </w:hyperlink>
    </w:p>
    <w:p>
      <w:pPr>
        <w:pStyle w:val="TOC2"/>
        <w:tabs>
          <w:tab w:val="right" w:leader="dot" w:pos="8306"/>
        </w:tabs>
      </w:pPr>
      <w:hyperlink w:anchor="_Toc24453" w:history="1">
        <w:r>
          <w:rPr>
            <w:rFonts w:ascii="仿宋" w:eastAsia="仿宋" w:hAnsi="仿宋" w:cs="仿宋" w:hint="eastAsia"/>
            <w:lang w:eastAsia="zh-CN"/>
          </w:rPr>
          <w:t>(四)、质量培训与教育</w:t>
        </w:r>
        <w:r>
          <w:tab/>
        </w:r>
        <w:r>
          <w:fldChar w:fldCharType="begin"/>
        </w:r>
        <w:r>
          <w:instrText xml:space="preserve"> PAGEREF _Toc24453 \h </w:instrText>
        </w:r>
        <w:r>
          <w:fldChar w:fldCharType="separate"/>
        </w:r>
        <w:r>
          <w:t>50</w:t>
        </w:r>
        <w:r>
          <w:fldChar w:fldCharType="end"/>
        </w:r>
      </w:hyperlink>
    </w:p>
    <w:p>
      <w:pPr>
        <w:pStyle w:val="TOC2"/>
        <w:tabs>
          <w:tab w:val="right" w:leader="dot" w:pos="8306"/>
        </w:tabs>
      </w:pPr>
      <w:hyperlink w:anchor="_Toc7207" w:history="1">
        <w:r>
          <w:rPr>
            <w:rFonts w:ascii="仿宋" w:eastAsia="仿宋" w:hAnsi="仿宋" w:cs="仿宋" w:hint="eastAsia"/>
            <w:lang w:eastAsia="zh-CN"/>
          </w:rPr>
          <w:t>(五)、质量审核与评价</w:t>
        </w:r>
        <w:r>
          <w:tab/>
        </w:r>
        <w:r>
          <w:fldChar w:fldCharType="begin"/>
        </w:r>
        <w:r>
          <w:instrText xml:space="preserve"> PAGEREF _Toc7207 \h </w:instrText>
        </w:r>
        <w:r>
          <w:fldChar w:fldCharType="separate"/>
        </w:r>
        <w:r>
          <w:t>51</w:t>
        </w:r>
        <w:r>
          <w:fldChar w:fldCharType="end"/>
        </w:r>
      </w:hyperlink>
    </w:p>
    <w:p>
      <w:pPr>
        <w:pStyle w:val="TOC2"/>
        <w:tabs>
          <w:tab w:val="right" w:leader="dot" w:pos="8306"/>
        </w:tabs>
      </w:pPr>
      <w:hyperlink w:anchor="_Toc6463" w:history="1">
        <w:r>
          <w:rPr>
            <w:rFonts w:ascii="仿宋" w:eastAsia="仿宋" w:hAnsi="仿宋" w:cs="仿宋" w:hint="eastAsia"/>
            <w:lang w:eastAsia="zh-CN"/>
          </w:rPr>
          <w:t>(六)、不符合与纠正措施</w:t>
        </w:r>
        <w:r>
          <w:tab/>
        </w:r>
        <w:r>
          <w:fldChar w:fldCharType="begin"/>
        </w:r>
        <w:r>
          <w:instrText xml:space="preserve"> PAGEREF _Toc6463 \h </w:instrText>
        </w:r>
        <w:r>
          <w:fldChar w:fldCharType="separate"/>
        </w:r>
        <w:r>
          <w:t>52</w:t>
        </w:r>
        <w:r>
          <w:fldChar w:fldCharType="end"/>
        </w:r>
      </w:hyperlink>
    </w:p>
    <w:p>
      <w:pPr>
        <w:pStyle w:val="TOC1"/>
        <w:tabs>
          <w:tab w:val="right" w:leader="dot" w:pos="8306"/>
        </w:tabs>
      </w:pPr>
      <w:hyperlink w:anchor="_Toc14315" w:history="1">
        <w:r>
          <w:rPr>
            <w:rFonts w:ascii="仿宋" w:eastAsia="仿宋" w:hAnsi="仿宋" w:cs="仿宋" w:hint="eastAsia"/>
            <w:lang w:eastAsia="zh-CN"/>
          </w:rPr>
          <w:t>十七、信息化学品项目实施保障措施</w:t>
        </w:r>
        <w:r>
          <w:tab/>
        </w:r>
        <w:r>
          <w:fldChar w:fldCharType="begin"/>
        </w:r>
        <w:r>
          <w:instrText xml:space="preserve"> PAGEREF _Toc14315 \h </w:instrText>
        </w:r>
        <w:r>
          <w:fldChar w:fldCharType="separate"/>
        </w:r>
        <w:r>
          <w:t>53</w:t>
        </w:r>
        <w:r>
          <w:fldChar w:fldCharType="end"/>
        </w:r>
      </w:hyperlink>
    </w:p>
    <w:p>
      <w:pPr>
        <w:pStyle w:val="TOC2"/>
        <w:tabs>
          <w:tab w:val="right" w:leader="dot" w:pos="8306"/>
        </w:tabs>
      </w:pPr>
      <w:hyperlink w:anchor="_Toc19775" w:history="1">
        <w:r>
          <w:rPr>
            <w:rFonts w:ascii="仿宋" w:eastAsia="仿宋" w:hAnsi="仿宋" w:cs="仿宋" w:hint="eastAsia"/>
            <w:lang w:eastAsia="zh-CN"/>
          </w:rPr>
          <w:t>(一)、信息化学品项目实施保障机制</w:t>
        </w:r>
        <w:r>
          <w:tab/>
        </w:r>
        <w:r>
          <w:fldChar w:fldCharType="begin"/>
        </w:r>
        <w:r>
          <w:instrText xml:space="preserve"> PAGEREF _Toc19775 \h </w:instrText>
        </w:r>
        <w:r>
          <w:fldChar w:fldCharType="separate"/>
        </w:r>
        <w:r>
          <w:t>53</w:t>
        </w:r>
        <w:r>
          <w:fldChar w:fldCharType="end"/>
        </w:r>
      </w:hyperlink>
    </w:p>
    <w:p>
      <w:pPr>
        <w:pStyle w:val="TOC2"/>
        <w:tabs>
          <w:tab w:val="right" w:leader="dot" w:pos="8306"/>
        </w:tabs>
      </w:pPr>
      <w:hyperlink w:anchor="_Toc24492" w:history="1">
        <w:r>
          <w:rPr>
            <w:rFonts w:ascii="仿宋" w:eastAsia="仿宋" w:hAnsi="仿宋" w:cs="仿宋" w:hint="eastAsia"/>
            <w:lang w:eastAsia="zh-CN"/>
          </w:rPr>
          <w:t>(二)、信息化学品项目法律合规要求</w:t>
        </w:r>
        <w:r>
          <w:tab/>
        </w:r>
        <w:r>
          <w:fldChar w:fldCharType="begin"/>
        </w:r>
        <w:r>
          <w:instrText xml:space="preserve"> PAGEREF _Toc24492 \h </w:instrText>
        </w:r>
        <w:r>
          <w:fldChar w:fldCharType="separate"/>
        </w:r>
        <w:r>
          <w:t>57</w:t>
        </w:r>
        <w:r>
          <w:fldChar w:fldCharType="end"/>
        </w:r>
      </w:hyperlink>
    </w:p>
    <w:p>
      <w:pPr>
        <w:pStyle w:val="TOC2"/>
        <w:tabs>
          <w:tab w:val="right" w:leader="dot" w:pos="8306"/>
        </w:tabs>
      </w:pPr>
      <w:hyperlink w:anchor="_Toc32212" w:history="1">
        <w:r>
          <w:rPr>
            <w:rFonts w:ascii="仿宋" w:eastAsia="仿宋" w:hAnsi="仿宋" w:cs="仿宋" w:hint="eastAsia"/>
            <w:lang w:eastAsia="zh-CN"/>
          </w:rPr>
          <w:t>(三)、信息化学品项目合同管理与法律事务</w:t>
        </w:r>
        <w:r>
          <w:tab/>
        </w:r>
        <w:r>
          <w:fldChar w:fldCharType="begin"/>
        </w:r>
        <w:r>
          <w:instrText xml:space="preserve"> PAGEREF _Toc32212 \h </w:instrText>
        </w:r>
        <w:r>
          <w:fldChar w:fldCharType="separate"/>
        </w:r>
        <w:r>
          <w:t>61</w:t>
        </w:r>
        <w:r>
          <w:fldChar w:fldCharType="end"/>
        </w:r>
      </w:hyperlink>
    </w:p>
    <w:p>
      <w:pPr>
        <w:pStyle w:val="TOC2"/>
        <w:tabs>
          <w:tab w:val="right" w:leader="dot" w:pos="8306"/>
        </w:tabs>
      </w:pPr>
      <w:hyperlink w:anchor="_Toc32003" w:history="1">
        <w:r>
          <w:rPr>
            <w:rFonts w:ascii="仿宋" w:eastAsia="仿宋" w:hAnsi="仿宋" w:cs="仿宋" w:hint="eastAsia"/>
            <w:lang w:eastAsia="zh-CN"/>
          </w:rPr>
          <w:t>(四)、信息化学品项目知识产权保护策略</w:t>
        </w:r>
        <w:r>
          <w:tab/>
        </w:r>
        <w:r>
          <w:fldChar w:fldCharType="begin"/>
        </w:r>
        <w:r>
          <w:instrText xml:space="preserve"> PAGEREF _Toc32003 \h </w:instrText>
        </w:r>
        <w:r>
          <w:fldChar w:fldCharType="separate"/>
        </w:r>
        <w:r>
          <w:t>67</w:t>
        </w:r>
        <w:r>
          <w:fldChar w:fldCharType="end"/>
        </w:r>
      </w:hyperlink>
    </w:p>
    <w:p>
      <w:pPr>
        <w:pStyle w:val="TOC1"/>
        <w:tabs>
          <w:tab w:val="right" w:leader="dot" w:pos="8306"/>
        </w:tabs>
      </w:pPr>
      <w:hyperlink w:anchor="_Toc9392" w:history="1">
        <w:r>
          <w:rPr>
            <w:rFonts w:ascii="仿宋" w:eastAsia="仿宋" w:hAnsi="仿宋" w:cs="仿宋" w:hint="eastAsia"/>
            <w:lang w:eastAsia="zh-CN"/>
          </w:rPr>
          <w:t>十八、营销与推广策略</w:t>
        </w:r>
        <w:r>
          <w:tab/>
        </w:r>
        <w:r>
          <w:fldChar w:fldCharType="begin"/>
        </w:r>
        <w:r>
          <w:instrText xml:space="preserve"> PAGEREF _Toc9392 \h </w:instrText>
        </w:r>
        <w:r>
          <w:fldChar w:fldCharType="separate"/>
        </w:r>
        <w:r>
          <w:t>70</w:t>
        </w:r>
        <w:r>
          <w:fldChar w:fldCharType="end"/>
        </w:r>
      </w:hyperlink>
    </w:p>
    <w:p>
      <w:pPr>
        <w:pStyle w:val="TOC2"/>
        <w:tabs>
          <w:tab w:val="right" w:leader="dot" w:pos="8306"/>
        </w:tabs>
      </w:pPr>
      <w:hyperlink w:anchor="_Toc26470" w:history="1">
        <w:r>
          <w:rPr>
            <w:rFonts w:ascii="仿宋" w:eastAsia="仿宋" w:hAnsi="仿宋" w:cs="仿宋" w:hint="eastAsia"/>
            <w:lang w:eastAsia="zh-CN"/>
          </w:rPr>
          <w:t>(一)、产品/服务定位与特点</w:t>
        </w:r>
        <w:r>
          <w:tab/>
        </w:r>
        <w:r>
          <w:fldChar w:fldCharType="begin"/>
        </w:r>
        <w:r>
          <w:instrText xml:space="preserve"> PAGEREF _Toc26470 \h </w:instrText>
        </w:r>
        <w:r>
          <w:fldChar w:fldCharType="separate"/>
        </w:r>
        <w:r>
          <w:t>70</w:t>
        </w:r>
        <w:r>
          <w:fldChar w:fldCharType="end"/>
        </w:r>
      </w:hyperlink>
    </w:p>
    <w:p>
      <w:pPr>
        <w:pStyle w:val="TOC2"/>
        <w:tabs>
          <w:tab w:val="right" w:leader="dot" w:pos="8306"/>
        </w:tabs>
      </w:pPr>
      <w:hyperlink w:anchor="_Toc13757" w:history="1">
        <w:r>
          <w:rPr>
            <w:rFonts w:ascii="仿宋" w:eastAsia="仿宋" w:hAnsi="仿宋" w:cs="仿宋" w:hint="eastAsia"/>
            <w:lang w:eastAsia="zh-CN"/>
          </w:rPr>
          <w:t>(二)、市场定位与竞争分析</w:t>
        </w:r>
        <w:r>
          <w:tab/>
        </w:r>
        <w:r>
          <w:fldChar w:fldCharType="begin"/>
        </w:r>
        <w:r>
          <w:instrText xml:space="preserve"> PAGEREF _Toc13757 \h </w:instrText>
        </w:r>
        <w:r>
          <w:fldChar w:fldCharType="separate"/>
        </w:r>
        <w:r>
          <w:t>71</w:t>
        </w:r>
        <w:r>
          <w:fldChar w:fldCharType="end"/>
        </w:r>
      </w:hyperlink>
    </w:p>
    <w:p>
      <w:pPr>
        <w:pStyle w:val="TOC2"/>
        <w:tabs>
          <w:tab w:val="right" w:leader="dot" w:pos="8306"/>
        </w:tabs>
      </w:pPr>
      <w:hyperlink w:anchor="_Toc31807" w:history="1">
        <w:r>
          <w:rPr>
            <w:rFonts w:ascii="仿宋" w:eastAsia="仿宋" w:hAnsi="仿宋" w:cs="仿宋" w:hint="eastAsia"/>
            <w:lang w:eastAsia="zh-CN"/>
          </w:rPr>
          <w:t>(三)、营销渠道与策略</w:t>
        </w:r>
        <w:r>
          <w:tab/>
        </w:r>
        <w:r>
          <w:fldChar w:fldCharType="begin"/>
        </w:r>
        <w:r>
          <w:instrText xml:space="preserve"> PAGEREF _Toc31807 \h </w:instrText>
        </w:r>
        <w:r>
          <w:fldChar w:fldCharType="separate"/>
        </w:r>
        <w:r>
          <w:t>72</w:t>
        </w:r>
        <w:r>
          <w:fldChar w:fldCharType="end"/>
        </w:r>
      </w:hyperlink>
    </w:p>
    <w:p>
      <w:pPr>
        <w:pStyle w:val="TOC2"/>
        <w:tabs>
          <w:tab w:val="right" w:leader="dot" w:pos="8306"/>
        </w:tabs>
      </w:pPr>
      <w:hyperlink w:anchor="_Toc30037" w:history="1">
        <w:r>
          <w:rPr>
            <w:rFonts w:ascii="仿宋" w:eastAsia="仿宋" w:hAnsi="仿宋" w:cs="仿宋" w:hint="eastAsia"/>
            <w:lang w:eastAsia="zh-CN"/>
          </w:rPr>
          <w:t>(四)、推广与宣传活动</w:t>
        </w:r>
        <w:r>
          <w:tab/>
        </w:r>
        <w:r>
          <w:fldChar w:fldCharType="begin"/>
        </w:r>
        <w:r>
          <w:instrText xml:space="preserve"> PAGEREF _Toc30037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67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5372"/>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32503"/>
      <w:r>
        <w:rPr>
          <w:rFonts w:ascii="仿宋" w:eastAsia="仿宋" w:hAnsi="仿宋" w:cs="仿宋" w:hint="eastAsia"/>
          <w:lang w:eastAsia="zh-CN"/>
        </w:rPr>
        <w:t>(一)、信息化学品行业分析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信息化学品行业一直以来都是市场的关注焦点。行业内的发展趋势、竞争态势以及潜在机会都对信息化学品项目的推进产生深远的影响。通过深入研究行业的整体概貌，我们将更好地理解行业的核心特征，为信息化学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信息化学品行业，技术一直是推动创新和发展的关键因素。我们将对当前技术趋势进行详尽分析，包括但不限于人工智能、大数据应用、先进制造技术等。这有助于信息化学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信息化学品项目成功的基础。我们将对主要竞争对手进行深入研究，包括其市场份额、产品特点、市场定位等。通过全面了解竞争对手的优势和劣势，信息化学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0087"/>
      <w:r>
        <w:rPr>
          <w:rFonts w:ascii="仿宋" w:eastAsia="仿宋" w:hAnsi="仿宋" w:cs="仿宋" w:hint="eastAsia"/>
          <w:sz w:val="28"/>
          <w:lang w:eastAsia="zh-CN"/>
        </w:rPr>
        <w:t>(二)、信息化学品市场分析预测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信息化学品市场未来的增长趋势。这包括市场的整体规模、各细分领域的发展趋势等。信息化学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信息化学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信息化学品项目实施过程中需要充分考虑的因素。我们将对市场风险进行全面评估，包括但不限于政策法规风险、市场竞争风险、技术变革风险等。通过对潜在风险的深入分析，信息化学品项目可以制定相应的风险缓解策略，降低不确定性对信息化学品项目的影响。</w:t>
      </w:r>
    </w:p>
    <w:p>
      <w:pPr>
        <w:pStyle w:val="Heading1"/>
        <w:ind w:firstLine="560" w:firstLineChars="200"/>
        <w:rPr>
          <w:rFonts w:ascii="仿宋" w:eastAsia="仿宋" w:hAnsi="仿宋" w:cs="仿宋" w:hint="eastAsia"/>
          <w:sz w:val="28"/>
          <w:lang w:eastAsia="zh-CN"/>
        </w:rPr>
      </w:pPr>
      <w:bookmarkStart w:id="5" w:name="_Toc27362"/>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4795"/>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信息化学品项目的技术管理特点体现在其创新导向。通过引入最先进的技术趋势和解决方案，信息化学品项目致力于提升科技含量、提高质量和效率水平。这意味着我们将采用最新的工具和方法，确保信息化学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信息化学品项目技术管理的显著特征。通过整合不同领域的技术资源，我们实现了跨学科的协同工作。这有助于优化技术架构，提高整体效能。此外，整合性策略还促进了不同技术团队之间的紧密沟通和高效合作，确保信息化学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信息化学品项目所采用的技术。通过不断优化技术方案，信息化学品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信息化学品项目团队将在信息化学品项目初期识别可能的技术风险，并采取相应的预防和应对措施。通过建立健全的风险评估机制，信息化学品项目能够在实施过程中及时发现并解决潜在的技术问题，保障信息化学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信息化学品项目中，技术将成为信息化学品项目成功的有力支持。这一深度剖析揭示了技术管理在信息化学品项目实施中的关键作用，为信息化学品项目的技术基础奠定了坚实的基础。</w:t>
      </w:r>
    </w:p>
    <w:p>
      <w:pPr>
        <w:pStyle w:val="Heading2"/>
        <w:ind w:firstLine="560" w:firstLineChars="200"/>
        <w:rPr>
          <w:rFonts w:ascii="仿宋" w:eastAsia="仿宋" w:hAnsi="仿宋" w:cs="仿宋" w:hint="eastAsia"/>
          <w:sz w:val="28"/>
          <w:lang w:eastAsia="zh-CN"/>
        </w:rPr>
      </w:pPr>
      <w:bookmarkStart w:id="7" w:name="_Toc20928"/>
      <w:r>
        <w:rPr>
          <w:rFonts w:ascii="仿宋" w:eastAsia="仿宋" w:hAnsi="仿宋" w:cs="仿宋" w:hint="eastAsia"/>
          <w:sz w:val="28"/>
          <w:lang w:eastAsia="zh-CN"/>
        </w:rPr>
        <w:t>(二)、信息化学品项目工艺技术设计方案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信息化学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信息化学品项目将严格按照相关行业规范要求进行组织。通过有效控制产品质量，信息化学品项目将致力于为顾客提供优质的信息化学品项目产品和良好的服务。这体现了信息化学品项目对于生产活动合规性和质量标准的高度重视，为信息化学品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信息化学品项目注重生态效益和清洁生产原则。信息化学品项目建设将紧密结合地方特色经济发展，与社会经济发展规划和区域环境保护规划方案相协调一致。通过与当地区域自然生态系统的结合，信息化学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信息化学品项目产品具有多样化的客户需求和个性化的特点。因此，信息化学品项目产品规格品种多样，且单批生产数量较小。为满足这一特点，信息化学品项目承办单位将建设先进的柔性制造生产线。通过广泛应用柔性制造技术，信息化学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信息化学品项目采用的技术具有较高的技术含量和自动化水平，处于国内先进水平。这一技术选用不仅体现了对生产效率、质量和环境友好性的高标准要求，同时为信息化学品项目的可持续发展奠定了坚实的基础。</w:t>
      </w:r>
    </w:p>
    <w:p>
      <w:pPr>
        <w:pStyle w:val="Heading2"/>
        <w:ind w:firstLine="560" w:firstLineChars="200"/>
        <w:rPr>
          <w:rFonts w:ascii="仿宋" w:eastAsia="仿宋" w:hAnsi="仿宋" w:cs="仿宋" w:hint="eastAsia"/>
          <w:sz w:val="28"/>
          <w:lang w:eastAsia="zh-CN"/>
        </w:rPr>
      </w:pPr>
      <w:bookmarkStart w:id="8" w:name="_Toc26690"/>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为确保信息化学品项目的高效生产和技术实施，我们制定了一套精心设计的设备选型方案，以满足信息化学品项目生产、质量和环保的要求。该方案的主要特点如下：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信息化学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针对信息化学品项目产品的多样性和小批量生产的特点，我们将建设柔性制造生产线。通过在设备选型中考虑柔性制造技术，可以灵活应对不同产品规格和生产需求，实现生产线的高度灵活性和适应性。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1103"/>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24925"/>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信息化学品项目的主要产品是XXXX，预计年产值为XXX万元。这一产品在市场中占据着重要的地位，其广泛的应用范围使得该信息化学品项目的市场前景非常广阔。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信息化学品项目的xxx产品作为重要的原材料之一，将在多个领域发挥关键作用。其在建筑、交通、能源等方面的广泛应用将为整个产业链提供强大的支持，形成产业协同效应。信息化学品项目的年产值XXX万XXX万XXX万万元不仅反映了其在市场上的巨大潜力，更预示着它对国民经济的积极贡献。这种关联度高、涉及面广的产业关系，使得该信息化学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1728"/>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信息化学品项目总征地面积为XXXX平方米，相当于约XX.XX亩，其中净用地面积为XXXX平方米，红线范围内相当于约XX.XX亩。这一用地规模充分考虑了信息化学品项目的建设需求，保障了信息化学品项目在合适的空间内得以充分发展。信息化学品项目规划的总建筑面积为XXXX平方米，其中主体工程建设占XXXX平方米，计容建筑面积达XXXX平方米。预计建筑工程的投资将达到XXXX万元，为信息化学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化学品项目计划购置的设备共计XXXX台（套），设备购置费用为XXXX万元。这一设备购置计划充分考虑到信息化学品项目的生产需求和技术要求，确保了信息化学品项目在生产运营中具备先进的技术装备和高效的生产能力。设备的合理配置将为信息化学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化学品项目计划总投资为XXXX万元，预计年实现营业收入为XXXX万元。这一产能规模的设定旨在确保信息化学品项目能够在投资与回报之间取得平衡，实现长期可持续的发展。信息化学品项目的总投资充分考虑到各个方面的需求，包括用地建设、设备购置等多个环节，以确保信息化学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12385"/>
      <w:r>
        <w:rPr>
          <w:rFonts w:ascii="仿宋" w:eastAsia="仿宋" w:hAnsi="仿宋" w:cs="仿宋" w:hint="eastAsia"/>
          <w:sz w:val="28"/>
          <w:lang w:eastAsia="zh-CN"/>
        </w:rPr>
        <w:t>四、信息化学品项目绩效评估</w:t>
      </w:r>
      <w:bookmarkEnd w:id="12"/>
    </w:p>
    <w:p>
      <w:pPr>
        <w:pStyle w:val="Heading2"/>
        <w:rPr>
          <w:rFonts w:ascii="仿宋" w:eastAsia="仿宋" w:hAnsi="仿宋" w:cs="仿宋" w:hint="eastAsia"/>
          <w:lang w:eastAsia="zh-CN"/>
        </w:rPr>
      </w:pPr>
      <w:bookmarkStart w:id="13" w:name="_Toc14292"/>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信息化学品项目中，我们设计了一套全面的绩效评估指标，以确保信息化学品项目的可控和成功交付。这些指标跨足信息化学品项目目标、成本、进度和质量等多个维度，为我们提供了全面洞察信息化学品项目的健康状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信息化学品项目目标达成率是我们关注的首要指标。我们设定了明确的目标，并通过定期监测和评估，迅速发现并应对潜在的目标偏差。这为信息化学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成本绩效是另一个核心关注点。通过实际成本与预算成本的对比分析，我们深入了解成本差异的原因，及时调整资源分配，保持信息化学品项目在经济效益方面的合理水平。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化学品项目进度作为关键的绩效指标之一，得到了精心的关注。我们制定了详细的信息化学品项目进度计划，并设立了进度符合度指标，确保实际进度与计划进度保持一致。这使我们能够快速发现和解决潜在的进度问题，保持信息化学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信息化学品项目绩效的不可或缺的一环。我们引入了一系列的质量标准和客户满意度指标，以确保信息化学品项目交付的成果在质量上达到或超越预期水平。通过持续监测这些指标，我们努力提升信息化学品项目整体质量水平，为信息化学品项目的成功交付提供有力保障。通过这些科学且全面的绩效评估，我们能够更好地引导信息化学品项目的持续改进，确保信息化学品项目目标的顺利达成。</w:t>
      </w:r>
    </w:p>
    <w:p>
      <w:pPr>
        <w:pStyle w:val="Heading2"/>
        <w:ind w:firstLine="560" w:firstLineChars="200"/>
        <w:rPr>
          <w:rFonts w:ascii="仿宋" w:eastAsia="仿宋" w:hAnsi="仿宋" w:cs="仿宋" w:hint="eastAsia"/>
          <w:sz w:val="28"/>
          <w:lang w:eastAsia="zh-CN"/>
        </w:rPr>
      </w:pPr>
      <w:bookmarkStart w:id="14" w:name="_Toc24423"/>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绩效评估是信息化学品项目中的关键环节，为确保信息化学品项目达到预期目标，我们采用了多层次、多维度的绩效评估方法。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信息化学品项目的战略目标对齐，确保每个决策和行动都与信息化学品项目整体目标保持一致。团队会定期召开战略对齐会议，审视当前工作与信息化学品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信息化学品项目进度、质量、成本和风险等方面。这些指标通过数据收集和分析，为信息化学品项目管理团队提供了客观的评估依据。例如，我们通过信息化学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绩效评估不仅仅停留在信息化学品项目内部，还考虑了信息化学品项目对外部环境的影响。我们定期进行干系人满意度调查，以了解各利益相关方对信息化学品项目的期望和满意度，并及时做出调整。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这种多层次、多角度的绩效评估方法，使得我们能够全面了解信息化学品项目的运行状态，及时做出调整，确保信息化学品项目在不断变化的环境中保持稳健前行。</w:t>
      </w:r>
    </w:p>
    <w:p>
      <w:pPr>
        <w:pStyle w:val="Heading2"/>
        <w:ind w:firstLine="560" w:firstLineChars="200"/>
        <w:rPr>
          <w:rFonts w:ascii="仿宋" w:eastAsia="仿宋" w:hAnsi="仿宋" w:cs="仿宋" w:hint="eastAsia"/>
          <w:sz w:val="28"/>
          <w:lang w:eastAsia="zh-CN"/>
        </w:rPr>
      </w:pPr>
      <w:bookmarkStart w:id="15" w:name="_Toc3604"/>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为了确保信息化学品项目的有效管理和不断优化，我们采用了精心设计的绩效评估周期。这个周期旨在实现灵活、实时和全面的评估，以适应信息化学品项目执行中的各种挑战。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信息化学品项目的不同需求，分为短期、中期和长期。短期评估关注每个迭代或工作周期，以及时发现和解决当前任务中的问题。中期评估涵盖几个迭代，深入了解整体信息化学品项目的趋势和性能。长期评估则着眼于整个信息化学品项目阶段，确保信息化学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信息化学品项目管理工具和协作平台，团队成员能够随时更新和分享信息化学品项目数据。这种实时性的反馈机制使我们能够及时察觉潜在问题，快速调整，保持信息化学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信息化学品项目的决策制定密不可分。每个周期的信息化学品项目回顾会议成为集体总结经验、识别问题深层次原因并找到创新解决方案的平台。这种定期的反思与调整机制使信息化学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13388"/>
      <w:r>
        <w:rPr>
          <w:rFonts w:ascii="仿宋" w:eastAsia="仿宋" w:hAnsi="仿宋" w:cs="仿宋" w:hint="eastAsia"/>
          <w:sz w:val="28"/>
          <w:lang w:eastAsia="zh-CN"/>
        </w:rPr>
        <w:t>五、信息化学品项目可持续发展</w:t>
      </w:r>
      <w:bookmarkEnd w:id="16"/>
    </w:p>
    <w:p>
      <w:pPr>
        <w:pStyle w:val="Heading2"/>
        <w:rPr>
          <w:rFonts w:ascii="仿宋" w:eastAsia="仿宋" w:hAnsi="仿宋" w:cs="仿宋" w:hint="eastAsia"/>
          <w:lang w:eastAsia="zh-CN"/>
        </w:rPr>
      </w:pPr>
      <w:bookmarkStart w:id="17" w:name="_Toc921"/>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信息化学品项目中，信息化学品项目团队着眼于未来，明确了可持续发展的战略方向。制定的具体可持续发展目标包括降低资源使用、采用环保技术、最大化社会效益等。这一步骤不仅有助于信息化学品项目在环保和社会责任方面达到最高标准，也为未来提供了明确的指引，确保信息化学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可持续实践的融入信息化学品项目管理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信息化学品项目管理周期。从信息化学品项目规划开始，信息化学品项目团队就考虑了环境和社会的因素。在执行阶段，信息化学品项目团队积极推动绿色技术的应用，优化资源利用。此外，关注员工的社会责任，通过培训和沟通活动提高员工对可持续发展的认知，使他们能够在日常工作中践行可持续实践。这些举措不仅为信息化学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1477"/>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扎根于信息化学品项目的可持续发展理念，我们深信环保与社会责任是信息化学品项目成功的关键支柱。在信息化学品项目的每一步，我们都致力于通过创新和实践，履行对环境和社会的坚定责任。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信息化学品项目团队通过引入先进的环保技术、建立高效的废物处理系统以及推动能源节约措施，积极履行环保责任。定期的环保监测和评估确保信息化学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化学品项目不仅致力于自身可持续发展，还注重对社会的回馈。通过支持社区信息化学品项目、参与慈善事业、提供培训机会等方式，信息化学品项目积极履行社会责任。与当地社区建立积极互动，关注员工的工作与生活平衡，以及员工的身心健康，是信息化学品项目在社会责任层面的关键举措。这样的实践不仅增强了信息化学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19770"/>
      <w:r>
        <w:rPr>
          <w:rFonts w:ascii="仿宋" w:eastAsia="仿宋" w:hAnsi="仿宋" w:cs="仿宋" w:hint="eastAsia"/>
          <w:sz w:val="28"/>
          <w:lang w:eastAsia="zh-CN"/>
        </w:rPr>
        <w:t>六、信息化学品项目建设背景及必要性分析</w:t>
      </w:r>
      <w:bookmarkEnd w:id="19"/>
    </w:p>
    <w:p>
      <w:pPr>
        <w:pStyle w:val="Heading2"/>
        <w:rPr>
          <w:rFonts w:ascii="仿宋" w:eastAsia="仿宋" w:hAnsi="仿宋" w:cs="仿宋" w:hint="eastAsia"/>
          <w:lang w:eastAsia="zh-CN"/>
        </w:rPr>
      </w:pPr>
      <w:bookmarkStart w:id="20" w:name="_Toc29276"/>
      <w:r>
        <w:rPr>
          <w:rFonts w:ascii="仿宋" w:eastAsia="仿宋" w:hAnsi="仿宋" w:cs="仿宋" w:hint="eastAsia"/>
          <w:lang w:eastAsia="zh-CN"/>
        </w:rPr>
        <w:t>(一)、信息化学品项目背景分析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化学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信息化学品项目提供了机遇和挑战的交汇点。</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信息化学品项目在这个潮流中的定位。同时，我们将关注行业内涌现的新兴机遇，以便信息化学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信息化学品项目提供了强大的发展动力。我们将聚焦于行业内最新的技术发展趋势，包括但不限于人工智能、大数据分析、物联网等领域。通过深度的技术研究，我们将确保信息化学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信息化学品项目发展的源泉。我们将投入更多的精力对市场需求进行深入剖析，超越表面的需求，深入挖掘潜在的市场痛点和机遇。通过对市场需求的细致了解，信息化学品项目将更有针对性地设计解决方案，满足市场的多样化需求，从而更好地促进信息化学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信息化学品项目战略至关重要。我们将对竞争态势进行更为深入的分析，包括但不限于市场份额、产品特点、客户满意度等多个维度。通过深度的竞争分析，信息化学品项目将能够更准确地把握市场脉搏，制定具有竞争力的信息化学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https://d.book118.com/027145164132006051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信息化学品项目规划设计纲要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信息化学品项目规划设计纲要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信息化学品项目规划设计纲要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信息化学品项目规划设计纲要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信息化学品项目规划设计纲要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信息化学品项目规划设计纲要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信息化学品项目规划设计纲要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信息化学品项目规划设计纲要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信息化学品项目规划设计纲要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信息化学品项目规划设计纲要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信息化学品项目规划设计纲要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信息化学品项目规划设计纲要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信息化学品项目规划设计纲要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信息化学品项目规划设计纲要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信息化学品项目规划设计纲要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信息化学品项目规划设计纲要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信息化学品项目规划设计纲要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D573E7"/>
    <w:rsid w:val="37D573E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7145164132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2024-03-03T03:55:00Z</dcterms:created>
  <dcterms:modified xsi:type="dcterms:W3CDTF">2024-03-03T03:55:37Z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30F793E6947346058360396FA4AE1489_11</vt:lpwstr>
  </property>
  <property fmtid="{D5CDD505-2E9C-101B-9397-08002B2CF9AE}" pid="3" name="KSOProductBuildVer">
    <vt:lpwstr>2052-12.1.0.16388</vt:lpwstr>
  </property>
</Properties>
</file>