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1、设有钢筋混凝土构造柱的抗震多层砌体结构，墙砌体与构造柱应沿高度方向每隔（　　　）mm设不少于2φ6拉结钢筋，每边伸人墙内不应少于1m。</w:t>
        <w:br/>
        <w:t>A.400</w:t>
        <w:br/>
        <w:t>B.500</w:t>
        <w:br/>
        <w:t>C.600</w:t>
        <w:br/>
        <w:t>D.700</w:t>
        <w:br/>
        <w:br/>
        <w:t xml:space="preserve">【答案】：B </w:t>
      </w:r>
    </w:p>
    <w:p>
      <w:r>
        <w:t>2、关于砖基础砌筑施工，做法不正确的是（　　　）。</w:t>
        <w:br/>
        <w:t>A.基础深度不同，应由底往上砌筑</w:t>
        <w:br/>
        <w:t>B.先砌转角和交接处，再拉线砌中间</w:t>
        <w:br/>
        <w:t>C.先立皮数杆再砌筑</w:t>
        <w:br/>
        <w:t>D.抗震设防地区，基础墙的水平防潮层应铺油毡</w:t>
        <w:br/>
        <w:br/>
        <w:t xml:space="preserve">【答案】：D </w:t>
      </w:r>
    </w:p>
    <w:p>
      <w:pPr>
        <w:sectPr w:rsidSect="00034616">
          <w:pgSz w:w="12240" w:h="15840"/>
          <w:pgMar w:top="1440" w:right="1800" w:bottom="1440" w:left="1800" w:header="720" w:footer="720" w:gutter="0"/>
          <w:cols w:space="720"/>
          <w:docGrid w:linePitch="360"/>
        </w:sectPr>
      </w:pPr>
    </w:p>
    <w:p>
      <w:r>
        <w:t>3、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【答案】：C</w:t>
      </w:r>
      <w:r>
        <w:t xml:space="preserve"> </w:t>
      </w:r>
    </w:p>
    <w:p>
      <w:r>
        <w:t>4、钢筋砖过梁其底部配置3φ6、3φ8钢筋，两端伸人墙内不应少于（　　　）mm。</w:t>
        <w:br/>
        <w:t>A.120</w:t>
        <w:br/>
        <w:t>B.240</w:t>
        <w:br/>
        <w:t>C.360</w:t>
        <w:br/>
        <w:t>D.480</w:t>
        <w:br/>
        <w:br/>
        <w:t xml:space="preserve">【答案】：B </w:t>
      </w:r>
    </w:p>
    <w:p>
      <w:r>
        <w:t>5、在新建筑区，可以利用建筑基线的设计坐标和附近已有控制点的坐标，用（　　　）测设建筑基线。</w:t>
        <w:br/>
        <w:t>A.角度交会法</w:t>
        <w:br/>
        <w:t>B.极坐标法</w:t>
        <w:br/>
        <w:t>C.前方交会法</w:t>
        <w:br/>
        <w:t>D.直角坐标法</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6、施工组织设计应由施工单位（　　　）或其授权的技术人员审批。</w:t>
        <w:br/>
        <w:t>A.法人代表</w:t>
        <w:br/>
        <w:t>B.技术负责人</w:t>
        <w:br/>
        <w:t>C.项目经理</w:t>
        <w:br/>
        <w:t>D.项目技术负责人</w:t>
        <w:br/>
        <w:br/>
        <w:t>【答案】：B</w:t>
      </w:r>
      <w:r>
        <w:t xml:space="preserve"> </w:t>
      </w:r>
    </w:p>
    <w:p>
      <w:r>
        <w:t>7、根据《生产安全事故报告和调查处理条例》的相关规定，施工单位负责人接到生产安全事故报告后，应当于（　　　）h内向县级以上人民政府安全生产监督管理部门和负有安全生产监督管理职责的有关部门报告。</w:t>
        <w:br/>
        <w:t>A.1</w:t>
        <w:br/>
        <w:t>B.2</w:t>
        <w:br/>
        <w:t>C.3</w:t>
        <w:br/>
        <w:t>D.4</w:t>
        <w:br/>
        <w:br/>
        <w:t xml:space="preserve">【答案】：A </w:t>
      </w:r>
    </w:p>
    <w:p>
      <w:r>
        <w:t>8、民用建筑地下室防水采用外防外贴法时，其特点不包括（　　　）。</w:t>
        <w:br/>
        <w:t>A.受结构沉降变形影响小</w:t>
        <w:br/>
        <w:t>B.修补方便</w:t>
        <w:br/>
        <w:t>C.占地面积大</w:t>
        <w:br/>
        <w:t>D.工期短</w:t>
        <w:br/>
        <w:br/>
        <w:t xml:space="preserve">【答案】：D </w:t>
      </w:r>
    </w:p>
    <w:p>
      <w:r>
        <w:t>9、根据索赔的目的和要求不同，可以将工程索赔分为（　　　）。</w:t>
        <w:br/>
        <w:t>A.合同规定的索赔和非合同规定的索赔</w:t>
        <w:br/>
        <w:t>B.工期索赔和费用索赔</w:t>
        <w:br/>
        <w:t>C.工程索赔和商务索赔</w:t>
        <w:br/>
        <w:t>D.单项索赔和总索赔</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10、施工管理目标是单位工程施工部署的重要内容，其目标不包括（　　　）。</w:t>
        <w:br/>
        <w:t>A.质量目标</w:t>
        <w:br/>
        <w:t>B.社会行为目标</w:t>
        <w:br/>
        <w:t>C.工期目标</w:t>
        <w:br/>
        <w:t>D.成本目标</w:t>
        <w:br/>
        <w:br/>
        <w:t>【答案】：D</w:t>
      </w:r>
      <w:r>
        <w:t xml:space="preserve"> </w:t>
      </w:r>
    </w:p>
    <w:p>
      <w:r>
        <w:t>11、钢筋加工检验批质量验收记录表中属于主控项目的是（　　　）。</w:t>
        <w:br/>
        <w:t>A.钢筋的级别</w:t>
        <w:br/>
        <w:t>B.钢筋的种类</w:t>
        <w:br/>
        <w:t>C.受力钢筋的弯钩和弯折应符合要求</w:t>
        <w:br/>
        <w:t>D.弯起钢筋的弯折位置偏差</w:t>
        <w:br/>
        <w:br/>
        <w:t xml:space="preserve">【答案】：C </w:t>
      </w:r>
    </w:p>
    <w:p>
      <w:r>
        <w:t>12、在钢筋安装工程检验批验收记录表中，属于主控项目的是（　　　）。</w:t>
        <w:br/>
        <w:t>A.钢筋的规格和数量</w:t>
        <w:br/>
        <w:t>B.受力钢筋间距</w:t>
        <w:br/>
        <w:t>C.受力钢筋排距</w:t>
        <w:br/>
        <w:t>D.受力钢筋保护层厚度</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13、关于环境管理体系运行过程中培训工作应包括的内容，下列说法错误的是（　　　）。</w:t>
        <w:br/>
        <w:t>A.提高认识的内容</w:t>
        <w:br/>
        <w:t>B.提高专业技能的内容</w:t>
        <w:br/>
        <w:t>C.提高环境技能的内容</w:t>
        <w:br/>
        <w:t>D.明确工作内容及程序的内容</w:t>
        <w:br/>
        <w:br/>
        <w:t>【答案】：B</w:t>
      </w:r>
      <w:r>
        <w:t xml:space="preserve"> </w:t>
      </w:r>
    </w:p>
    <w:p>
      <w:r>
        <w:t>14、施工安全检查的方法不包括（　　　）。</w:t>
        <w:br/>
        <w:t>A.照</w:t>
        <w:br/>
        <w:t>B.看</w:t>
        <w:br/>
        <w:t>C.量</w:t>
        <w:br/>
        <w:t>D.现场操作</w:t>
        <w:br/>
        <w:br/>
        <w:t xml:space="preserve">【答案】：A </w:t>
      </w:r>
    </w:p>
    <w:p>
      <w:r>
        <w:t>15、检测机构资质按照其承担的检测业务内容分为专项检测机构资质和（　　　）。</w:t>
        <w:br/>
        <w:t>A.全面检测机构资质</w:t>
        <w:br/>
        <w:t>B.见证取样检测机构资质</w:t>
        <w:br/>
        <w:t>C.公正检测机构资质</w:t>
        <w:br/>
        <w:t>D.安全检测机构资质</w:t>
        <w:br/>
        <w:br/>
        <w:t xml:space="preserve">【答案】：B </w:t>
      </w:r>
    </w:p>
    <w:p>
      <w:r>
        <w:t>16、自行式起重机的种类不包括（　　　）。</w:t>
        <w:br/>
        <w:t>A.履带式起重机</w:t>
        <w:br/>
        <w:t>B.汽车式起重机</w:t>
        <w:br/>
        <w:t>C.轮胎式起重机</w:t>
        <w:br/>
        <w:t>D.支架式起重机</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17、水平视线在已知高程点上水准尺的读数称为（　　　）。</w:t>
        <w:br/>
        <w:t>A.前视读数</w:t>
        <w:br/>
        <w:t>B.水准尺读数</w:t>
        <w:br/>
        <w:t>C.后视读数</w:t>
        <w:br/>
        <w:t>D.中视读数</w:t>
        <w:br/>
        <w:br/>
        <w:t>【答案】：C</w:t>
      </w:r>
      <w:r>
        <w:t xml:space="preserve"> </w:t>
      </w:r>
    </w:p>
    <w:p>
      <w:r>
        <w:t>18、填土压实可采用人工压实，也可采用机械压实，下列哪一项不是机械压实的方法（　　　）。</w:t>
        <w:br/>
        <w:t>A.碾压法</w:t>
        <w:br/>
        <w:t>B.夯实法</w:t>
        <w:br/>
        <w:t>C.综合法</w:t>
        <w:br/>
        <w:t>D.振动压实法</w:t>
        <w:br/>
        <w:br/>
        <w:t xml:space="preserve">【答案】：C </w:t>
      </w:r>
    </w:p>
    <w:p>
      <w:r>
        <w:t>19、在施工合同履行期间由不可抗力造成的损失费用，下列应由承包人承担的是（　　　）。</w:t>
        <w:br/>
        <w:t>A.发包人的工地资产</w:t>
        <w:br/>
        <w:t>B.因工程损害导致承包人人员伤亡</w:t>
        <w:br/>
        <w:t>C.工程清理、修复费用</w:t>
        <w:br/>
        <w:t>D.发包人要求赶工的赶工费用</w:t>
        <w:br/>
        <w:br/>
        <w:t xml:space="preserve">【答案】：B </w:t>
      </w:r>
    </w:p>
    <w:p>
      <w:r>
        <w:t>20、深基坑施工中变形观测的内容不包括（　　　）。</w:t>
        <w:br/>
        <w:t>A.支护结构顶部的水平位移观测</w:t>
        <w:br/>
        <w:t>B.临近建筑物的垂直位移、倾斜、裂缝观测</w:t>
        <w:br/>
        <w:t>C.支护结构的倾斜观测</w:t>
        <w:br/>
        <w:t>D.支护结构的挠度观测</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21、该工程竣工结算时，施工单位可得到的结算工程款为（　　　）万元。</w:t>
        <w:br/>
        <w:t>A.700.00</w:t>
        <w:br/>
        <w:t>B.719.74</w:t>
        <w:br/>
        <w:t>C.740.50</w:t>
        <w:br/>
        <w:t>D.742.00</w:t>
        <w:br/>
        <w:br/>
        <w:t>【答案】：B</w:t>
      </w:r>
      <w:r>
        <w:t xml:space="preserve"> </w:t>
      </w:r>
    </w:p>
    <w:p>
      <w:r>
        <w:t>22、敷设垂直向上的混凝土输送管道时，垂直管道和泵之间的正确连接方法是（　　　）。</w:t>
        <w:br/>
        <w:t>A.可以直接连接</w:t>
        <w:br/>
        <w:t>B.通过一节水平管连接</w:t>
        <w:br/>
        <w:t>C.通过一节软管连接</w:t>
        <w:br/>
        <w:t>D.水平管并加装逆止阀连接</w:t>
        <w:br/>
        <w:br/>
        <w:t xml:space="preserve">【答案】：D </w:t>
      </w:r>
    </w:p>
    <w:p>
      <w:r>
        <w:t>23、已浇筑的大体积混凝土基础，其浇筑体表面以内40～100mm位置处的温度与浇筑体表面温度差值不应大于（　　　）℃。</w:t>
        <w:br/>
        <w:t>A.20</w:t>
        <w:br/>
        <w:t>B.25</w:t>
        <w:br/>
        <w:t>C.30</w:t>
        <w:br/>
        <w:t>D.35</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24、专项施工方案实施前，编制人员或（　　　）应当向现场管理人员和作业人员进行安全技术交底。</w:t>
        <w:br/>
        <w:t>A.项目技术负责人</w:t>
        <w:br/>
        <w:t>B.工程技术人员</w:t>
        <w:br/>
        <w:t>C.主要负责人</w:t>
        <w:br/>
        <w:t>D.专职人员</w:t>
        <w:br/>
        <w:br/>
        <w:t xml:space="preserve">【答案】：A </w:t>
      </w:r>
    </w:p>
    <w:p>
      <w:r>
        <w:t>25、该工程的工程预付款应该从第（　　　）个月开始扣留。</w:t>
        <w:br/>
        <w:t>A.2</w:t>
        <w:br/>
        <w:t>B.3</w:t>
        <w:br/>
        <w:t>C.4</w:t>
        <w:br/>
        <w:t>D.5</w:t>
        <w:br/>
        <w:br/>
        <w:t xml:space="preserve">【答案】：B </w:t>
      </w:r>
    </w:p>
    <w:p>
      <w:r>
        <w:t>26、严寒、寒冷地区的建筑外窗采用推拉窗时，应对其气密性做现场实体检验，同一厂家、同一品种、类型的产品各抽查不少于（　　　）樘。</w:t>
        <w:br/>
        <w:t>A.1</w:t>
        <w:br/>
        <w:t>B.2</w:t>
        <w:br/>
        <w:t>C.3</w:t>
        <w:br/>
        <w:t>D.4</w:t>
        <w:br/>
        <w:br/>
        <w:t xml:space="preserve">【答案】：C </w:t>
      </w:r>
    </w:p>
    <w:p>
      <w:r>
        <w:t>27、施工组织设计和专项施工方案的主要技术经济指标不包括（　　　）。</w:t>
        <w:br/>
        <w:t>A.施工技术指标</w:t>
        <w:br/>
        <w:t>B.工期指标</w:t>
        <w:br/>
        <w:t>C.成本指标</w:t>
        <w:br/>
        <w:t>D.实物量消耗指标</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28、下列关于施工技术交底文件的编写要求，说法错误的是（　　　）。</w:t>
        <w:br/>
        <w:t>A.施工技术交底的内容要详尽</w:t>
        <w:br/>
        <w:t>B.施工技术交底的针对性要强</w:t>
        <w:br/>
        <w:t>C.施工技术交底的表达要通熟易懂</w:t>
        <w:br/>
        <w:t>D.施工技术交底的范围要广</w:t>
        <w:br/>
        <w:br/>
        <w:t>【答案】：D</w:t>
      </w:r>
      <w:r>
        <w:t xml:space="preserve"> </w:t>
      </w:r>
    </w:p>
    <w:p>
      <w:r>
        <w:t>29、砖基础大放脚一般采用（　　　）的砌筑形式。</w:t>
        <w:br/>
        <w:t>A.全顺</w:t>
        <w:br/>
        <w:t>B.全丁</w:t>
        <w:br/>
        <w:t>C.三顺一丁</w:t>
        <w:br/>
        <w:t>D.一顺一丁</w:t>
        <w:br/>
        <w:br/>
        <w:t xml:space="preserve">【答案】：D </w:t>
      </w:r>
    </w:p>
    <w:p>
      <w:r>
        <w:t>30、施工管理目标包括质量目标、社会行为目标等，其中下列哪一项不是社会行为目标包括的内容（　　　）。</w:t>
        <w:br/>
        <w:t>A.无治安案例发生</w:t>
        <w:br/>
        <w:t>B.无重大伤亡事故发生</w:t>
        <w:br/>
        <w:t>C.无火灾、火警事故发生</w:t>
        <w:br/>
        <w:t>D.无扰民事件发生</w:t>
        <w:br/>
        <w:br/>
        <w:t xml:space="preserve">【答案】：B </w:t>
      </w:r>
    </w:p>
    <w:p>
      <w:r>
        <w:t>31、高温季节混凝土工程主要掺人的外加剂是（　　　）。</w:t>
        <w:br/>
        <w:t>A.早强剂</w:t>
        <w:br/>
        <w:t>B.缓凝剂</w:t>
        <w:br/>
        <w:t>C.引气剂</w:t>
        <w:br/>
        <w:t>D.膨胀剂</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32、施工组织设计（方案）报审表承包单位必须加盖公章，其（　　　）必须签字。</w:t>
        <w:br/>
        <w:t>A.企业负责人</w:t>
        <w:br/>
        <w:t>B.项目经理</w:t>
        <w:br/>
        <w:t>C.方案编制人</w:t>
        <w:br/>
        <w:t>D.单位技术负责人</w:t>
        <w:br/>
        <w:br/>
        <w:t>【答案】：B</w:t>
      </w:r>
      <w:r>
        <w:t xml:space="preserve"> </w:t>
      </w:r>
    </w:p>
    <w:p>
      <w:r>
        <w:t>33、工程施工质量控制时，事中控制的关键是坚持质量标准，控制的重点不包括（　　　）。</w:t>
        <w:br/>
        <w:t>A.工序质量</w:t>
        <w:br/>
        <w:t>B.工作质量</w:t>
        <w:br/>
        <w:t>C.质量控制点的控制</w:t>
        <w:br/>
        <w:t>D.监督控制</w:t>
        <w:br/>
        <w:br/>
        <w:t xml:space="preserve">【答案】：D </w:t>
      </w:r>
    </w:p>
    <w:p>
      <w:r>
        <w:t>34、施工平面控制网的布设，对于地形平坦而通视又比较容易的地区，如扩建或改建工程的工业场地，则采用（　　　）。</w:t>
        <w:br/>
        <w:t>A.三角网</w:t>
        <w:br/>
        <w:t>B.水准网</w:t>
        <w:br/>
        <w:t>C.建筑基线</w:t>
        <w:br/>
        <w:t>D.导线网</w:t>
        <w:br/>
        <w:br/>
        <w:t xml:space="preserve">【答案】：D </w:t>
      </w:r>
    </w:p>
    <w:p>
      <w:r>
        <w:t>35、均衡施工的指标不包括（　　　）。</w:t>
        <w:br/>
        <w:t>A.均衡系数</w:t>
        <w:br/>
        <w:t>B.不均衡系数</w:t>
        <w:br/>
        <w:t>C.极差值</w:t>
        <w:br/>
        <w:t>D.均方差值</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36、分部工程应由（　　　）组织施工单位项目负责人和技术、质量负责人等进行验收。</w:t>
        <w:br/>
        <w:t>A.建设单位项目技术负责人</w:t>
        <w:br/>
        <w:t>B.建设单位项目负责人</w:t>
        <w:br/>
        <w:t>C.施工单位项目技术负责人</w:t>
        <w:br/>
        <w:t>D.施工单位项目负责人</w:t>
        <w:br/>
        <w:br/>
        <w:t>【答案】：B</w:t>
      </w:r>
      <w:r>
        <w:t xml:space="preserve"> </w:t>
      </w:r>
    </w:p>
    <w:p>
      <w:r>
        <w:t>37、关于安全技术交底的基本要求，下列说法错误的是（　　　）。</w:t>
        <w:br/>
        <w:t>A.安全技术交底应实施签字制度</w:t>
        <w:br/>
        <w:t>B.安全技术交底必须贯穿于施工全过程、全方位</w:t>
        <w:br/>
        <w:t>C.安全技术交底内容必须具体、明确、针对性强</w:t>
        <w:br/>
        <w:t>D.安全技术交底须分级进行</w:t>
        <w:br/>
        <w:br/>
        <w:t xml:space="preserve">【答案】：C </w:t>
      </w:r>
    </w:p>
    <w:p>
      <w:r>
        <w:t>38、室内装修工程的施工顺序有整体顺序自上而下和整体顺序自下而上两种，其中整体顺序自下而上的施工优点有（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39、某公司承接一公寓工程，则该工程的施工进度计划应由（　　　）编制。</w:t>
        <w:br/>
        <w:t>A.施工承包企业</w:t>
        <w:br/>
        <w:t>B.建设单位</w:t>
        <w:br/>
        <w:t>C.监理单位</w:t>
        <w:br/>
        <w:t>D.项目经理</w:t>
        <w:br/>
        <w:br/>
        <w:t xml:space="preserve">【答案】：A </w:t>
      </w:r>
    </w:p>
    <w:p>
      <w:r>
        <w:t>40、关于检验批，说法正确的是（　　　）。</w:t>
        <w:br/>
        <w:t>A.检验批验收合格说明工程竣工验收合格</w:t>
        <w:br/>
        <w:t>B.检验批合格的标准是主控项目检验合格</w:t>
        <w:br/>
        <w:t>C.主控项目是对检验批的基本质量起决定性影响的检验项目</w:t>
        <w:br/>
        <w:t>D.检验批验收必须要检查相关资料的合格性</w:t>
        <w:br/>
        <w:br/>
        <w:t xml:space="preserve">【答案】：C </w:t>
      </w:r>
    </w:p>
    <w:p>
      <w:r>
        <w:t>41、事故性质类别可分为三类，其中不包括（　　　）。</w:t>
        <w:br/>
        <w:t>A.责任事故</w:t>
        <w:br/>
        <w:t>B.非责任事故</w:t>
        <w:br/>
        <w:t>C.破坏性事故</w:t>
        <w:br/>
        <w:t>D.死亡事故</w:t>
        <w:br/>
        <w:br/>
        <w:t xml:space="preserve">【答案】：D </w:t>
      </w:r>
    </w:p>
    <w:p>
      <w:r>
        <w:t>42、施工现场危险源识别的方法有：专家调查法；安全检查表法；现场调查法；工作任务分析法等，其中（　　　）是主要采用的方法。</w:t>
        <w:br/>
        <w:t>A.专家调查法</w:t>
        <w:br/>
        <w:t>B.安全检查表法</w:t>
        <w:br/>
        <w:t>C.现场调查法</w:t>
        <w:br/>
        <w:t>D.工作任务分析法</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43、施工过程中，工序质量控制的步骤不包括（　　　）。</w:t>
        <w:br/>
        <w:t>A.实测</w:t>
        <w:br/>
        <w:t>B.计算</w:t>
        <w:br/>
        <w:t>C.分析</w:t>
        <w:br/>
        <w:t>D.判断</w:t>
        <w:br/>
        <w:br/>
        <w:t xml:space="preserve">【答案】：B </w:t>
      </w:r>
    </w:p>
    <w:p>
      <w:r>
        <w:t>44、等高式大放脚的砌筑方法是（　　　）。</w:t>
        <w:br/>
        <w:t>A.每砌两皮砖高，每边各收进60mm</w:t>
        <w:br/>
        <w:t>B.每砌两皮砖高，每边各收进120mm</w:t>
        <w:br/>
        <w:t>C.每砌一皮砖高，每边各收进60mm</w:t>
        <w:br/>
        <w:t>D.每砌一皮砖高，每边各收进120mm</w:t>
        <w:br/>
        <w:br/>
        <w:t xml:space="preserve">【答案】：A </w:t>
      </w:r>
    </w:p>
    <w:p>
      <w:r>
        <w:t>45、该工程在合同第2年的工程预付款为（　　　）万元。</w:t>
        <w:br/>
        <w:t>A.277.50</w:t>
        <w:br/>
        <w:t>B.550</w:t>
        <w:br/>
        <w:t>C.650</w:t>
        <w:br/>
        <w:t>D.1200</w:t>
        <w:br/>
        <w:br/>
        <w:t xml:space="preserve">【答案】：B </w:t>
      </w:r>
    </w:p>
    <w:p>
      <w:r>
        <w:t>46、混凝土运输不包括（　　　）。</w:t>
        <w:br/>
        <w:t>A.地面运输</w:t>
        <w:br/>
        <w:t>B.楼面运输</w:t>
        <w:br/>
        <w:t>C.水平运输</w:t>
        <w:br/>
        <w:t>D.垂直运输</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47、某工程项目为等节奏流水，且施工段数m=2，流水节拍t=4，则流水步距K为（　　　）。</w:t>
        <w:br/>
        <w:t>A.2</w:t>
        <w:br/>
        <w:t>B.4</w:t>
        <w:br/>
        <w:t>C.6</w:t>
        <w:br/>
        <w:t>D.8</w:t>
        <w:br/>
        <w:br/>
        <w:t xml:space="preserve">【答案】：B </w:t>
      </w:r>
    </w:p>
    <w:p>
      <w:r>
        <w:t>48、砖墙砌筑施工工作段的分段位置，不宜在（　　　）处。</w:t>
        <w:br/>
        <w:t>A.变形缝</w:t>
        <w:br/>
        <w:t>B.构造柱</w:t>
        <w:br/>
        <w:t>C.墙转角</w:t>
        <w:br/>
        <w:t>D.门窗洞口</w:t>
        <w:br/>
        <w:br/>
        <w:t xml:space="preserve">【答案】：C </w:t>
      </w:r>
    </w:p>
    <w:p>
      <w:r>
        <w:t>49、施工产生的墙体缺陷，如穿墙套管、脚手眼、孔洞等，应采用（　　　）措施，不得影响墙体熟工性能。</w:t>
        <w:br/>
        <w:t>A.专用热桥</w:t>
        <w:br/>
        <w:t>B.隔断热桥</w:t>
        <w:br/>
        <w:t>C.不断热桥</w:t>
        <w:br/>
        <w:t>D.自然热桥</w:t>
        <w:br/>
        <w:br/>
        <w:t xml:space="preserve">【答案】：B </w:t>
      </w:r>
    </w:p>
    <w:p>
      <w:r>
        <w:t>50、（　　　）是施工人员提高文字书写水平的一个“练兵场”也是工程完成后书写工程或技术小结的查考依据，还是今后撰写论文的锻炼基础。</w:t>
        <w:br/>
        <w:t>A.施工文件</w:t>
        <w:br/>
        <w:t>B.施工资料</w:t>
        <w:br/>
        <w:t>C.施工照片</w:t>
        <w:br/>
        <w:t>D.施工日志</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51、卷材屋面防水产生“鼓泡”的原因主要是（　　　）。</w:t>
        <w:br/>
        <w:t>A.屋面板板端或屋架变形，找平层开裂</w:t>
        <w:br/>
        <w:t>B.基层因温度变化收缩变形</w:t>
        <w:br/>
        <w:t>C.屋面基层潮湿，未干就刷冷底子油或铺卷材</w:t>
        <w:br/>
        <w:t>D.卷材质量低劣，老化脆裂</w:t>
        <w:br/>
        <w:br/>
        <w:t>【答案】：C</w:t>
      </w:r>
      <w:r>
        <w:t xml:space="preserve"> </w:t>
      </w:r>
    </w:p>
    <w:p>
      <w:r>
        <w:t>52、流水施工的基本参数不包括下列哪一项（　　　）。</w:t>
        <w:br/>
        <w:t>A.时间参数</w:t>
        <w:br/>
        <w:t>B.技术参数</w:t>
        <w:br/>
        <w:t>C.工艺参数</w:t>
        <w:br/>
        <w:t>D.空间参数</w:t>
        <w:br/>
        <w:br/>
        <w:t xml:space="preserve">【答案】：B </w:t>
      </w:r>
    </w:p>
    <w:p>
      <w:r>
        <w:t>53、钢结构焊接工程施工质量验收要求，碳素结构钢应在焊缝冷却到环境温度、低合金结构钢应在完成焊接（　　　）h以后，进行焊缝探伤检验。</w:t>
        <w:br/>
        <w:t>A.12</w:t>
        <w:br/>
        <w:t>B.15</w:t>
        <w:br/>
        <w:t>C.20</w:t>
        <w:br/>
        <w:t>D.24</w:t>
        <w:br/>
        <w:br/>
        <w:t xml:space="preserve">【答案】：D </w:t>
      </w:r>
    </w:p>
    <w:p>
      <w:r>
        <w:t>54、施工单位对因建设工程施工可能造成损害的毗邻建筑物、构筑物和地下管线等，应当采取（　　　）措施。</w:t>
        <w:br/>
        <w:t>A.防范</w:t>
        <w:br/>
        <w:t>B.安全保护</w:t>
        <w:br/>
        <w:t>C.专项防护</w:t>
        <w:br/>
        <w:t>D.隔离</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55、为有效防止框架结构超大体积混凝土基础浇筑时出现有害裂缝，一般不采用的施工方式是（　　　）。</w:t>
        <w:br/>
        <w:t>A.留置变形缝</w:t>
        <w:br/>
        <w:t>B.后浇带</w:t>
        <w:br/>
        <w:t>C.采用跳仓法施工</w:t>
        <w:br/>
        <w:t>D.间歇施工</w:t>
        <w:br/>
        <w:br/>
        <w:t>【答案】：D</w:t>
      </w:r>
      <w:r>
        <w:t xml:space="preserve"> </w:t>
      </w:r>
    </w:p>
    <w:p>
      <w:r>
        <w:t>56、水准测量是利用水准仪提供的一条水平视线，借助于带有分划的尺子，测量出两个地面点之间的（　　　）。</w:t>
        <w:br/>
        <w:t>A.相对高程</w:t>
        <w:br/>
        <w:t>B.绝对高程</w:t>
        <w:br/>
        <w:t>C.视线高程</w:t>
        <w:br/>
        <w:t>D.高差</w:t>
        <w:br/>
        <w:br/>
        <w:t xml:space="preserve">【答案】：D </w:t>
      </w:r>
    </w:p>
    <w:p>
      <w:r>
        <w:t>57、砖砌体工程施工质量验收的要求规定，砖过梁底部的模板，应在灰缝砂浆强度不低于设计强度的（　　　）时，方可拆除。</w:t>
        <w:br/>
        <w:t>A.30%</w:t>
        <w:br/>
        <w:t>B.50%</w:t>
        <w:br/>
        <w:t>C.70%</w:t>
        <w:br/>
        <w:t>D.100%</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58、第六个月承包商完成的工程量累计为6200m3，按照合同可以进行调价的工程量为（　　　）m3。</w:t>
        <w:br/>
        <w:t>A.105</w:t>
        <w:br/>
        <w:t>B.795</w:t>
        <w:br/>
        <w:t>C.800</w:t>
        <w:br/>
        <w:t>D.900</w:t>
        <w:br/>
        <w:br/>
        <w:t xml:space="preserve">【答案】：A </w:t>
      </w:r>
    </w:p>
    <w:p>
      <w:r>
        <w:t>59、施工进度计划在编制时，工程量计算应注意很多事项，其中不包括（　　　）。</w:t>
        <w:br/>
        <w:t>A.划分的施工段数</w:t>
        <w:br/>
        <w:t>B.工程量的计量单位</w:t>
        <w:br/>
        <w:t>C.采用的施工方法</w:t>
        <w:br/>
        <w:t>D.正确取用计价文件中的工程量</w:t>
        <w:br/>
        <w:br/>
        <w:t xml:space="preserve">【答案】：A </w:t>
      </w:r>
    </w:p>
    <w:p>
      <w:r>
        <w:t>60、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A.130.60</w:t>
        <w:br/>
        <w:t>B.135.05</w:t>
        <w:br/>
        <w:t>C.139.56</w:t>
        <w:br/>
        <w:t>D.144.32</w:t>
        <w:br/>
        <w:br/>
        <w:t xml:space="preserve">【答案】：D </w:t>
      </w:r>
    </w:p>
    <w:p>
      <w:r>
        <w:t>61、最理想的流水组织形式是（　　　）。</w:t>
        <w:br/>
        <w:t>A.等节奏流水</w:t>
        <w:br/>
        <w:t>B.异节奏流水</w:t>
        <w:br/>
        <w:t>C.无节奏流水</w:t>
        <w:br/>
        <w:t>D.依次流水</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62、文明施工的文件和资料不包括（　　　）。</w:t>
        <w:br/>
        <w:t>A.文明施工自检资料</w:t>
        <w:br/>
        <w:t>B.职业健康安全管理方案</w:t>
        <w:br/>
        <w:t>C.文明施工教育、培训、考核计划资料</w:t>
        <w:br/>
        <w:t>D.上级关于文明施工的标准、规定、法律法规等资料</w:t>
        <w:br/>
        <w:br/>
        <w:t>【答案】：B</w:t>
      </w:r>
      <w:r>
        <w:t xml:space="preserve"> </w:t>
      </w:r>
    </w:p>
    <w:p>
      <w:r>
        <w:t>63、某建筑公司总承包某电子厂改扩建工程，在施工准备阶段项目经理组织编制了项目总进度计划和项目资源配置计划。结合上述资料，回答下列问题：</w:t>
        <w:br/>
        <w:t>A.项目经理</w:t>
        <w:br/>
        <w:t>B.企业技术负责人</w:t>
        <w:br/>
        <w:t>C.项目技术负责人</w:t>
        <w:br/>
        <w:t>D.专业施工员</w:t>
        <w:br/>
        <w:br/>
        <w:t xml:space="preserve">【答案】：B </w:t>
      </w:r>
    </w:p>
    <w:p>
      <w:r>
        <w:t>64、下列哪一项不是常用的防水混凝土（　　　）。</w:t>
        <w:br/>
        <w:t>A.普通防水混凝土</w:t>
        <w:br/>
        <w:t>B.膨胀水泥防水混凝土</w:t>
        <w:br/>
        <w:t>C.高强防水混凝土</w:t>
        <w:br/>
        <w:t>D.外加剂或掺合料防水混凝土</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65、下列（　　　）不属于施工进度计划编制依据。</w:t>
        <w:br/>
        <w:t>A.约束条件</w:t>
        <w:br/>
        <w:t>B.工程的工期要求及开工、竣工日期</w:t>
        <w:br/>
        <w:t>C.资源需求</w:t>
        <w:br/>
        <w:t>D.施工方法</w:t>
        <w:br/>
        <w:br/>
        <w:t xml:space="preserve">【答案】：D </w:t>
      </w:r>
    </w:p>
    <w:p>
      <w:r>
        <w:t>66、根据《生产安全事故报告和调查处理条例》规定：造成10人以上30人以下死亡，或者50人以上100人以下重伤，或者5000元以上1亿元以下直接经济损失的事故属于（　　　）。</w:t>
        <w:br/>
        <w:t>A.重伤事故</w:t>
        <w:br/>
        <w:t>B.较大事故</w:t>
        <w:br/>
        <w:t>C.重大事故</w:t>
        <w:br/>
        <w:t>D.死亡事故</w:t>
        <w:br/>
        <w:br/>
        <w:t xml:space="preserve">【答案】：C </w:t>
      </w:r>
    </w:p>
    <w:p>
      <w:r>
        <w:t>67、简支梁跨度7.5m，混凝土达到设计强度的（　　　）时，才能拆除底模。</w:t>
        <w:br/>
        <w:t>A.60％</w:t>
        <w:br/>
        <w:t>B.70％</w:t>
        <w:br/>
        <w:t>C.75％</w:t>
        <w:br/>
        <w:t>D.100％</w:t>
        <w:br/>
        <w:br/>
        <w:t xml:space="preserve">【答案】：C </w:t>
      </w:r>
    </w:p>
    <w:p>
      <w:r>
        <w:t>68、某住宅工程，建筑面积12300㎡，地上六层，地下两层，筏形基础，框架剪力墙结构。屋面为防水卷材，面积为2000㎡。根据上述资料，回答下列问题：</w:t>
        <w:br/>
        <w:t>A.1</w:t>
        <w:br/>
        <w:t>B.2</w:t>
        <w:br/>
        <w:t>C.3</w:t>
        <w:br/>
        <w:t>D.4</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69、关于采用增减工作范围方法调整施工进度计划，下列说法错误的是（　　　）。</w:t>
        <w:br/>
        <w:t>A.不得打乱原计划的逻辑关系</w:t>
        <w:br/>
        <w:t>B.应重新计算时间参数</w:t>
        <w:br/>
        <w:t>C.局部逻辑关系不能调整</w:t>
        <w:br/>
        <w:t>D.应考虑对原网络计划的影响</w:t>
        <w:br/>
        <w:br/>
        <w:t>【答案】：C</w:t>
      </w:r>
      <w:r>
        <w:t xml:space="preserve"> </w:t>
      </w:r>
    </w:p>
    <w:p>
      <w:r>
        <w:t>70、下列属于施工日志基本内容的是（　　　）。</w:t>
        <w:br/>
        <w:t>A.隐蔽工程验收情况</w:t>
        <w:br/>
        <w:t>B.质量检查情况</w:t>
        <w:br/>
        <w:t>C.施工部位</w:t>
        <w:br/>
        <w:t>D.安全检查情况</w:t>
        <w:br/>
        <w:br/>
        <w:t xml:space="preserve">【答案】：C </w:t>
      </w:r>
    </w:p>
    <w:p>
      <w:r>
        <w:t>71、关于危险源的定义，说法正确的是（　　　）。</w:t>
        <w:br/>
        <w:t>A.可能导致人身伤害或疾病、财产损失、工作环境破坏或这些情况组合的危险因素。</w:t>
        <w:br/>
        <w:t>B.火灾、水灾等各种可能伤害人身或使环境遭受破坏的因素</w:t>
        <w:br/>
        <w:t>C.除直接自然灾害外的一切对人身体有伤害的一切有害因素</w:t>
        <w:br/>
        <w:t>D.一种危害物品，这种物品可能导致人身破坏或疾病</w:t>
        <w:br/>
        <w:br/>
        <w:t xml:space="preserve">【答案】：A </w:t>
      </w:r>
    </w:p>
    <w:p>
      <w:r>
        <w:t>72、编制施工进度计划的工具不包括（　　　）。</w:t>
        <w:br/>
        <w:t>A.横道计划</w:t>
        <w:br/>
        <w:t>B.网络计划</w:t>
        <w:br/>
        <w:t>C.里程碑计划</w:t>
        <w:br/>
        <w:t>D.时标计划</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73、在梁、板、柱等结构的接缝和施工缝处产生烂根的原因之一是（　　　）。</w:t>
        <w:br/>
        <w:t>A.配筋不足</w:t>
        <w:br/>
        <w:t>B.接缝处模板拼缝不严，漏浆</w:t>
        <w:br/>
        <w:t>C.混凝土强度偏低</w:t>
        <w:br/>
        <w:t>D.养护时间不足</w:t>
        <w:br/>
        <w:br/>
        <w:t>【答案】：B</w:t>
      </w:r>
      <w:r>
        <w:t xml:space="preserve"> </w:t>
      </w:r>
    </w:p>
    <w:p>
      <w:r>
        <w:t>74、下列选项中，属于单位工程施工组织设计的内容的是（　　　）。</w:t>
        <w:br/>
        <w:t>A.主要施工方案</w:t>
        <w:br/>
        <w:t>B.施工方法和施工机械的选择</w:t>
        <w:br/>
        <w:t>C.暂设工程</w:t>
        <w:br/>
        <w:t>D.劳动生产率</w:t>
        <w:br/>
        <w:br/>
        <w:t xml:space="preserve">【答案】：A </w:t>
      </w:r>
    </w:p>
    <w:p>
      <w:r>
        <w:t>75、在深基坑土方开挖时，应对临时性支护结构进行现场监测，其监测内容不包括（　　　）。</w:t>
        <w:br/>
        <w:t>A.支撑结构水平位移</w:t>
        <w:br/>
        <w:t>B.邻近建筑物沉降</w:t>
        <w:br/>
        <w:t>C.挡土结构竖向位移</w:t>
        <w:br/>
        <w:t>D.挡土结构侧向变形</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76、采用细石混凝土刚性防水屋面时，细石混凝土防水层与基层间宜设置（　　　）。</w:t>
        <w:br/>
        <w:t>A.保温层</w:t>
        <w:br/>
        <w:t>B.找平层</w:t>
        <w:br/>
        <w:t>C.保护层</w:t>
        <w:br/>
        <w:t>D.隔离层</w:t>
        <w:br/>
        <w:br/>
        <w:t>【答案】：D</w:t>
      </w:r>
      <w:r>
        <w:t xml:space="preserve"> </w:t>
      </w:r>
    </w:p>
    <w:p>
      <w:r>
        <w:t>77、该工程在第二年1、6月份业主应该支付给承包商的工程款为（　　　）万元。</w:t>
        <w:br/>
        <w:t>A.560.00</w:t>
        <w:br/>
        <w:t>B.986.14</w:t>
        <w:br/>
        <w:t>C.1009.44</w:t>
        <w:br/>
        <w:t>D.171.00</w:t>
        <w:br/>
        <w:br/>
        <w:t xml:space="preserve">【答案】：B </w:t>
      </w:r>
    </w:p>
    <w:p>
      <w:r>
        <w:t>78、该工程在背景条件中承包商将拿到的工程预付款是（　　　）万元。</w:t>
        <w:br/>
        <w:t>A.352</w:t>
        <w:br/>
        <w:t>B.550</w:t>
        <w:br/>
        <w:t>C.650</w:t>
        <w:br/>
        <w:t>D.750</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79、关于钢结构构件生产工艺流程的说法，正确的是（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 xml:space="preserve">【答案】：A </w:t>
      </w:r>
    </w:p>
    <w:p>
      <w:r>
        <w:t>80、当屋面坡度为2％时，高聚物改性沥青防水卷材宜（　　　）铺贴。</w:t>
        <w:br/>
        <w:t>A.垂直于屋脊</w:t>
        <w:br/>
        <w:t>B.平行于屋脊</w:t>
        <w:br/>
        <w:t>C.与屋脊呈45°角</w:t>
        <w:br/>
        <w:t>D.下层平行于屋脊，上层垂直于屋脊</w:t>
        <w:br/>
        <w:br/>
        <w:t xml:space="preserve">【答案】：B </w:t>
      </w:r>
    </w:p>
    <w:p>
      <w:r>
        <w:t>81、（　　　）有必要对工程项目的概况、危险部位和施工技术要求、作业安全注意事项等向作业人员做出详细说明，以保证施工质量和安全生产。</w:t>
        <w:br/>
        <w:t>A.施工单位</w:t>
        <w:br/>
        <w:t>B.建设单位</w:t>
        <w:br/>
        <w:t>C.监理单位</w:t>
        <w:br/>
        <w:t>D.从业人员</w:t>
        <w:br/>
        <w:br/>
        <w:t xml:space="preserve">【答案】：A </w:t>
      </w:r>
    </w:p>
    <w:p>
      <w:r>
        <w:t>82、筏板基础混凝土浇筑完毕后，表面应覆盖和洒水养护的时间不少于（　　　）d。</w:t>
        <w:br/>
        <w:t>A.7</w:t>
        <w:br/>
        <w:t>B.14</w:t>
        <w:br/>
        <w:t>C.21</w:t>
        <w:br/>
        <w:t>D.28</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83、在梁的平法标注中，梁的标注一般是集中标注和原位标准相结合，其中集中标注内容中有五项必注值和一项选注值，则下列哪一项是选注值（　　　）。</w:t>
        <w:br/>
        <w:t>A.梁的编号</w:t>
        <w:br/>
        <w:t>B.梁顶面标高高差</w:t>
        <w:br/>
        <w:t>C.梁上部通长筋或架立筋配置</w:t>
        <w:br/>
        <w:t>D.梁的箍筋</w:t>
        <w:br/>
        <w:br/>
        <w:t>【答案】：B</w:t>
      </w:r>
      <w:r>
        <w:t xml:space="preserve"> </w:t>
      </w:r>
    </w:p>
    <w:p>
      <w:r>
        <w:t>84、后浇带混凝土的强度等级应比原结构混凝土强度（　　　）。</w:t>
        <w:br/>
        <w:t>A.降低一级</w:t>
        <w:br/>
        <w:t>B.提高两级</w:t>
        <w:br/>
        <w:t>C.提高一级</w:t>
        <w:br/>
        <w:t>D.同一等级</w:t>
        <w:br/>
        <w:br/>
        <w:t xml:space="preserve">【答案】：C </w:t>
      </w:r>
    </w:p>
    <w:p>
      <w:r>
        <w:t>85、工序施工条件控制，是指对工序施工活动的（）进行有效控制。</w:t>
        <w:br/>
        <w:t>A.合同条件和法规条件</w:t>
        <w:br/>
        <w:t>B.工艺顺序和组织条件</w:t>
        <w:br/>
        <w:t>C.投人要素和环境条件</w:t>
        <w:br/>
        <w:t>D.工期条件和赶工措施</w:t>
        <w:br/>
        <w:br/>
        <w:t xml:space="preserve">【答案】：C </w:t>
      </w:r>
    </w:p>
    <w:p>
      <w:r>
        <w:t>86、组织流水施工时，由建筑材料或现浇构件工艺性质决定的间歇时间称为（　　　）。</w:t>
        <w:br/>
        <w:t>A.客观间歇</w:t>
        <w:br/>
        <w:t>B.技术间歇</w:t>
        <w:br/>
        <w:t>C.组织间歇</w:t>
        <w:br/>
        <w:t>D.强制间歇</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87、关于细石混凝土刚性防水层施工要求，下列说法正确的是（　　　）。</w:t>
        <w:br/>
        <w:t>A.厚度不应小于40mm，钢筋网放置在混凝土的中上部，保护层厚度不小于10mm</w:t>
        <w:br/>
        <w:t>B.厚度不应小于40mm，钢筋网放置在混凝土的中下部，保护层厚度不小于10mm</w:t>
        <w:br/>
        <w:t>C.厚度不应小于30mm，钢筋网放置在混凝土的中上部，保护层厚度不小于10mm</w:t>
        <w:br/>
        <w:t>D.厚度不应小于30mm，钢筋网放置在混凝土的中下部，保护层厚度不小于10mm</w:t>
        <w:br/>
        <w:br/>
        <w:t>【答案】：A</w:t>
      </w:r>
      <w:r>
        <w:t xml:space="preserve"> </w:t>
      </w:r>
    </w:p>
    <w:p>
      <w:r>
        <w:t>88、工程变更的范围和内容不包括（　　　）。</w:t>
        <w:br/>
        <w:t>A.改变已批准的施工工艺或顺序</w:t>
        <w:br/>
        <w:t>B.改变合同工程的基线、标高、位置或尺寸</w:t>
        <w:br/>
        <w:t>C.施工合同中包含的工作内容，施工单位遗漏施工的</w:t>
        <w:br/>
        <w:t>D.为完成工程需要追加的额外工作</w:t>
        <w:br/>
        <w:br/>
        <w:t xml:space="preserve">【答案】：C </w:t>
      </w:r>
    </w:p>
    <w:p>
      <w:r>
        <w:t>89、该工程7月份业主应该支付给承包商的工程款为（　　　）万元。</w:t>
        <w:br/>
        <w:t>A.130.10</w:t>
        <w:br/>
        <w:t>B.139.10</w:t>
        <w:br/>
        <w:t>C.144.50</w:t>
        <w:br/>
        <w:t>D.1100.00</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90、技术复核记录是在施工前或施工过程中，由（　　　）对工程的施工质量和管理人员的工作质量进行检查的记录表。</w:t>
        <w:br/>
        <w:t>A.建设单位</w:t>
        <w:br/>
        <w:t>B.施工单位</w:t>
        <w:br/>
        <w:t>C.监理单位</w:t>
        <w:br/>
        <w:t>D.质监部门</w:t>
        <w:br/>
        <w:br/>
        <w:t>【答案】：B</w:t>
      </w:r>
      <w:r>
        <w:t xml:space="preserve"> </w:t>
      </w:r>
    </w:p>
    <w:p>
      <w:r>
        <w:t>91、三级安全教育是指公司、项目经理部、施工班组三个层次的安全教育。其中施工班组教育的内容不包括（　　　）。</w:t>
        <w:br/>
        <w:t>A.事故案例剖析</w:t>
        <w:br/>
        <w:t>B.岗位讲评</w:t>
        <w:br/>
        <w:t>C.劳动纪律</w:t>
        <w:br/>
        <w:t>D.工地安全制度</w:t>
        <w:br/>
        <w:br/>
        <w:t xml:space="preserve">【答案】：D </w:t>
      </w:r>
    </w:p>
    <w:p>
      <w:r>
        <w:t>92、当屋面坡度大于15%或者受振动时，为防止卷材下滑，防水卷材的铺贴要求为（　　　）。</w:t>
        <w:br/>
        <w:t>A.平行于屋脊</w:t>
        <w:br/>
        <w:t>B.垂直于屋脊</w:t>
        <w:br/>
        <w:t>C.中间平行于屋脊，靠墙处垂直于屋脊</w:t>
        <w:br/>
        <w:t>D.中间垂直于屋脊，靠墙处平行于屋脊</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93、常用的场地平面控制网主要包括建筑基线、建筑方格或矩形网、三角网和（　　　）。</w:t>
        <w:br/>
        <w:t>A.正方形网</w:t>
        <w:br/>
        <w:t>B.梯形网</w:t>
        <w:br/>
        <w:t>C.平行四边网</w:t>
        <w:br/>
        <w:t>D.导线网</w:t>
        <w:br/>
        <w:br/>
        <w:t xml:space="preserve">【答案】：D </w:t>
      </w:r>
    </w:p>
    <w:p>
      <w:r>
        <w:t>94、某基础工程包含土石方和混凝土两个子项工程，工程量清单中的土石方工程量为4400立方米，混凝土的工程量为2000m3，合同约定：土石方工程综合单价为75元/，混凝土工程综合单价为420元/m3；工程预付款额度为合同价的15％。则该工程预付款额度为（　　　）万元。</w:t>
        <w:br/>
        <w:t>A.14.55</w:t>
        <w:br/>
        <w:t>B.17.55</w:t>
        <w:br/>
        <w:t>C.20.55</w:t>
        <w:br/>
        <w:t>D.24.7</w:t>
        <w:br/>
        <w:br/>
        <w:t xml:space="preserve">【答案】：B </w:t>
      </w:r>
    </w:p>
    <w:p>
      <w:r>
        <w:t>95、在质量管理体系中使用四类文件，按其适用的范围可分为通用性文件和专用性文件，下列选项中属于专项性文件的是（　　　）。</w:t>
        <w:br/>
        <w:t>A.质量手册</w:t>
        <w:br/>
        <w:t>B.质量计划</w:t>
        <w:br/>
        <w:t>C.程序文件</w:t>
        <w:br/>
        <w:t>D.质量方针政策</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96、根据相关文件规定，下列分部分项工程中需单独编制专项施工方案的是（　　　）。</w:t>
        <w:br/>
        <w:t>A.开挖深度不超过3m的基坑（槽）的土方开挖工程</w:t>
        <w:br/>
        <w:t>B.常规起重设备，单件起吊重量在10kN以下的起重吊装工程</w:t>
        <w:br/>
        <w:t>C.搭设高度24m以下的落地式钢管脚手架工程</w:t>
        <w:br/>
        <w:t>D.开挖深度未超过3m，但地质条件和周边环境复杂的基坑（槽）支护、降水工程</w:t>
        <w:br/>
        <w:br/>
        <w:t xml:space="preserve">【答案】：D </w:t>
      </w:r>
    </w:p>
    <w:p>
      <w:r>
        <w:t>97、根据《建设工程安全生产管理条例》规定，（　　　）单位应当遵守有关环境保护法律、法规的规定，在施工现场采取措施，防止或减少粉尘、废气、固体废物、噪声、振动和施工照明对人和环境的危害和污染。</w:t>
        <w:br/>
        <w:t>A.施工</w:t>
        <w:br/>
        <w:t>B.建设</w:t>
        <w:br/>
        <w:t>C.监理</w:t>
        <w:br/>
        <w:t>D.设计</w:t>
        <w:br/>
        <w:br/>
        <w:t xml:space="preserve">【答案】：A </w:t>
      </w:r>
    </w:p>
    <w:p>
      <w:r>
        <w:t>98、当厂房预制柱高超过10m时，其柱身垂直度允许误差不得大于（　　　）mm。</w:t>
        <w:br/>
        <w:t>A.士5</w:t>
        <w:br/>
        <w:t>B.士10</w:t>
        <w:br/>
        <w:t>C.±15</w:t>
        <w:br/>
        <w:t>D.±20</w:t>
        <w:br/>
        <w:br/>
        <w:t xml:space="preserve">【答案】：D </w:t>
      </w:r>
    </w:p>
    <w:p>
      <w:r>
        <w:t>99、在施工现场，属于物的不安全状态的是（　　　）。</w:t>
        <w:br/>
        <w:t>A.没有按规定对职工进行安全教育</w:t>
        <w:br/>
        <w:t>B.脚手架连墙件提前拆除</w:t>
        <w:br/>
        <w:t>C.工人高空作业不佩戴安全带</w:t>
        <w:br/>
        <w:t>D.起重机械液压系统漏油</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100、在质量管理体系中使用四类文件，按其适用的范围可分为通用性文件和专用性文件，下列选项中属于通用性文件的是（　　　）。</w:t>
        <w:br/>
        <w:t>A.质量目标</w:t>
        <w:br/>
        <w:t>B.质量计划</w:t>
        <w:br/>
        <w:t>C.质量控制文件</w:t>
        <w:br/>
        <w:t>D.质量方针政策</w:t>
        <w:br/>
        <w:br/>
        <w:t>【答案】：D</w:t>
      </w:r>
      <w:r>
        <w:t xml:space="preserve"> </w:t>
      </w:r>
    </w:p>
    <w:p>
      <w:r>
        <w:t>101、建筑工程结构施工阶段噪声限值：白天施工不允许超过70dB，夜间施工不允许超过（　　　）。</w:t>
        <w:br/>
        <w:t>A.75d</w:t>
        <w:br/>
        <w:t>B.85dB</w:t>
        <w:br/>
        <w:t>C.35dB</w:t>
        <w:br/>
        <w:t>D.55dB</w:t>
        <w:br/>
        <w:br/>
        <w:t xml:space="preserve">【答案】：D </w:t>
      </w:r>
    </w:p>
    <w:p>
      <w:r>
        <w:t>102、每个专业工作队在各个施工段上完成其专业施工过程所必需的持续时间是指（　　　）。</w:t>
        <w:br/>
        <w:t>A.流水强度</w:t>
        <w:br/>
        <w:t>B.时间定额</w:t>
        <w:br/>
        <w:t>C.流水节拍</w:t>
        <w:br/>
        <w:t>D.流水步距</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103、某建筑公司总承包某电子厂改扩建工程，在施工准备阶段项目经理组织编制了项目总进度计划和项目资源配置计划。结合上述资料，回答下列问题：</w:t>
        <w:br/>
        <w:t>A.不均衡系数</w:t>
        <w:br/>
        <w:t>B.极差值</w:t>
        <w:br/>
        <w:t>C.均方差值</w:t>
        <w:br/>
        <w:t>D.平均值</w:t>
        <w:br/>
        <w:br/>
        <w:t xml:space="preserve">【答案】：C </w:t>
      </w:r>
    </w:p>
    <w:p>
      <w:r>
        <w:t>104、钢结构工程一节柱（三层）的竖向焊接顺序是（　　　）</w:t>
        <w:br/>
        <w:t>A.上层梁→中层梁→下层梁→上柱与下柱焊接</w:t>
        <w:br/>
        <w:t>B.上层梁→中层梁→上柱与下柱焊接→下层梁</w:t>
        <w:br/>
        <w:t>C.上层梁→下层梁→中层梁→上柱与下柱焊接</w:t>
        <w:br/>
        <w:t>D.上层梁→上柱与下柱焊接→中层梁→下层梁</w:t>
        <w:br/>
        <w:br/>
        <w:t xml:space="preserve">【答案】：C </w:t>
      </w:r>
    </w:p>
    <w:p>
      <w:r>
        <w:t>105、（　　　）对安全技术措施、专项施工方案和安全技术交底做出了明确的规定。</w:t>
        <w:br/>
        <w:t>A.《建筑法》</w:t>
        <w:br/>
        <w:t>B.《安全生产法》</w:t>
        <w:br/>
        <w:t>C.《建设工程安全生产管理条例》</w:t>
        <w:br/>
        <w:t>D.《安全生产事故报告和调查处理条例》</w:t>
        <w:br/>
        <w:br/>
        <w:t xml:space="preserve">【答案】：C </w:t>
      </w:r>
    </w:p>
    <w:p>
      <w:r>
        <w:t>106、起重量在（　　　）kN及以上的起重设备安装工程，施工方案需进行专家论证。</w:t>
        <w:br/>
        <w:t>A.200</w:t>
        <w:br/>
        <w:t>B.300</w:t>
        <w:br/>
        <w:t>C.350</w:t>
        <w:br/>
        <w:t>D.400</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107、划分施工段的基本原则不包括（　　　）。</w:t>
        <w:br/>
        <w:t>A.施工段的数目要合理</w:t>
        <w:br/>
        <w:t>B.要有利于结构的局部性</w:t>
        <w:br/>
        <w:t>C.要有足够的工作面</w:t>
        <w:br/>
        <w:t>D.以主导施工过程为依据进行划分</w:t>
        <w:br/>
        <w:br/>
        <w:t>【答案】：B</w:t>
      </w:r>
      <w:r>
        <w:t xml:space="preserve"> </w:t>
      </w:r>
    </w:p>
    <w:p>
      <w:r>
        <w:t>108、在施工现场，属于管理缺失的行为是（　　　）。</w:t>
        <w:br/>
        <w:t>A.不安全装束</w:t>
        <w:br/>
        <w:t>B.在起吊物下作业、停留</w:t>
        <w:br/>
        <w:t>C.技术上的缺陷</w:t>
        <w:br/>
        <w:t>D.分散注意力行为</w:t>
        <w:br/>
        <w:br/>
        <w:t xml:space="preserve">【答案】：C </w:t>
      </w:r>
    </w:p>
    <w:p>
      <w:r>
        <w:t>109、填充墙砌体工程中，填充墙砌至接近梁、板底时，应留一定空隙，等填充墙砌筑完并至少间隔（　　　）天后，再将其补砌挤紧。</w:t>
        <w:br/>
        <w:t>A.7</w:t>
        <w:br/>
        <w:t>B.10</w:t>
        <w:br/>
        <w:t>C.14</w:t>
        <w:br/>
        <w:t>D.15</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https://d.book118.com/027155033065006042</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27155033065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