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56" w:history="1">
        <w:r>
          <w:rPr>
            <w:rFonts w:ascii="仿宋" w:eastAsia="仿宋" w:hAnsi="仿宋" w:cs="仿宋" w:hint="eastAsia"/>
            <w:lang w:eastAsia="zh-CN"/>
          </w:rPr>
          <w:t>前言</w:t>
        </w:r>
        <w:r>
          <w:tab/>
        </w:r>
        <w:r>
          <w:fldChar w:fldCharType="begin"/>
        </w:r>
        <w:r>
          <w:instrText xml:space="preserve"> PAGEREF _Toc13056 \h </w:instrText>
        </w:r>
        <w:r>
          <w:fldChar w:fldCharType="separate"/>
        </w:r>
        <w:r>
          <w:t>3</w:t>
        </w:r>
        <w:r>
          <w:fldChar w:fldCharType="end"/>
        </w:r>
      </w:hyperlink>
    </w:p>
    <w:p>
      <w:pPr>
        <w:pStyle w:val="TOC1"/>
        <w:tabs>
          <w:tab w:val="right" w:leader="dot" w:pos="8306"/>
        </w:tabs>
      </w:pPr>
      <w:hyperlink w:anchor="_Toc16127" w:history="1">
        <w:r>
          <w:rPr>
            <w:rFonts w:ascii="仿宋" w:eastAsia="仿宋" w:hAnsi="仿宋" w:cs="仿宋" w:hint="eastAsia"/>
            <w:lang w:eastAsia="zh-CN"/>
          </w:rPr>
          <w:t>一、工艺说明</w:t>
        </w:r>
        <w:r>
          <w:tab/>
        </w:r>
        <w:r>
          <w:fldChar w:fldCharType="begin"/>
        </w:r>
        <w:r>
          <w:instrText xml:space="preserve"> PAGEREF _Toc16127 \h </w:instrText>
        </w:r>
        <w:r>
          <w:fldChar w:fldCharType="separate"/>
        </w:r>
        <w:r>
          <w:t>3</w:t>
        </w:r>
        <w:r>
          <w:fldChar w:fldCharType="end"/>
        </w:r>
      </w:hyperlink>
    </w:p>
    <w:p>
      <w:pPr>
        <w:pStyle w:val="TOC2"/>
        <w:tabs>
          <w:tab w:val="right" w:leader="dot" w:pos="8306"/>
        </w:tabs>
      </w:pPr>
      <w:hyperlink w:anchor="_Toc5536" w:history="1">
        <w:r>
          <w:rPr>
            <w:rFonts w:ascii="仿宋" w:eastAsia="仿宋" w:hAnsi="仿宋" w:cs="仿宋" w:hint="eastAsia"/>
            <w:lang w:eastAsia="zh-CN"/>
          </w:rPr>
          <w:t>(一)、技术管理特点</w:t>
        </w:r>
        <w:r>
          <w:tab/>
        </w:r>
        <w:r>
          <w:fldChar w:fldCharType="begin"/>
        </w:r>
        <w:r>
          <w:instrText xml:space="preserve"> PAGEREF _Toc5536 \h </w:instrText>
        </w:r>
        <w:r>
          <w:fldChar w:fldCharType="separate"/>
        </w:r>
        <w:r>
          <w:t>3</w:t>
        </w:r>
        <w:r>
          <w:fldChar w:fldCharType="end"/>
        </w:r>
      </w:hyperlink>
    </w:p>
    <w:p>
      <w:pPr>
        <w:pStyle w:val="TOC2"/>
        <w:tabs>
          <w:tab w:val="right" w:leader="dot" w:pos="8306"/>
        </w:tabs>
      </w:pPr>
      <w:hyperlink w:anchor="_Toc24019" w:history="1">
        <w:r>
          <w:rPr>
            <w:rFonts w:ascii="仿宋" w:eastAsia="仿宋" w:hAnsi="仿宋" w:cs="仿宋" w:hint="eastAsia"/>
            <w:lang w:eastAsia="zh-CN"/>
          </w:rPr>
          <w:t>(二)、摇臂项目工艺技术设计方案</w:t>
        </w:r>
        <w:r>
          <w:tab/>
        </w:r>
        <w:r>
          <w:fldChar w:fldCharType="begin"/>
        </w:r>
        <w:r>
          <w:instrText xml:space="preserve"> PAGEREF _Toc24019 \h </w:instrText>
        </w:r>
        <w:r>
          <w:fldChar w:fldCharType="separate"/>
        </w:r>
        <w:r>
          <w:t>4</w:t>
        </w:r>
        <w:r>
          <w:fldChar w:fldCharType="end"/>
        </w:r>
      </w:hyperlink>
    </w:p>
    <w:p>
      <w:pPr>
        <w:pStyle w:val="TOC2"/>
        <w:tabs>
          <w:tab w:val="right" w:leader="dot" w:pos="8306"/>
        </w:tabs>
      </w:pPr>
      <w:hyperlink w:anchor="_Toc11560" w:history="1">
        <w:r>
          <w:rPr>
            <w:rFonts w:ascii="仿宋" w:eastAsia="仿宋" w:hAnsi="仿宋" w:cs="仿宋" w:hint="eastAsia"/>
            <w:lang w:eastAsia="zh-CN"/>
          </w:rPr>
          <w:t>(三)、设备选型方案</w:t>
        </w:r>
        <w:r>
          <w:tab/>
        </w:r>
        <w:r>
          <w:fldChar w:fldCharType="begin"/>
        </w:r>
        <w:r>
          <w:instrText xml:space="preserve"> PAGEREF _Toc11560 \h </w:instrText>
        </w:r>
        <w:r>
          <w:fldChar w:fldCharType="separate"/>
        </w:r>
        <w:r>
          <w:t>5</w:t>
        </w:r>
        <w:r>
          <w:fldChar w:fldCharType="end"/>
        </w:r>
      </w:hyperlink>
    </w:p>
    <w:p>
      <w:pPr>
        <w:pStyle w:val="TOC1"/>
        <w:tabs>
          <w:tab w:val="right" w:leader="dot" w:pos="8306"/>
        </w:tabs>
      </w:pPr>
      <w:hyperlink w:anchor="_Toc25289" w:history="1">
        <w:r>
          <w:rPr>
            <w:rFonts w:ascii="仿宋" w:eastAsia="仿宋" w:hAnsi="仿宋" w:cs="仿宋" w:hint="eastAsia"/>
            <w:lang w:eastAsia="zh-CN"/>
          </w:rPr>
          <w:t>二、摇臂项目选址可行性分析</w:t>
        </w:r>
        <w:r>
          <w:tab/>
        </w:r>
        <w:r>
          <w:fldChar w:fldCharType="begin"/>
        </w:r>
        <w:r>
          <w:instrText xml:space="preserve"> PAGEREF _Toc25289 \h </w:instrText>
        </w:r>
        <w:r>
          <w:fldChar w:fldCharType="separate"/>
        </w:r>
        <w:r>
          <w:t>7</w:t>
        </w:r>
        <w:r>
          <w:fldChar w:fldCharType="end"/>
        </w:r>
      </w:hyperlink>
    </w:p>
    <w:p>
      <w:pPr>
        <w:pStyle w:val="TOC2"/>
        <w:tabs>
          <w:tab w:val="right" w:leader="dot" w:pos="8306"/>
        </w:tabs>
      </w:pPr>
      <w:hyperlink w:anchor="_Toc17593" w:history="1">
        <w:r>
          <w:rPr>
            <w:rFonts w:ascii="仿宋" w:eastAsia="仿宋" w:hAnsi="仿宋" w:cs="仿宋" w:hint="eastAsia"/>
            <w:lang w:eastAsia="zh-CN"/>
          </w:rPr>
          <w:t>(一)、摇臂项目选址</w:t>
        </w:r>
        <w:r>
          <w:tab/>
        </w:r>
        <w:r>
          <w:fldChar w:fldCharType="begin"/>
        </w:r>
        <w:r>
          <w:instrText xml:space="preserve"> PAGEREF _Toc17593 \h </w:instrText>
        </w:r>
        <w:r>
          <w:fldChar w:fldCharType="separate"/>
        </w:r>
        <w:r>
          <w:t>7</w:t>
        </w:r>
        <w:r>
          <w:fldChar w:fldCharType="end"/>
        </w:r>
      </w:hyperlink>
    </w:p>
    <w:p>
      <w:pPr>
        <w:pStyle w:val="TOC2"/>
        <w:tabs>
          <w:tab w:val="right" w:leader="dot" w:pos="8306"/>
        </w:tabs>
      </w:pPr>
      <w:hyperlink w:anchor="_Toc3429" w:history="1">
        <w:r>
          <w:rPr>
            <w:rFonts w:ascii="仿宋" w:eastAsia="仿宋" w:hAnsi="仿宋" w:cs="仿宋" w:hint="eastAsia"/>
            <w:lang w:eastAsia="zh-CN"/>
          </w:rPr>
          <w:t>(二)、用地控制指标</w:t>
        </w:r>
        <w:r>
          <w:tab/>
        </w:r>
        <w:r>
          <w:fldChar w:fldCharType="begin"/>
        </w:r>
        <w:r>
          <w:instrText xml:space="preserve"> PAGEREF _Toc3429 \h </w:instrText>
        </w:r>
        <w:r>
          <w:fldChar w:fldCharType="separate"/>
        </w:r>
        <w:r>
          <w:t>7</w:t>
        </w:r>
        <w:r>
          <w:fldChar w:fldCharType="end"/>
        </w:r>
      </w:hyperlink>
    </w:p>
    <w:p>
      <w:pPr>
        <w:pStyle w:val="TOC2"/>
        <w:tabs>
          <w:tab w:val="right" w:leader="dot" w:pos="8306"/>
        </w:tabs>
      </w:pPr>
      <w:hyperlink w:anchor="_Toc17179" w:history="1">
        <w:r>
          <w:rPr>
            <w:rFonts w:ascii="仿宋" w:eastAsia="仿宋" w:hAnsi="仿宋" w:cs="仿宋" w:hint="eastAsia"/>
            <w:lang w:eastAsia="zh-CN"/>
          </w:rPr>
          <w:t>(三)、节约用地措施</w:t>
        </w:r>
        <w:r>
          <w:tab/>
        </w:r>
        <w:r>
          <w:fldChar w:fldCharType="begin"/>
        </w:r>
        <w:r>
          <w:instrText xml:space="preserve"> PAGEREF _Toc17179 \h </w:instrText>
        </w:r>
        <w:r>
          <w:fldChar w:fldCharType="separate"/>
        </w:r>
        <w:r>
          <w:t>9</w:t>
        </w:r>
        <w:r>
          <w:fldChar w:fldCharType="end"/>
        </w:r>
      </w:hyperlink>
    </w:p>
    <w:p>
      <w:pPr>
        <w:pStyle w:val="TOC2"/>
        <w:tabs>
          <w:tab w:val="right" w:leader="dot" w:pos="8306"/>
        </w:tabs>
      </w:pPr>
      <w:hyperlink w:anchor="_Toc8509" w:history="1">
        <w:r>
          <w:rPr>
            <w:rFonts w:ascii="仿宋" w:eastAsia="仿宋" w:hAnsi="仿宋" w:cs="仿宋" w:hint="eastAsia"/>
            <w:lang w:eastAsia="zh-CN"/>
          </w:rPr>
          <w:t>(四)、总图布置方案</w:t>
        </w:r>
        <w:r>
          <w:tab/>
        </w:r>
        <w:r>
          <w:fldChar w:fldCharType="begin"/>
        </w:r>
        <w:r>
          <w:instrText xml:space="preserve"> PAGEREF _Toc8509 \h </w:instrText>
        </w:r>
        <w:r>
          <w:fldChar w:fldCharType="separate"/>
        </w:r>
        <w:r>
          <w:t>10</w:t>
        </w:r>
        <w:r>
          <w:fldChar w:fldCharType="end"/>
        </w:r>
      </w:hyperlink>
    </w:p>
    <w:p>
      <w:pPr>
        <w:pStyle w:val="TOC2"/>
        <w:tabs>
          <w:tab w:val="right" w:leader="dot" w:pos="8306"/>
        </w:tabs>
      </w:pPr>
      <w:hyperlink w:anchor="_Toc15798" w:history="1">
        <w:r>
          <w:rPr>
            <w:rFonts w:ascii="仿宋" w:eastAsia="仿宋" w:hAnsi="仿宋" w:cs="仿宋" w:hint="eastAsia"/>
            <w:lang w:eastAsia="zh-CN"/>
          </w:rPr>
          <w:t>(五)、选址综合评价</w:t>
        </w:r>
        <w:r>
          <w:tab/>
        </w:r>
        <w:r>
          <w:fldChar w:fldCharType="begin"/>
        </w:r>
        <w:r>
          <w:instrText xml:space="preserve"> PAGEREF _Toc15798 \h </w:instrText>
        </w:r>
        <w:r>
          <w:fldChar w:fldCharType="separate"/>
        </w:r>
        <w:r>
          <w:t>11</w:t>
        </w:r>
        <w:r>
          <w:fldChar w:fldCharType="end"/>
        </w:r>
      </w:hyperlink>
    </w:p>
    <w:p>
      <w:pPr>
        <w:pStyle w:val="TOC1"/>
        <w:tabs>
          <w:tab w:val="right" w:leader="dot" w:pos="8306"/>
        </w:tabs>
      </w:pPr>
      <w:hyperlink w:anchor="_Toc26013" w:history="1">
        <w:r>
          <w:rPr>
            <w:rFonts w:ascii="仿宋" w:eastAsia="仿宋" w:hAnsi="仿宋" w:cs="仿宋" w:hint="eastAsia"/>
            <w:lang w:eastAsia="zh-CN"/>
          </w:rPr>
          <w:t>三、摇臂项目概论</w:t>
        </w:r>
        <w:r>
          <w:tab/>
        </w:r>
        <w:r>
          <w:fldChar w:fldCharType="begin"/>
        </w:r>
        <w:r>
          <w:instrText xml:space="preserve"> PAGEREF _Toc26013 \h </w:instrText>
        </w:r>
        <w:r>
          <w:fldChar w:fldCharType="separate"/>
        </w:r>
        <w:r>
          <w:t>12</w:t>
        </w:r>
        <w:r>
          <w:fldChar w:fldCharType="end"/>
        </w:r>
      </w:hyperlink>
    </w:p>
    <w:p>
      <w:pPr>
        <w:pStyle w:val="TOC2"/>
        <w:tabs>
          <w:tab w:val="right" w:leader="dot" w:pos="8306"/>
        </w:tabs>
      </w:pPr>
      <w:hyperlink w:anchor="_Toc20518" w:history="1">
        <w:r>
          <w:rPr>
            <w:rFonts w:ascii="仿宋" w:eastAsia="仿宋" w:hAnsi="仿宋" w:cs="仿宋" w:hint="eastAsia"/>
            <w:lang w:eastAsia="zh-CN"/>
          </w:rPr>
          <w:t>(一)、摇臂项目概况</w:t>
        </w:r>
        <w:r>
          <w:tab/>
        </w:r>
        <w:r>
          <w:fldChar w:fldCharType="begin"/>
        </w:r>
        <w:r>
          <w:instrText xml:space="preserve"> PAGEREF _Toc20518 \h </w:instrText>
        </w:r>
        <w:r>
          <w:fldChar w:fldCharType="separate"/>
        </w:r>
        <w:r>
          <w:t>12</w:t>
        </w:r>
        <w:r>
          <w:fldChar w:fldCharType="end"/>
        </w:r>
      </w:hyperlink>
    </w:p>
    <w:p>
      <w:pPr>
        <w:pStyle w:val="TOC2"/>
        <w:tabs>
          <w:tab w:val="right" w:leader="dot" w:pos="8306"/>
        </w:tabs>
      </w:pPr>
      <w:hyperlink w:anchor="_Toc6978" w:history="1">
        <w:r>
          <w:rPr>
            <w:rFonts w:ascii="仿宋" w:eastAsia="仿宋" w:hAnsi="仿宋" w:cs="仿宋" w:hint="eastAsia"/>
            <w:lang w:eastAsia="zh-CN"/>
          </w:rPr>
          <w:t>(二)、摇臂项目目标</w:t>
        </w:r>
        <w:r>
          <w:tab/>
        </w:r>
        <w:r>
          <w:fldChar w:fldCharType="begin"/>
        </w:r>
        <w:r>
          <w:instrText xml:space="preserve"> PAGEREF _Toc6978 \h </w:instrText>
        </w:r>
        <w:r>
          <w:fldChar w:fldCharType="separate"/>
        </w:r>
        <w:r>
          <w:t>14</w:t>
        </w:r>
        <w:r>
          <w:fldChar w:fldCharType="end"/>
        </w:r>
      </w:hyperlink>
    </w:p>
    <w:p>
      <w:pPr>
        <w:pStyle w:val="TOC2"/>
        <w:tabs>
          <w:tab w:val="right" w:leader="dot" w:pos="8306"/>
        </w:tabs>
      </w:pPr>
      <w:hyperlink w:anchor="_Toc17784" w:history="1">
        <w:r>
          <w:rPr>
            <w:rFonts w:ascii="仿宋" w:eastAsia="仿宋" w:hAnsi="仿宋" w:cs="仿宋" w:hint="eastAsia"/>
            <w:lang w:eastAsia="zh-CN"/>
          </w:rPr>
          <w:t>(三)、摇臂项目提出的理由</w:t>
        </w:r>
        <w:r>
          <w:tab/>
        </w:r>
        <w:r>
          <w:fldChar w:fldCharType="begin"/>
        </w:r>
        <w:r>
          <w:instrText xml:space="preserve"> PAGEREF _Toc17784 \h </w:instrText>
        </w:r>
        <w:r>
          <w:fldChar w:fldCharType="separate"/>
        </w:r>
        <w:r>
          <w:t>15</w:t>
        </w:r>
        <w:r>
          <w:fldChar w:fldCharType="end"/>
        </w:r>
      </w:hyperlink>
    </w:p>
    <w:p>
      <w:pPr>
        <w:pStyle w:val="TOC2"/>
        <w:tabs>
          <w:tab w:val="right" w:leader="dot" w:pos="8306"/>
        </w:tabs>
      </w:pPr>
      <w:hyperlink w:anchor="_Toc24870" w:history="1">
        <w:r>
          <w:rPr>
            <w:rFonts w:ascii="仿宋" w:eastAsia="仿宋" w:hAnsi="仿宋" w:cs="仿宋" w:hint="eastAsia"/>
            <w:lang w:eastAsia="zh-CN"/>
          </w:rPr>
          <w:t>(四)、摇臂项目意义</w:t>
        </w:r>
        <w:r>
          <w:tab/>
        </w:r>
        <w:r>
          <w:fldChar w:fldCharType="begin"/>
        </w:r>
        <w:r>
          <w:instrText xml:space="preserve"> PAGEREF _Toc24870 \h </w:instrText>
        </w:r>
        <w:r>
          <w:fldChar w:fldCharType="separate"/>
        </w:r>
        <w:r>
          <w:t>16</w:t>
        </w:r>
        <w:r>
          <w:fldChar w:fldCharType="end"/>
        </w:r>
      </w:hyperlink>
    </w:p>
    <w:p>
      <w:pPr>
        <w:pStyle w:val="TOC2"/>
        <w:tabs>
          <w:tab w:val="right" w:leader="dot" w:pos="8306"/>
        </w:tabs>
      </w:pPr>
      <w:hyperlink w:anchor="_Toc18524" w:history="1">
        <w:r>
          <w:rPr>
            <w:rFonts w:ascii="仿宋" w:eastAsia="仿宋" w:hAnsi="仿宋" w:cs="仿宋" w:hint="eastAsia"/>
            <w:lang w:eastAsia="zh-CN"/>
          </w:rPr>
          <w:t>(五)、摇臂项目背景</w:t>
        </w:r>
        <w:r>
          <w:tab/>
        </w:r>
        <w:r>
          <w:fldChar w:fldCharType="begin"/>
        </w:r>
        <w:r>
          <w:instrText xml:space="preserve"> PAGEREF _Toc18524 \h </w:instrText>
        </w:r>
        <w:r>
          <w:fldChar w:fldCharType="separate"/>
        </w:r>
        <w:r>
          <w:t>17</w:t>
        </w:r>
        <w:r>
          <w:fldChar w:fldCharType="end"/>
        </w:r>
      </w:hyperlink>
    </w:p>
    <w:p>
      <w:pPr>
        <w:pStyle w:val="TOC1"/>
        <w:tabs>
          <w:tab w:val="right" w:leader="dot" w:pos="8306"/>
        </w:tabs>
      </w:pPr>
      <w:hyperlink w:anchor="_Toc2158" w:history="1">
        <w:r>
          <w:rPr>
            <w:rFonts w:ascii="仿宋" w:eastAsia="仿宋" w:hAnsi="仿宋" w:cs="仿宋" w:hint="eastAsia"/>
            <w:lang w:eastAsia="zh-CN"/>
          </w:rPr>
          <w:t>四、摇臂项目危机管理</w:t>
        </w:r>
        <w:r>
          <w:tab/>
        </w:r>
        <w:r>
          <w:fldChar w:fldCharType="begin"/>
        </w:r>
        <w:r>
          <w:instrText xml:space="preserve"> PAGEREF _Toc2158 \h </w:instrText>
        </w:r>
        <w:r>
          <w:fldChar w:fldCharType="separate"/>
        </w:r>
        <w:r>
          <w:t>18</w:t>
        </w:r>
        <w:r>
          <w:fldChar w:fldCharType="end"/>
        </w:r>
      </w:hyperlink>
    </w:p>
    <w:p>
      <w:pPr>
        <w:pStyle w:val="TOC2"/>
        <w:tabs>
          <w:tab w:val="right" w:leader="dot" w:pos="8306"/>
        </w:tabs>
      </w:pPr>
      <w:hyperlink w:anchor="_Toc14792" w:history="1">
        <w:r>
          <w:rPr>
            <w:rFonts w:ascii="仿宋" w:eastAsia="仿宋" w:hAnsi="仿宋" w:cs="仿宋" w:hint="eastAsia"/>
            <w:lang w:eastAsia="zh-CN"/>
          </w:rPr>
          <w:t>(一)、危机预警与识别</w:t>
        </w:r>
        <w:r>
          <w:tab/>
        </w:r>
        <w:r>
          <w:fldChar w:fldCharType="begin"/>
        </w:r>
        <w:r>
          <w:instrText xml:space="preserve"> PAGEREF _Toc14792 \h </w:instrText>
        </w:r>
        <w:r>
          <w:fldChar w:fldCharType="separate"/>
        </w:r>
        <w:r>
          <w:t>18</w:t>
        </w:r>
        <w:r>
          <w:fldChar w:fldCharType="end"/>
        </w:r>
      </w:hyperlink>
    </w:p>
    <w:p>
      <w:pPr>
        <w:pStyle w:val="TOC2"/>
        <w:tabs>
          <w:tab w:val="right" w:leader="dot" w:pos="8306"/>
        </w:tabs>
      </w:pPr>
      <w:hyperlink w:anchor="_Toc6390" w:history="1">
        <w:r>
          <w:rPr>
            <w:rFonts w:ascii="仿宋" w:eastAsia="仿宋" w:hAnsi="仿宋" w:cs="仿宋" w:hint="eastAsia"/>
            <w:lang w:eastAsia="zh-CN"/>
          </w:rPr>
          <w:t>(二)、危机应对与恢复</w:t>
        </w:r>
        <w:r>
          <w:tab/>
        </w:r>
        <w:r>
          <w:fldChar w:fldCharType="begin"/>
        </w:r>
        <w:r>
          <w:instrText xml:space="preserve"> PAGEREF _Toc6390 \h </w:instrText>
        </w:r>
        <w:r>
          <w:fldChar w:fldCharType="separate"/>
        </w:r>
        <w:r>
          <w:t>19</w:t>
        </w:r>
        <w:r>
          <w:fldChar w:fldCharType="end"/>
        </w:r>
      </w:hyperlink>
    </w:p>
    <w:p>
      <w:pPr>
        <w:pStyle w:val="TOC1"/>
        <w:tabs>
          <w:tab w:val="right" w:leader="dot" w:pos="8306"/>
        </w:tabs>
      </w:pPr>
      <w:hyperlink w:anchor="_Toc2536" w:history="1">
        <w:r>
          <w:rPr>
            <w:rFonts w:ascii="仿宋" w:eastAsia="仿宋" w:hAnsi="仿宋" w:cs="仿宋" w:hint="eastAsia"/>
            <w:lang w:eastAsia="zh-CN"/>
          </w:rPr>
          <w:t>五、摇臂项目文档管理</w:t>
        </w:r>
        <w:r>
          <w:tab/>
        </w:r>
        <w:r>
          <w:fldChar w:fldCharType="begin"/>
        </w:r>
        <w:r>
          <w:instrText xml:space="preserve"> PAGEREF _Toc2536 \h </w:instrText>
        </w:r>
        <w:r>
          <w:fldChar w:fldCharType="separate"/>
        </w:r>
        <w:r>
          <w:t>20</w:t>
        </w:r>
        <w:r>
          <w:fldChar w:fldCharType="end"/>
        </w:r>
      </w:hyperlink>
    </w:p>
    <w:p>
      <w:pPr>
        <w:pStyle w:val="TOC2"/>
        <w:tabs>
          <w:tab w:val="right" w:leader="dot" w:pos="8306"/>
        </w:tabs>
      </w:pPr>
      <w:hyperlink w:anchor="_Toc4881" w:history="1">
        <w:r>
          <w:rPr>
            <w:rFonts w:ascii="仿宋" w:eastAsia="仿宋" w:hAnsi="仿宋" w:cs="仿宋" w:hint="eastAsia"/>
            <w:lang w:eastAsia="zh-CN"/>
          </w:rPr>
          <w:t>(一)、文档编制与审查</w:t>
        </w:r>
        <w:r>
          <w:tab/>
        </w:r>
        <w:r>
          <w:fldChar w:fldCharType="begin"/>
        </w:r>
        <w:r>
          <w:instrText xml:space="preserve"> PAGEREF _Toc4881 \h </w:instrText>
        </w:r>
        <w:r>
          <w:fldChar w:fldCharType="separate"/>
        </w:r>
        <w:r>
          <w:t>20</w:t>
        </w:r>
        <w:r>
          <w:fldChar w:fldCharType="end"/>
        </w:r>
      </w:hyperlink>
    </w:p>
    <w:p>
      <w:pPr>
        <w:pStyle w:val="TOC2"/>
        <w:tabs>
          <w:tab w:val="right" w:leader="dot" w:pos="8306"/>
        </w:tabs>
      </w:pPr>
      <w:hyperlink w:anchor="_Toc3401" w:history="1">
        <w:r>
          <w:rPr>
            <w:rFonts w:ascii="仿宋" w:eastAsia="仿宋" w:hAnsi="仿宋" w:cs="仿宋" w:hint="eastAsia"/>
            <w:lang w:eastAsia="zh-CN"/>
          </w:rPr>
          <w:t>(二)、文档发布与分发</w:t>
        </w:r>
        <w:r>
          <w:tab/>
        </w:r>
        <w:r>
          <w:fldChar w:fldCharType="begin"/>
        </w:r>
        <w:r>
          <w:instrText xml:space="preserve"> PAGEREF _Toc3401 \h </w:instrText>
        </w:r>
        <w:r>
          <w:fldChar w:fldCharType="separate"/>
        </w:r>
        <w:r>
          <w:t>22</w:t>
        </w:r>
        <w:r>
          <w:fldChar w:fldCharType="end"/>
        </w:r>
      </w:hyperlink>
    </w:p>
    <w:p>
      <w:pPr>
        <w:pStyle w:val="TOC2"/>
        <w:tabs>
          <w:tab w:val="right" w:leader="dot" w:pos="8306"/>
        </w:tabs>
      </w:pPr>
      <w:hyperlink w:anchor="_Toc8311" w:history="1">
        <w:r>
          <w:rPr>
            <w:rFonts w:ascii="仿宋" w:eastAsia="仿宋" w:hAnsi="仿宋" w:cs="仿宋" w:hint="eastAsia"/>
            <w:lang w:eastAsia="zh-CN"/>
          </w:rPr>
          <w:t>(三)、文档存档与归档</w:t>
        </w:r>
        <w:r>
          <w:tab/>
        </w:r>
        <w:r>
          <w:fldChar w:fldCharType="begin"/>
        </w:r>
        <w:r>
          <w:instrText xml:space="preserve"> PAGEREF _Toc8311 \h </w:instrText>
        </w:r>
        <w:r>
          <w:fldChar w:fldCharType="separate"/>
        </w:r>
        <w:r>
          <w:t>23</w:t>
        </w:r>
        <w:r>
          <w:fldChar w:fldCharType="end"/>
        </w:r>
      </w:hyperlink>
    </w:p>
    <w:p>
      <w:pPr>
        <w:pStyle w:val="TOC1"/>
        <w:tabs>
          <w:tab w:val="right" w:leader="dot" w:pos="8306"/>
        </w:tabs>
      </w:pPr>
      <w:hyperlink w:anchor="_Toc22689" w:history="1">
        <w:r>
          <w:rPr>
            <w:rFonts w:ascii="仿宋" w:eastAsia="仿宋" w:hAnsi="仿宋" w:cs="仿宋" w:hint="eastAsia"/>
            <w:lang w:eastAsia="zh-CN"/>
          </w:rPr>
          <w:t>六、摇臂项目土建工程</w:t>
        </w:r>
        <w:r>
          <w:tab/>
        </w:r>
        <w:r>
          <w:fldChar w:fldCharType="begin"/>
        </w:r>
        <w:r>
          <w:instrText xml:space="preserve"> PAGEREF _Toc22689 \h </w:instrText>
        </w:r>
        <w:r>
          <w:fldChar w:fldCharType="separate"/>
        </w:r>
        <w:r>
          <w:t>24</w:t>
        </w:r>
        <w:r>
          <w:fldChar w:fldCharType="end"/>
        </w:r>
      </w:hyperlink>
    </w:p>
    <w:p>
      <w:pPr>
        <w:pStyle w:val="TOC2"/>
        <w:tabs>
          <w:tab w:val="right" w:leader="dot" w:pos="8306"/>
        </w:tabs>
      </w:pPr>
      <w:hyperlink w:anchor="_Toc13686" w:history="1">
        <w:r>
          <w:rPr>
            <w:rFonts w:ascii="仿宋" w:eastAsia="仿宋" w:hAnsi="仿宋" w:cs="仿宋" w:hint="eastAsia"/>
            <w:lang w:eastAsia="zh-CN"/>
          </w:rPr>
          <w:t>(一)、建筑工程设计原则</w:t>
        </w:r>
        <w:r>
          <w:tab/>
        </w:r>
        <w:r>
          <w:fldChar w:fldCharType="begin"/>
        </w:r>
        <w:r>
          <w:instrText xml:space="preserve"> PAGEREF _Toc13686 \h </w:instrText>
        </w:r>
        <w:r>
          <w:fldChar w:fldCharType="separate"/>
        </w:r>
        <w:r>
          <w:t>24</w:t>
        </w:r>
        <w:r>
          <w:fldChar w:fldCharType="end"/>
        </w:r>
      </w:hyperlink>
    </w:p>
    <w:p>
      <w:pPr>
        <w:pStyle w:val="TOC2"/>
        <w:tabs>
          <w:tab w:val="right" w:leader="dot" w:pos="8306"/>
        </w:tabs>
      </w:pPr>
      <w:hyperlink w:anchor="_Toc16298" w:history="1">
        <w:r>
          <w:rPr>
            <w:rFonts w:ascii="仿宋" w:eastAsia="仿宋" w:hAnsi="仿宋" w:cs="仿宋" w:hint="eastAsia"/>
            <w:lang w:eastAsia="zh-CN"/>
          </w:rPr>
          <w:t>(二)、土建工程设计年限及安全等级</w:t>
        </w:r>
        <w:r>
          <w:tab/>
        </w:r>
        <w:r>
          <w:fldChar w:fldCharType="begin"/>
        </w:r>
        <w:r>
          <w:instrText xml:space="preserve"> PAGEREF _Toc16298 \h </w:instrText>
        </w:r>
        <w:r>
          <w:fldChar w:fldCharType="separate"/>
        </w:r>
        <w:r>
          <w:t>25</w:t>
        </w:r>
        <w:r>
          <w:fldChar w:fldCharType="end"/>
        </w:r>
      </w:hyperlink>
    </w:p>
    <w:p>
      <w:pPr>
        <w:pStyle w:val="TOC2"/>
        <w:tabs>
          <w:tab w:val="right" w:leader="dot" w:pos="8306"/>
        </w:tabs>
      </w:pPr>
      <w:hyperlink w:anchor="_Toc27876" w:history="1">
        <w:r>
          <w:rPr>
            <w:rFonts w:ascii="仿宋" w:eastAsia="仿宋" w:hAnsi="仿宋" w:cs="仿宋" w:hint="eastAsia"/>
            <w:lang w:eastAsia="zh-CN"/>
          </w:rPr>
          <w:t>(三)、建筑工程设计总体要求</w:t>
        </w:r>
        <w:r>
          <w:tab/>
        </w:r>
        <w:r>
          <w:fldChar w:fldCharType="begin"/>
        </w:r>
        <w:r>
          <w:instrText xml:space="preserve"> PAGEREF _Toc27876 \h </w:instrText>
        </w:r>
        <w:r>
          <w:fldChar w:fldCharType="separate"/>
        </w:r>
        <w:r>
          <w:t>26</w:t>
        </w:r>
        <w:r>
          <w:fldChar w:fldCharType="end"/>
        </w:r>
      </w:hyperlink>
    </w:p>
    <w:p>
      <w:pPr>
        <w:pStyle w:val="TOC2"/>
        <w:tabs>
          <w:tab w:val="right" w:leader="dot" w:pos="8306"/>
        </w:tabs>
      </w:pPr>
      <w:hyperlink w:anchor="_Toc14303" w:history="1">
        <w:r>
          <w:rPr>
            <w:rFonts w:ascii="仿宋" w:eastAsia="仿宋" w:hAnsi="仿宋" w:cs="仿宋" w:hint="eastAsia"/>
            <w:lang w:eastAsia="zh-CN"/>
          </w:rPr>
          <w:t>(四)、土建工程建设指标</w:t>
        </w:r>
        <w:r>
          <w:tab/>
        </w:r>
        <w:r>
          <w:fldChar w:fldCharType="begin"/>
        </w:r>
        <w:r>
          <w:instrText xml:space="preserve"> PAGEREF _Toc14303 \h </w:instrText>
        </w:r>
        <w:r>
          <w:fldChar w:fldCharType="separate"/>
        </w:r>
        <w:r>
          <w:t>27</w:t>
        </w:r>
        <w:r>
          <w:fldChar w:fldCharType="end"/>
        </w:r>
      </w:hyperlink>
    </w:p>
    <w:p>
      <w:pPr>
        <w:pStyle w:val="TOC1"/>
        <w:tabs>
          <w:tab w:val="right" w:leader="dot" w:pos="8306"/>
        </w:tabs>
      </w:pPr>
      <w:hyperlink w:anchor="_Toc31845" w:history="1">
        <w:r>
          <w:rPr>
            <w:rFonts w:ascii="仿宋" w:eastAsia="仿宋" w:hAnsi="仿宋" w:cs="仿宋" w:hint="eastAsia"/>
            <w:lang w:eastAsia="zh-CN"/>
          </w:rPr>
          <w:t>七、摇臂项目财务管理</w:t>
        </w:r>
        <w:r>
          <w:tab/>
        </w:r>
        <w:r>
          <w:fldChar w:fldCharType="begin"/>
        </w:r>
        <w:r>
          <w:instrText xml:space="preserve"> PAGEREF _Toc31845 \h </w:instrText>
        </w:r>
        <w:r>
          <w:fldChar w:fldCharType="separate"/>
        </w:r>
        <w:r>
          <w:t>27</w:t>
        </w:r>
        <w:r>
          <w:fldChar w:fldCharType="end"/>
        </w:r>
      </w:hyperlink>
    </w:p>
    <w:p>
      <w:pPr>
        <w:pStyle w:val="TOC2"/>
        <w:tabs>
          <w:tab w:val="right" w:leader="dot" w:pos="8306"/>
        </w:tabs>
      </w:pPr>
      <w:hyperlink w:anchor="_Toc9760" w:history="1">
        <w:r>
          <w:rPr>
            <w:rFonts w:ascii="仿宋" w:eastAsia="仿宋" w:hAnsi="仿宋" w:cs="仿宋" w:hint="eastAsia"/>
            <w:lang w:eastAsia="zh-CN"/>
          </w:rPr>
          <w:t>(一)、资金需求大</w:t>
        </w:r>
        <w:r>
          <w:tab/>
        </w:r>
        <w:r>
          <w:fldChar w:fldCharType="begin"/>
        </w:r>
        <w:r>
          <w:instrText xml:space="preserve"> PAGEREF _Toc9760 \h </w:instrText>
        </w:r>
        <w:r>
          <w:fldChar w:fldCharType="separate"/>
        </w:r>
        <w:r>
          <w:t>27</w:t>
        </w:r>
        <w:r>
          <w:fldChar w:fldCharType="end"/>
        </w:r>
      </w:hyperlink>
    </w:p>
    <w:p>
      <w:pPr>
        <w:pStyle w:val="TOC2"/>
        <w:tabs>
          <w:tab w:val="right" w:leader="dot" w:pos="8306"/>
        </w:tabs>
      </w:pPr>
      <w:hyperlink w:anchor="_Toc19446" w:history="1">
        <w:r>
          <w:rPr>
            <w:rFonts w:ascii="仿宋" w:eastAsia="仿宋" w:hAnsi="仿宋" w:cs="仿宋" w:hint="eastAsia"/>
            <w:lang w:eastAsia="zh-CN"/>
          </w:rPr>
          <w:t>(二)、研发周期长</w:t>
        </w:r>
        <w:r>
          <w:tab/>
        </w:r>
        <w:r>
          <w:fldChar w:fldCharType="begin"/>
        </w:r>
        <w:r>
          <w:instrText xml:space="preserve"> PAGEREF _Toc19446 \h </w:instrText>
        </w:r>
        <w:r>
          <w:fldChar w:fldCharType="separate"/>
        </w:r>
        <w:r>
          <w:t>28</w:t>
        </w:r>
        <w:r>
          <w:fldChar w:fldCharType="end"/>
        </w:r>
      </w:hyperlink>
    </w:p>
    <w:p>
      <w:pPr>
        <w:pStyle w:val="TOC2"/>
        <w:tabs>
          <w:tab w:val="right" w:leader="dot" w:pos="8306"/>
        </w:tabs>
      </w:pPr>
      <w:hyperlink w:anchor="_Toc5773" w:history="1">
        <w:r>
          <w:rPr>
            <w:rFonts w:ascii="仿宋" w:eastAsia="仿宋" w:hAnsi="仿宋" w:cs="仿宋" w:hint="eastAsia"/>
            <w:lang w:eastAsia="zh-CN"/>
          </w:rPr>
          <w:t>(三)、市场风险大</w:t>
        </w:r>
        <w:r>
          <w:tab/>
        </w:r>
        <w:r>
          <w:fldChar w:fldCharType="begin"/>
        </w:r>
        <w:r>
          <w:instrText xml:space="preserve"> PAGEREF _Toc5773 \h </w:instrText>
        </w:r>
        <w:r>
          <w:fldChar w:fldCharType="separate"/>
        </w:r>
        <w:r>
          <w:t>29</w:t>
        </w:r>
        <w:r>
          <w:fldChar w:fldCharType="end"/>
        </w:r>
      </w:hyperlink>
    </w:p>
    <w:p>
      <w:pPr>
        <w:pStyle w:val="TOC2"/>
        <w:tabs>
          <w:tab w:val="right" w:leader="dot" w:pos="8306"/>
        </w:tabs>
      </w:pPr>
      <w:hyperlink w:anchor="_Toc21228" w:history="1">
        <w:r>
          <w:rPr>
            <w:rFonts w:ascii="仿宋" w:eastAsia="仿宋" w:hAnsi="仿宋" w:cs="仿宋" w:hint="eastAsia"/>
            <w:lang w:eastAsia="zh-CN"/>
          </w:rPr>
          <w:t>(四)、利润率高</w:t>
        </w:r>
        <w:r>
          <w:tab/>
        </w:r>
        <w:r>
          <w:fldChar w:fldCharType="begin"/>
        </w:r>
        <w:r>
          <w:instrText xml:space="preserve"> PAGEREF _Toc21228 \h </w:instrText>
        </w:r>
        <w:r>
          <w:fldChar w:fldCharType="separate"/>
        </w:r>
        <w:r>
          <w:t>32</w:t>
        </w:r>
        <w:r>
          <w:fldChar w:fldCharType="end"/>
        </w:r>
      </w:hyperlink>
    </w:p>
    <w:p>
      <w:pPr>
        <w:pStyle w:val="TOC1"/>
        <w:tabs>
          <w:tab w:val="right" w:leader="dot" w:pos="8306"/>
        </w:tabs>
      </w:pPr>
      <w:hyperlink w:anchor="_Toc6164" w:history="1">
        <w:r>
          <w:rPr>
            <w:rFonts w:ascii="仿宋" w:eastAsia="仿宋" w:hAnsi="仿宋" w:cs="仿宋" w:hint="eastAsia"/>
            <w:lang w:eastAsia="zh-CN"/>
          </w:rPr>
          <w:t>八、摇臂项目风险管理</w:t>
        </w:r>
        <w:r>
          <w:tab/>
        </w:r>
        <w:r>
          <w:fldChar w:fldCharType="begin"/>
        </w:r>
        <w:r>
          <w:instrText xml:space="preserve"> PAGEREF _Toc6164 \h </w:instrText>
        </w:r>
        <w:r>
          <w:fldChar w:fldCharType="separate"/>
        </w:r>
        <w:r>
          <w:t>34</w:t>
        </w:r>
        <w:r>
          <w:fldChar w:fldCharType="end"/>
        </w:r>
      </w:hyperlink>
    </w:p>
    <w:p>
      <w:pPr>
        <w:pStyle w:val="TOC2"/>
        <w:tabs>
          <w:tab w:val="right" w:leader="dot" w:pos="8306"/>
        </w:tabs>
      </w:pPr>
      <w:hyperlink w:anchor="_Toc11713" w:history="1">
        <w:r>
          <w:rPr>
            <w:rFonts w:ascii="仿宋" w:eastAsia="仿宋" w:hAnsi="仿宋" w:cs="仿宋" w:hint="eastAsia"/>
            <w:lang w:eastAsia="zh-CN"/>
          </w:rPr>
          <w:t>(一)、风险识别与评估</w:t>
        </w:r>
        <w:r>
          <w:tab/>
        </w:r>
        <w:r>
          <w:fldChar w:fldCharType="begin"/>
        </w:r>
        <w:r>
          <w:instrText xml:space="preserve"> PAGEREF _Toc11713 \h </w:instrText>
        </w:r>
        <w:r>
          <w:fldChar w:fldCharType="separate"/>
        </w:r>
        <w:r>
          <w:t>34</w:t>
        </w:r>
        <w:r>
          <w:fldChar w:fldCharType="end"/>
        </w:r>
      </w:hyperlink>
    </w:p>
    <w:p>
      <w:pPr>
        <w:pStyle w:val="TOC2"/>
        <w:tabs>
          <w:tab w:val="right" w:leader="dot" w:pos="8306"/>
        </w:tabs>
      </w:pPr>
      <w:hyperlink w:anchor="_Toc384" w:history="1">
        <w:r>
          <w:rPr>
            <w:rFonts w:ascii="仿宋" w:eastAsia="仿宋" w:hAnsi="仿宋" w:cs="仿宋" w:hint="eastAsia"/>
            <w:lang w:eastAsia="zh-CN"/>
          </w:rPr>
          <w:t>(二)、风险应对策略</w:t>
        </w:r>
        <w:r>
          <w:tab/>
        </w:r>
        <w:r>
          <w:fldChar w:fldCharType="begin"/>
        </w:r>
        <w:r>
          <w:instrText xml:space="preserve"> PAGEREF _Toc384 \h </w:instrText>
        </w:r>
        <w:r>
          <w:fldChar w:fldCharType="separate"/>
        </w:r>
        <w:r>
          <w:t>35</w:t>
        </w:r>
        <w:r>
          <w:fldChar w:fldCharType="end"/>
        </w:r>
      </w:hyperlink>
    </w:p>
    <w:p>
      <w:pPr>
        <w:pStyle w:val="TOC2"/>
        <w:tabs>
          <w:tab w:val="right" w:leader="dot" w:pos="8306"/>
        </w:tabs>
      </w:pPr>
      <w:hyperlink w:anchor="_Toc15200" w:history="1">
        <w:r>
          <w:rPr>
            <w:rFonts w:ascii="仿宋" w:eastAsia="仿宋" w:hAnsi="仿宋" w:cs="仿宋" w:hint="eastAsia"/>
            <w:lang w:eastAsia="zh-CN"/>
          </w:rPr>
          <w:t>(三)、风险监控与控制</w:t>
        </w:r>
        <w:r>
          <w:tab/>
        </w:r>
        <w:r>
          <w:fldChar w:fldCharType="begin"/>
        </w:r>
        <w:r>
          <w:instrText xml:space="preserve"> PAGEREF _Toc15200 \h </w:instrText>
        </w:r>
        <w:r>
          <w:fldChar w:fldCharType="separate"/>
        </w:r>
        <w:r>
          <w:t>37</w:t>
        </w:r>
        <w:r>
          <w:fldChar w:fldCharType="end"/>
        </w:r>
      </w:hyperlink>
    </w:p>
    <w:p>
      <w:pPr>
        <w:pStyle w:val="TOC1"/>
        <w:tabs>
          <w:tab w:val="right" w:leader="dot" w:pos="8306"/>
        </w:tabs>
      </w:pPr>
      <w:hyperlink w:anchor="_Toc21529" w:history="1">
        <w:r>
          <w:rPr>
            <w:rFonts w:ascii="仿宋" w:eastAsia="仿宋" w:hAnsi="仿宋" w:cs="仿宋" w:hint="eastAsia"/>
            <w:lang w:eastAsia="zh-CN"/>
          </w:rPr>
          <w:t>九、摇臂项目技术管理</w:t>
        </w:r>
        <w:r>
          <w:tab/>
        </w:r>
        <w:r>
          <w:fldChar w:fldCharType="begin"/>
        </w:r>
        <w:r>
          <w:instrText xml:space="preserve"> PAGEREF _Toc21529 \h </w:instrText>
        </w:r>
        <w:r>
          <w:fldChar w:fldCharType="separate"/>
        </w:r>
        <w:r>
          <w:t>38</w:t>
        </w:r>
        <w:r>
          <w:fldChar w:fldCharType="end"/>
        </w:r>
      </w:hyperlink>
    </w:p>
    <w:p>
      <w:pPr>
        <w:pStyle w:val="TOC2"/>
        <w:tabs>
          <w:tab w:val="right" w:leader="dot" w:pos="8306"/>
        </w:tabs>
      </w:pPr>
      <w:hyperlink w:anchor="_Toc17880" w:history="1">
        <w:r>
          <w:rPr>
            <w:rFonts w:ascii="仿宋" w:eastAsia="仿宋" w:hAnsi="仿宋" w:cs="仿宋" w:hint="eastAsia"/>
            <w:lang w:eastAsia="zh-CN"/>
          </w:rPr>
          <w:t>(一)、技术方案选用方向</w:t>
        </w:r>
        <w:r>
          <w:tab/>
        </w:r>
        <w:r>
          <w:fldChar w:fldCharType="begin"/>
        </w:r>
        <w:r>
          <w:instrText xml:space="preserve"> PAGEREF _Toc17880 \h </w:instrText>
        </w:r>
        <w:r>
          <w:fldChar w:fldCharType="separate"/>
        </w:r>
        <w:r>
          <w:t>38</w:t>
        </w:r>
        <w:r>
          <w:fldChar w:fldCharType="end"/>
        </w:r>
      </w:hyperlink>
    </w:p>
    <w:p>
      <w:pPr>
        <w:pStyle w:val="TOC2"/>
        <w:tabs>
          <w:tab w:val="right" w:leader="dot" w:pos="8306"/>
        </w:tabs>
      </w:pPr>
      <w:hyperlink w:anchor="_Toc20487" w:history="1">
        <w:r>
          <w:rPr>
            <w:rFonts w:ascii="仿宋" w:eastAsia="仿宋" w:hAnsi="仿宋" w:cs="仿宋" w:hint="eastAsia"/>
            <w:lang w:eastAsia="zh-CN"/>
          </w:rPr>
          <w:t>(二)、工艺技术方案选用原则</w:t>
        </w:r>
        <w:r>
          <w:tab/>
        </w:r>
        <w:r>
          <w:fldChar w:fldCharType="begin"/>
        </w:r>
        <w:r>
          <w:instrText xml:space="preserve"> PAGEREF _Toc20487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58" w:history="1">
        <w:r>
          <w:rPr>
            <w:rFonts w:ascii="仿宋" w:eastAsia="仿宋" w:hAnsi="仿宋" w:cs="仿宋" w:hint="eastAsia"/>
            <w:lang w:eastAsia="zh-CN"/>
          </w:rPr>
          <w:t>(三)、工艺技术方案要求</w:t>
        </w:r>
        <w:r>
          <w:tab/>
        </w:r>
        <w:r>
          <w:fldChar w:fldCharType="begin"/>
        </w:r>
        <w:r>
          <w:instrText xml:space="preserve"> PAGEREF _Toc6558 \h </w:instrText>
        </w:r>
        <w:r>
          <w:fldChar w:fldCharType="separate"/>
        </w:r>
        <w:r>
          <w:t>41</w:t>
        </w:r>
        <w:r>
          <w:fldChar w:fldCharType="end"/>
        </w:r>
      </w:hyperlink>
    </w:p>
    <w:p>
      <w:pPr>
        <w:pStyle w:val="TOC1"/>
        <w:tabs>
          <w:tab w:val="right" w:leader="dot" w:pos="8306"/>
        </w:tabs>
      </w:pPr>
      <w:hyperlink w:anchor="_Toc12576" w:history="1">
        <w:r>
          <w:rPr>
            <w:rFonts w:ascii="仿宋" w:eastAsia="仿宋" w:hAnsi="仿宋" w:cs="仿宋" w:hint="eastAsia"/>
            <w:lang w:eastAsia="zh-CN"/>
          </w:rPr>
          <w:t>十、摇臂项目人力资源培养与发展</w:t>
        </w:r>
        <w:r>
          <w:tab/>
        </w:r>
        <w:r>
          <w:fldChar w:fldCharType="begin"/>
        </w:r>
        <w:r>
          <w:instrText xml:space="preserve"> PAGEREF _Toc12576 \h </w:instrText>
        </w:r>
        <w:r>
          <w:fldChar w:fldCharType="separate"/>
        </w:r>
        <w:r>
          <w:t>44</w:t>
        </w:r>
        <w:r>
          <w:fldChar w:fldCharType="end"/>
        </w:r>
      </w:hyperlink>
    </w:p>
    <w:p>
      <w:pPr>
        <w:pStyle w:val="TOC2"/>
        <w:tabs>
          <w:tab w:val="right" w:leader="dot" w:pos="8306"/>
        </w:tabs>
      </w:pPr>
      <w:hyperlink w:anchor="_Toc18360" w:history="1">
        <w:r>
          <w:rPr>
            <w:rFonts w:ascii="仿宋" w:eastAsia="仿宋" w:hAnsi="仿宋" w:cs="仿宋" w:hint="eastAsia"/>
            <w:lang w:eastAsia="zh-CN"/>
          </w:rPr>
          <w:t>(一)、人才需求与规划</w:t>
        </w:r>
        <w:r>
          <w:tab/>
        </w:r>
        <w:r>
          <w:fldChar w:fldCharType="begin"/>
        </w:r>
        <w:r>
          <w:instrText xml:space="preserve"> PAGEREF _Toc18360 \h </w:instrText>
        </w:r>
        <w:r>
          <w:fldChar w:fldCharType="separate"/>
        </w:r>
        <w:r>
          <w:t>44</w:t>
        </w:r>
        <w:r>
          <w:fldChar w:fldCharType="end"/>
        </w:r>
      </w:hyperlink>
    </w:p>
    <w:p>
      <w:pPr>
        <w:pStyle w:val="TOC2"/>
        <w:tabs>
          <w:tab w:val="right" w:leader="dot" w:pos="8306"/>
        </w:tabs>
      </w:pPr>
      <w:hyperlink w:anchor="_Toc32452" w:history="1">
        <w:r>
          <w:rPr>
            <w:rFonts w:ascii="仿宋" w:eastAsia="仿宋" w:hAnsi="仿宋" w:cs="仿宋" w:hint="eastAsia"/>
            <w:lang w:eastAsia="zh-CN"/>
          </w:rPr>
          <w:t>(二)、培训与发展计划</w:t>
        </w:r>
        <w:r>
          <w:tab/>
        </w:r>
        <w:r>
          <w:fldChar w:fldCharType="begin"/>
        </w:r>
        <w:r>
          <w:instrText xml:space="preserve"> PAGEREF _Toc32452 \h </w:instrText>
        </w:r>
        <w:r>
          <w:fldChar w:fldCharType="separate"/>
        </w:r>
        <w:r>
          <w:t>44</w:t>
        </w:r>
        <w:r>
          <w:fldChar w:fldCharType="end"/>
        </w:r>
      </w:hyperlink>
    </w:p>
    <w:p>
      <w:pPr>
        <w:pStyle w:val="TOC1"/>
        <w:tabs>
          <w:tab w:val="right" w:leader="dot" w:pos="8306"/>
        </w:tabs>
      </w:pPr>
      <w:hyperlink w:anchor="_Toc29334" w:history="1">
        <w:r>
          <w:rPr>
            <w:rFonts w:ascii="仿宋" w:eastAsia="仿宋" w:hAnsi="仿宋" w:cs="仿宋" w:hint="eastAsia"/>
            <w:lang w:eastAsia="zh-CN"/>
          </w:rPr>
          <w:t>十一、摇臂项目人力资源管理</w:t>
        </w:r>
        <w:r>
          <w:tab/>
        </w:r>
        <w:r>
          <w:fldChar w:fldCharType="begin"/>
        </w:r>
        <w:r>
          <w:instrText xml:space="preserve"> PAGEREF _Toc29334 \h </w:instrText>
        </w:r>
        <w:r>
          <w:fldChar w:fldCharType="separate"/>
        </w:r>
        <w:r>
          <w:t>45</w:t>
        </w:r>
        <w:r>
          <w:fldChar w:fldCharType="end"/>
        </w:r>
      </w:hyperlink>
    </w:p>
    <w:p>
      <w:pPr>
        <w:pStyle w:val="TOC2"/>
        <w:tabs>
          <w:tab w:val="right" w:leader="dot" w:pos="8306"/>
        </w:tabs>
      </w:pPr>
      <w:hyperlink w:anchor="_Toc28655" w:history="1">
        <w:r>
          <w:rPr>
            <w:rFonts w:ascii="仿宋" w:eastAsia="仿宋" w:hAnsi="仿宋" w:cs="仿宋" w:hint="eastAsia"/>
            <w:lang w:eastAsia="zh-CN"/>
          </w:rPr>
          <w:t>(一)、建立健全的预算管理制度</w:t>
        </w:r>
        <w:r>
          <w:tab/>
        </w:r>
        <w:r>
          <w:fldChar w:fldCharType="begin"/>
        </w:r>
        <w:r>
          <w:instrText xml:space="preserve"> PAGEREF _Toc28655 \h </w:instrText>
        </w:r>
        <w:r>
          <w:fldChar w:fldCharType="separate"/>
        </w:r>
        <w:r>
          <w:t>45</w:t>
        </w:r>
        <w:r>
          <w:fldChar w:fldCharType="end"/>
        </w:r>
      </w:hyperlink>
    </w:p>
    <w:p>
      <w:pPr>
        <w:pStyle w:val="TOC2"/>
        <w:tabs>
          <w:tab w:val="right" w:leader="dot" w:pos="8306"/>
        </w:tabs>
      </w:pPr>
      <w:hyperlink w:anchor="_Toc16996" w:history="1">
        <w:r>
          <w:rPr>
            <w:rFonts w:ascii="仿宋" w:eastAsia="仿宋" w:hAnsi="仿宋" w:cs="仿宋" w:hint="eastAsia"/>
            <w:lang w:eastAsia="zh-CN"/>
          </w:rPr>
          <w:t>(二)、加强资金流动监控</w:t>
        </w:r>
        <w:r>
          <w:tab/>
        </w:r>
        <w:r>
          <w:fldChar w:fldCharType="begin"/>
        </w:r>
        <w:r>
          <w:instrText xml:space="preserve"> PAGEREF _Toc16996 \h </w:instrText>
        </w:r>
        <w:r>
          <w:fldChar w:fldCharType="separate"/>
        </w:r>
        <w:r>
          <w:t>46</w:t>
        </w:r>
        <w:r>
          <w:fldChar w:fldCharType="end"/>
        </w:r>
      </w:hyperlink>
    </w:p>
    <w:p>
      <w:pPr>
        <w:pStyle w:val="TOC2"/>
        <w:tabs>
          <w:tab w:val="right" w:leader="dot" w:pos="8306"/>
        </w:tabs>
      </w:pPr>
      <w:hyperlink w:anchor="_Toc11450" w:history="1">
        <w:r>
          <w:rPr>
            <w:rFonts w:ascii="仿宋" w:eastAsia="仿宋" w:hAnsi="仿宋" w:cs="仿宋" w:hint="eastAsia"/>
            <w:lang w:eastAsia="zh-CN"/>
          </w:rPr>
          <w:t>(三)、制定完善的风险控制机制</w:t>
        </w:r>
        <w:r>
          <w:tab/>
        </w:r>
        <w:r>
          <w:fldChar w:fldCharType="begin"/>
        </w:r>
        <w:r>
          <w:instrText xml:space="preserve"> PAGEREF _Toc11450 \h </w:instrText>
        </w:r>
        <w:r>
          <w:fldChar w:fldCharType="separate"/>
        </w:r>
        <w:r>
          <w:t>47</w:t>
        </w:r>
        <w:r>
          <w:fldChar w:fldCharType="end"/>
        </w:r>
      </w:hyperlink>
    </w:p>
    <w:p>
      <w:pPr>
        <w:pStyle w:val="TOC2"/>
        <w:tabs>
          <w:tab w:val="right" w:leader="dot" w:pos="8306"/>
        </w:tabs>
      </w:pPr>
      <w:hyperlink w:anchor="_Toc17675" w:history="1">
        <w:r>
          <w:rPr>
            <w:rFonts w:ascii="仿宋" w:eastAsia="仿宋" w:hAnsi="仿宋" w:cs="仿宋" w:hint="eastAsia"/>
            <w:lang w:eastAsia="zh-CN"/>
          </w:rPr>
          <w:t>(四)、优化成本管理</w:t>
        </w:r>
        <w:r>
          <w:tab/>
        </w:r>
        <w:r>
          <w:fldChar w:fldCharType="begin"/>
        </w:r>
        <w:r>
          <w:instrText xml:space="preserve"> PAGEREF _Toc17675 \h </w:instrText>
        </w:r>
        <w:r>
          <w:fldChar w:fldCharType="separate"/>
        </w:r>
        <w:r>
          <w:t>49</w:t>
        </w:r>
        <w:r>
          <w:fldChar w:fldCharType="end"/>
        </w:r>
      </w:hyperlink>
    </w:p>
    <w:p>
      <w:pPr>
        <w:pStyle w:val="TOC1"/>
        <w:tabs>
          <w:tab w:val="right" w:leader="dot" w:pos="8306"/>
        </w:tabs>
      </w:pPr>
      <w:hyperlink w:anchor="_Toc16591" w:history="1">
        <w:r>
          <w:rPr>
            <w:rFonts w:ascii="仿宋" w:eastAsia="仿宋" w:hAnsi="仿宋" w:cs="仿宋" w:hint="eastAsia"/>
            <w:lang w:eastAsia="zh-CN"/>
          </w:rPr>
          <w:t>十二、摇臂项目经营效益</w:t>
        </w:r>
        <w:r>
          <w:tab/>
        </w:r>
        <w:r>
          <w:fldChar w:fldCharType="begin"/>
        </w:r>
        <w:r>
          <w:instrText xml:space="preserve"> PAGEREF _Toc16591 \h </w:instrText>
        </w:r>
        <w:r>
          <w:fldChar w:fldCharType="separate"/>
        </w:r>
        <w:r>
          <w:t>50</w:t>
        </w:r>
        <w:r>
          <w:fldChar w:fldCharType="end"/>
        </w:r>
      </w:hyperlink>
    </w:p>
    <w:p>
      <w:pPr>
        <w:pStyle w:val="TOC2"/>
        <w:tabs>
          <w:tab w:val="right" w:leader="dot" w:pos="8306"/>
        </w:tabs>
      </w:pPr>
      <w:hyperlink w:anchor="_Toc24396" w:history="1">
        <w:r>
          <w:rPr>
            <w:rFonts w:ascii="仿宋" w:eastAsia="仿宋" w:hAnsi="仿宋" w:cs="仿宋" w:hint="eastAsia"/>
            <w:lang w:eastAsia="zh-CN"/>
          </w:rPr>
          <w:t>(一)、经济评价财务测算</w:t>
        </w:r>
        <w:r>
          <w:tab/>
        </w:r>
        <w:r>
          <w:fldChar w:fldCharType="begin"/>
        </w:r>
        <w:r>
          <w:instrText xml:space="preserve"> PAGEREF _Toc24396 \h </w:instrText>
        </w:r>
        <w:r>
          <w:fldChar w:fldCharType="separate"/>
        </w:r>
        <w:r>
          <w:t>50</w:t>
        </w:r>
        <w:r>
          <w:fldChar w:fldCharType="end"/>
        </w:r>
      </w:hyperlink>
    </w:p>
    <w:p>
      <w:pPr>
        <w:pStyle w:val="TOC2"/>
        <w:tabs>
          <w:tab w:val="right" w:leader="dot" w:pos="8306"/>
        </w:tabs>
      </w:pPr>
      <w:hyperlink w:anchor="_Toc28326" w:history="1">
        <w:r>
          <w:rPr>
            <w:rFonts w:ascii="仿宋" w:eastAsia="仿宋" w:hAnsi="仿宋" w:cs="仿宋" w:hint="eastAsia"/>
            <w:lang w:eastAsia="zh-CN"/>
          </w:rPr>
          <w:t>(二)、摇臂项目盈利能力分析</w:t>
        </w:r>
        <w:r>
          <w:tab/>
        </w:r>
        <w:r>
          <w:fldChar w:fldCharType="begin"/>
        </w:r>
        <w:r>
          <w:instrText xml:space="preserve"> PAGEREF _Toc28326 \h </w:instrText>
        </w:r>
        <w:r>
          <w:fldChar w:fldCharType="separate"/>
        </w:r>
        <w:r>
          <w:t>51</w:t>
        </w:r>
        <w:r>
          <w:fldChar w:fldCharType="end"/>
        </w:r>
      </w:hyperlink>
    </w:p>
    <w:p>
      <w:pPr>
        <w:pStyle w:val="TOC1"/>
        <w:tabs>
          <w:tab w:val="right" w:leader="dot" w:pos="8306"/>
        </w:tabs>
      </w:pPr>
      <w:hyperlink w:anchor="_Toc24468" w:history="1">
        <w:r>
          <w:rPr>
            <w:rFonts w:ascii="仿宋" w:eastAsia="仿宋" w:hAnsi="仿宋" w:cs="仿宋" w:hint="eastAsia"/>
            <w:lang w:eastAsia="zh-CN"/>
          </w:rPr>
          <w:t>十三、摇臂项目实施时间节点</w:t>
        </w:r>
        <w:r>
          <w:tab/>
        </w:r>
        <w:r>
          <w:fldChar w:fldCharType="begin"/>
        </w:r>
        <w:r>
          <w:instrText xml:space="preserve"> PAGEREF _Toc24468 \h </w:instrText>
        </w:r>
        <w:r>
          <w:fldChar w:fldCharType="separate"/>
        </w:r>
        <w:r>
          <w:t>52</w:t>
        </w:r>
        <w:r>
          <w:fldChar w:fldCharType="end"/>
        </w:r>
      </w:hyperlink>
    </w:p>
    <w:p>
      <w:pPr>
        <w:pStyle w:val="TOC2"/>
        <w:tabs>
          <w:tab w:val="right" w:leader="dot" w:pos="8306"/>
        </w:tabs>
      </w:pPr>
      <w:hyperlink w:anchor="_Toc20869" w:history="1">
        <w:r>
          <w:rPr>
            <w:rFonts w:ascii="仿宋" w:eastAsia="仿宋" w:hAnsi="仿宋" w:cs="仿宋" w:hint="eastAsia"/>
            <w:lang w:eastAsia="zh-CN"/>
          </w:rPr>
          <w:t>(一)、摇臂项目启动阶段时间节点</w:t>
        </w:r>
        <w:r>
          <w:tab/>
        </w:r>
        <w:r>
          <w:fldChar w:fldCharType="begin"/>
        </w:r>
        <w:r>
          <w:instrText xml:space="preserve"> PAGEREF _Toc20869 \h </w:instrText>
        </w:r>
        <w:r>
          <w:fldChar w:fldCharType="separate"/>
        </w:r>
        <w:r>
          <w:t>52</w:t>
        </w:r>
        <w:r>
          <w:fldChar w:fldCharType="end"/>
        </w:r>
      </w:hyperlink>
    </w:p>
    <w:p>
      <w:pPr>
        <w:pStyle w:val="TOC2"/>
        <w:tabs>
          <w:tab w:val="right" w:leader="dot" w:pos="8306"/>
        </w:tabs>
      </w:pPr>
      <w:hyperlink w:anchor="_Toc2163" w:history="1">
        <w:r>
          <w:rPr>
            <w:rFonts w:ascii="仿宋" w:eastAsia="仿宋" w:hAnsi="仿宋" w:cs="仿宋" w:hint="eastAsia"/>
            <w:lang w:eastAsia="zh-CN"/>
          </w:rPr>
          <w:t>(二)、摇臂项目执行阶段时间节点</w:t>
        </w:r>
        <w:r>
          <w:tab/>
        </w:r>
        <w:r>
          <w:fldChar w:fldCharType="begin"/>
        </w:r>
        <w:r>
          <w:instrText xml:space="preserve"> PAGEREF _Toc2163 \h </w:instrText>
        </w:r>
        <w:r>
          <w:fldChar w:fldCharType="separate"/>
        </w:r>
        <w:r>
          <w:t>53</w:t>
        </w:r>
        <w:r>
          <w:fldChar w:fldCharType="end"/>
        </w:r>
      </w:hyperlink>
    </w:p>
    <w:p>
      <w:pPr>
        <w:pStyle w:val="TOC2"/>
        <w:tabs>
          <w:tab w:val="right" w:leader="dot" w:pos="8306"/>
        </w:tabs>
      </w:pPr>
      <w:hyperlink w:anchor="_Toc27795" w:history="1">
        <w:r>
          <w:rPr>
            <w:rFonts w:ascii="仿宋" w:eastAsia="仿宋" w:hAnsi="仿宋" w:cs="仿宋" w:hint="eastAsia"/>
            <w:lang w:eastAsia="zh-CN"/>
          </w:rPr>
          <w:t>(三)、摇臂项目完成阶段时间节点</w:t>
        </w:r>
        <w:r>
          <w:tab/>
        </w:r>
        <w:r>
          <w:fldChar w:fldCharType="begin"/>
        </w:r>
        <w:r>
          <w:instrText xml:space="preserve"> PAGEREF _Toc27795 \h </w:instrText>
        </w:r>
        <w:r>
          <w:fldChar w:fldCharType="separate"/>
        </w:r>
        <w:r>
          <w:t>54</w:t>
        </w:r>
        <w:r>
          <w:fldChar w:fldCharType="end"/>
        </w:r>
      </w:hyperlink>
    </w:p>
    <w:p>
      <w:pPr>
        <w:pStyle w:val="TOC1"/>
        <w:tabs>
          <w:tab w:val="right" w:leader="dot" w:pos="8306"/>
        </w:tabs>
      </w:pPr>
      <w:hyperlink w:anchor="_Toc22503" w:history="1">
        <w:r>
          <w:rPr>
            <w:rFonts w:ascii="仿宋" w:eastAsia="仿宋" w:hAnsi="仿宋" w:cs="仿宋" w:hint="eastAsia"/>
            <w:lang w:eastAsia="zh-CN"/>
          </w:rPr>
          <w:t>十四、摇臂项目变更管理</w:t>
        </w:r>
        <w:r>
          <w:tab/>
        </w:r>
        <w:r>
          <w:fldChar w:fldCharType="begin"/>
        </w:r>
        <w:r>
          <w:instrText xml:space="preserve"> PAGEREF _Toc22503 \h </w:instrText>
        </w:r>
        <w:r>
          <w:fldChar w:fldCharType="separate"/>
        </w:r>
        <w:r>
          <w:t>55</w:t>
        </w:r>
        <w:r>
          <w:fldChar w:fldCharType="end"/>
        </w:r>
      </w:hyperlink>
    </w:p>
    <w:p>
      <w:pPr>
        <w:pStyle w:val="TOC2"/>
        <w:tabs>
          <w:tab w:val="right" w:leader="dot" w:pos="8306"/>
        </w:tabs>
      </w:pPr>
      <w:hyperlink w:anchor="_Toc30596" w:history="1">
        <w:r>
          <w:rPr>
            <w:rFonts w:ascii="仿宋" w:eastAsia="仿宋" w:hAnsi="仿宋" w:cs="仿宋" w:hint="eastAsia"/>
            <w:lang w:eastAsia="zh-CN"/>
          </w:rPr>
          <w:t>(一)、变更申请与评估</w:t>
        </w:r>
        <w:r>
          <w:tab/>
        </w:r>
        <w:r>
          <w:fldChar w:fldCharType="begin"/>
        </w:r>
        <w:r>
          <w:instrText xml:space="preserve"> PAGEREF _Toc30596 \h </w:instrText>
        </w:r>
        <w:r>
          <w:fldChar w:fldCharType="separate"/>
        </w:r>
        <w:r>
          <w:t>55</w:t>
        </w:r>
        <w:r>
          <w:fldChar w:fldCharType="end"/>
        </w:r>
      </w:hyperlink>
    </w:p>
    <w:p>
      <w:pPr>
        <w:pStyle w:val="TOC2"/>
        <w:tabs>
          <w:tab w:val="right" w:leader="dot" w:pos="8306"/>
        </w:tabs>
      </w:pPr>
      <w:hyperlink w:anchor="_Toc14801" w:history="1">
        <w:r>
          <w:rPr>
            <w:rFonts w:ascii="仿宋" w:eastAsia="仿宋" w:hAnsi="仿宋" w:cs="仿宋" w:hint="eastAsia"/>
            <w:lang w:eastAsia="zh-CN"/>
          </w:rPr>
          <w:t>(二)、变更实施与控制</w:t>
        </w:r>
        <w:r>
          <w:tab/>
        </w:r>
        <w:r>
          <w:fldChar w:fldCharType="begin"/>
        </w:r>
        <w:r>
          <w:instrText xml:space="preserve"> PAGEREF _Toc14801 \h </w:instrText>
        </w:r>
        <w:r>
          <w:fldChar w:fldCharType="separate"/>
        </w:r>
        <w:r>
          <w:t>55</w:t>
        </w:r>
        <w:r>
          <w:fldChar w:fldCharType="end"/>
        </w:r>
      </w:hyperlink>
    </w:p>
    <w:p>
      <w:pPr>
        <w:pStyle w:val="TOC1"/>
        <w:tabs>
          <w:tab w:val="right" w:leader="dot" w:pos="8306"/>
        </w:tabs>
      </w:pPr>
      <w:hyperlink w:anchor="_Toc32169" w:history="1">
        <w:r>
          <w:rPr>
            <w:rFonts w:ascii="仿宋" w:eastAsia="仿宋" w:hAnsi="仿宋" w:cs="仿宋" w:hint="eastAsia"/>
            <w:lang w:eastAsia="zh-CN"/>
          </w:rPr>
          <w:t>十五、供应链管理</w:t>
        </w:r>
        <w:r>
          <w:tab/>
        </w:r>
        <w:r>
          <w:fldChar w:fldCharType="begin"/>
        </w:r>
        <w:r>
          <w:instrText xml:space="preserve"> PAGEREF _Toc32169 \h </w:instrText>
        </w:r>
        <w:r>
          <w:fldChar w:fldCharType="separate"/>
        </w:r>
        <w:r>
          <w:t>56</w:t>
        </w:r>
        <w:r>
          <w:fldChar w:fldCharType="end"/>
        </w:r>
      </w:hyperlink>
    </w:p>
    <w:p>
      <w:pPr>
        <w:pStyle w:val="TOC2"/>
        <w:tabs>
          <w:tab w:val="right" w:leader="dot" w:pos="8306"/>
        </w:tabs>
      </w:pPr>
      <w:hyperlink w:anchor="_Toc1878" w:history="1">
        <w:r>
          <w:rPr>
            <w:rFonts w:ascii="仿宋" w:eastAsia="仿宋" w:hAnsi="仿宋" w:cs="仿宋" w:hint="eastAsia"/>
            <w:lang w:eastAsia="zh-CN"/>
          </w:rPr>
          <w:t>(一)、供应链战略规划</w:t>
        </w:r>
        <w:r>
          <w:tab/>
        </w:r>
        <w:r>
          <w:fldChar w:fldCharType="begin"/>
        </w:r>
        <w:r>
          <w:instrText xml:space="preserve"> PAGEREF _Toc1878 \h </w:instrText>
        </w:r>
        <w:r>
          <w:fldChar w:fldCharType="separate"/>
        </w:r>
        <w:r>
          <w:t>56</w:t>
        </w:r>
        <w:r>
          <w:fldChar w:fldCharType="end"/>
        </w:r>
      </w:hyperlink>
    </w:p>
    <w:p>
      <w:pPr>
        <w:pStyle w:val="TOC2"/>
        <w:tabs>
          <w:tab w:val="right" w:leader="dot" w:pos="8306"/>
        </w:tabs>
      </w:pPr>
      <w:hyperlink w:anchor="_Toc19041" w:history="1">
        <w:r>
          <w:rPr>
            <w:rFonts w:ascii="仿宋" w:eastAsia="仿宋" w:hAnsi="仿宋" w:cs="仿宋" w:hint="eastAsia"/>
            <w:lang w:eastAsia="zh-CN"/>
          </w:rPr>
          <w:t>(二)、供应商选择与合作</w:t>
        </w:r>
        <w:r>
          <w:tab/>
        </w:r>
        <w:r>
          <w:fldChar w:fldCharType="begin"/>
        </w:r>
        <w:r>
          <w:instrText xml:space="preserve"> PAGEREF _Toc19041 \h </w:instrText>
        </w:r>
        <w:r>
          <w:fldChar w:fldCharType="separate"/>
        </w:r>
        <w:r>
          <w:t>58</w:t>
        </w:r>
        <w:r>
          <w:fldChar w:fldCharType="end"/>
        </w:r>
      </w:hyperlink>
    </w:p>
    <w:p>
      <w:pPr>
        <w:pStyle w:val="TOC2"/>
        <w:tabs>
          <w:tab w:val="right" w:leader="dot" w:pos="8306"/>
        </w:tabs>
      </w:pPr>
      <w:hyperlink w:anchor="_Toc503" w:history="1">
        <w:r>
          <w:rPr>
            <w:rFonts w:ascii="仿宋" w:eastAsia="仿宋" w:hAnsi="仿宋" w:cs="仿宋" w:hint="eastAsia"/>
            <w:lang w:eastAsia="zh-CN"/>
          </w:rPr>
          <w:t>(三)、物流与库存管理</w:t>
        </w:r>
        <w:r>
          <w:tab/>
        </w:r>
        <w:r>
          <w:fldChar w:fldCharType="begin"/>
        </w:r>
        <w:r>
          <w:instrText xml:space="preserve"> PAGEREF _Toc503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53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技术管理特点体现在其创新导向。通过引入最先进的技术趋势和解决方案，摇臂项目致力于提升科技含量、提高质量和效率水平。这意味着我们将采用最新的工具和方法，确保摇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摇臂项目技术管理的显著特征。通过整合不同领域的技术资源，我们实现了跨学科的协同工作。这有助于优化技术架构，提高整体效能。此外，整合性策略还促进了不同技术团队之间的紧密沟通和高效合作，确保摇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摇臂项目所采用的技术。通过不断优化技术方案，摇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摇臂项目团队将在摇臂项目初期识别可能的技术风险，并采取相应的预防和应对措施。通过建立健全的风险评估机制，摇臂项目能够在实施过程中及时发现并解决潜在的技术问题，保障摇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通过这些独特的技术管理特点，我们确信在摇臂项目中，技术将成为摇臂项目成功的有力支持。这一深度剖析揭示了技术管理在摇臂项目实施中的关键作用，为摇臂项目的技术基础奠定了坚实的基础。</w:t>
      </w:r>
    </w:p>
    <w:p>
      <w:pPr>
        <w:pStyle w:val="Heading2"/>
        <w:ind w:firstLine="560" w:firstLineChars="200"/>
        <w:rPr>
          <w:rFonts w:ascii="仿宋" w:eastAsia="仿宋" w:hAnsi="仿宋" w:cs="仿宋" w:hint="eastAsia"/>
          <w:sz w:val="28"/>
          <w:lang w:eastAsia="zh-CN"/>
        </w:rPr>
      </w:pPr>
      <w:bookmarkStart w:id="4" w:name="_Toc24019"/>
      <w:r>
        <w:rPr>
          <w:rFonts w:ascii="仿宋" w:eastAsia="仿宋" w:hAnsi="仿宋" w:cs="仿宋" w:hint="eastAsia"/>
          <w:sz w:val="28"/>
          <w:lang w:eastAsia="zh-CN"/>
        </w:rPr>
        <w:t>(二)、摇臂项目工艺技术设计方案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摇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摇臂项目将严格按照相关行业规范要求进行组织。通过有效控制产品质量，摇臂项目将致力于为顾客提供优质的摇臂项目产品和良好的服务。这体现了摇臂项目对于生产活动合规性和质量标准的高度重视，为摇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摇臂项目注重生态效益和清洁生产原则。摇臂项目建设将紧密结合地方特色经济发展，与社会经济发展规划和区域环境保护规划方案相协调一致。通过与当地区域自然生态系统的结合，摇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摇臂项目产品具有多样化的客户需求和个性化的特点。因此，摇臂项目产品规格品种多样，且单批生产数量较小。为满足这一特点，摇臂项目承办单位将建设先进的柔性制造生产线。通过广泛应用柔性制造技术，摇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总体而言，摇臂项目采用的技术具有较高的技术含量和自动化水平，处于国内先进水平。这一技术选用不仅体现了对生产效率、质量和环境友好性的高标准要求，同时为摇臂项目的可持续发展奠定了坚实的基础。</w:t>
      </w:r>
    </w:p>
    <w:p>
      <w:pPr>
        <w:pStyle w:val="Heading2"/>
        <w:ind w:firstLine="560" w:firstLineChars="200"/>
        <w:rPr>
          <w:rFonts w:ascii="仿宋" w:eastAsia="仿宋" w:hAnsi="仿宋" w:cs="仿宋" w:hint="eastAsia"/>
          <w:sz w:val="28"/>
          <w:lang w:eastAsia="zh-CN"/>
        </w:rPr>
      </w:pPr>
      <w:bookmarkStart w:id="5" w:name="_Toc115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为确保摇臂项目的高效生产和技术实施，我们制定了一套精心设计的设备选型方案，以满足摇臂项目生产、质量和环保的要求。该方案的主要特点如下：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摇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针对摇臂项目产品的多样性和小批量生产的特点，我们将建设柔性制造生产线。通过在设备选型中考虑柔性制造技术，可以灵活应对不同产品规格和生产需求，实现生产线的高度灵活性和适应性。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289"/>
      <w:r>
        <w:rPr>
          <w:rFonts w:ascii="仿宋" w:eastAsia="仿宋" w:hAnsi="仿宋" w:cs="仿宋" w:hint="eastAsia"/>
          <w:sz w:val="28"/>
          <w:lang w:eastAsia="zh-CN"/>
        </w:rPr>
        <w:t>二、摇臂项目选址可行性分析</w:t>
      </w:r>
      <w:bookmarkEnd w:id="6"/>
    </w:p>
    <w:p>
      <w:pPr>
        <w:pStyle w:val="Heading2"/>
        <w:rPr>
          <w:rFonts w:ascii="仿宋" w:eastAsia="仿宋" w:hAnsi="仿宋" w:cs="仿宋" w:hint="eastAsia"/>
          <w:lang w:eastAsia="zh-CN"/>
        </w:rPr>
      </w:pPr>
      <w:bookmarkStart w:id="7" w:name="_Toc17593"/>
      <w:r>
        <w:rPr>
          <w:rFonts w:ascii="仿宋" w:eastAsia="仿宋" w:hAnsi="仿宋" w:cs="仿宋" w:hint="eastAsia"/>
          <w:lang w:eastAsia="zh-CN"/>
        </w:rPr>
        <w:t>(一)、摇臂项目选址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该摇臂项目选址位于XX省XX市XX区XXX街道</w:t>
      </w:r>
    </w:p>
    <w:p>
      <w:pPr>
        <w:pStyle w:val="Heading2"/>
        <w:ind w:firstLine="560" w:firstLineChars="200"/>
        <w:rPr>
          <w:rFonts w:ascii="仿宋" w:eastAsia="仿宋" w:hAnsi="仿宋" w:cs="仿宋" w:hint="eastAsia"/>
          <w:sz w:val="28"/>
          <w:lang w:eastAsia="zh-CN"/>
        </w:rPr>
      </w:pPr>
      <w:bookmarkStart w:id="8" w:name="_Toc342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摇臂项目的征地面积将根据摇臂项目的实际规模和需求进行精确规划。具体面积XXX平方米，旨在确保摇臂项目不仅能够满足当前的发展需求，还能够预留空间以适应未来的扩展。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净用地面积是在征地面积基础上去除不可利用面积后的实际可开发用地。具体面积XXX平方米，考虑到环保、交通、安全等多方面因素，以确保摇臂项目在整体利用效率上达到最优。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摇臂项目计划建设的建筑总规模具体面积XXX平方米。这一规模的确定综合考虑了摇臂项目的性质、规模，以及城市规划的相关要求，确保建筑布局与周边环境协调一致。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绿地率是摇臂项目用地中被规划为绿地的比例。具体面积XXX平方米，旨在通过合理规划绿地，改善摇臂项目周边环境，提升居民生活质量，并符合城市整体绿化规划。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容积率是用地上可以建设的建筑总体积与用地面积之比。具体面积XXX，通过合理的容积率规划，确保摇臂项目建筑规模与周边环境和谐共生。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确保摇臂项目选址与当地城市规划相一致，具体面积XXX平方米。通过与城市规划部门深入沟通，确保摇臂项目不仅符合城市的整体发展方向，还能够融入城市的发展布局，为城市的长远发展贡献力量。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充分了解并确保摇臂项目选址符合当地产业政策，具体面积XXX平方米。这包括摇臂项目对当地经济的促进作用，以及对相关产业的带动效应，确保摇臂项目与地方政府的产业政策保持一致，促进共赢合作。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用地总体要求必须符合环保和可持续发展的原则，具体面积XXX平方米。通过采用绿色建筑设计、节能减排等措施，确保摇臂项目在建设和运营过程中对环境的影响最小化，达到可持续发展的要求。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确保摇臂项目选址具备必要的公共设施配套，具体面积XXX平方米。这包括交通便利性、教育、医疗等基础设施，以提高居民生活品质，使得摇臂项目选址更具吸引力。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考虑用地总体要求对当地社会稳定性的影响，具体面积XXX平方米。通过深入了解当地社区反馈，确保摇臂项目的选址和建设过程对当地社会和谐稳定产生积极作用。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摇臂项目选址不仅符合法规和规划，还在实际操作中具有可行性。这一全面规划将为摇臂项目的成功实施提供坚实的基础，确保摇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17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摇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摇臂项目的设备规划和空间设计中，我们将采取灵活设备布局的措施。设备布局将根据实际需求进行灵活设计，避免不必要的浪费。通过合理规划设备摆放位置，我们将提高设备的利用率，减少设备间距，以确保摇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摇臂项目内部引入共享设施的概念，例如共享会议室、办公区等。通过这种方式，我们可以减少对资源的重复建设，提高资源共享效率，从而减小摇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850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摇臂项目的总图布置中，我们将不同功能区域进行明确的规划，以最大程度满足摇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79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我们首先关注市场因素，包括潜在客户分布、竞争对手位置、市场需求等。通过深入的市场调研，我们能够更准确地评估选址对于市场开拓和产品销售的影响，确保摇臂项目能够在有利的市场环境中蓬勃发展。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摇臂项目对环境的影响是综合评价的重要因素之一。我们将详细考虑选址周边的自然环境、生态保护区、水源地等情况，确保摇臂项目的建设和运营对环境影响最小化，并符合当地的环保法规标准。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对选址的评价还需充分考虑当地政府的产业政策和法规。我们将详细了解摇臂项目所在地的相关政策，确保摇臂项目的规划和运营与当地法规相符，降低不必要的法律风险。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考虑到社会稳定性对企业运营的重要性，我们将评估选址地区的社会安全情况、劳工关系、社区反馈等方面，以确保摇臂项目的建设和运营不会受到社会稳定性的负面影响。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最后，我们将综合考虑用地成本，包括土地购置费用、土地开发成本等。通过对用地成本的详细评估，我们能够做出更为精确的经济效益分析，为摇臂项目的投资决策提供有力支持。</w:t>
      </w:r>
    </w:p>
    <w:p>
      <w:pPr>
        <w:pStyle w:val="Heading1"/>
        <w:ind w:firstLine="560" w:firstLineChars="200"/>
        <w:rPr>
          <w:rFonts w:ascii="仿宋" w:eastAsia="仿宋" w:hAnsi="仿宋" w:cs="仿宋" w:hint="eastAsia"/>
          <w:sz w:val="28"/>
          <w:lang w:eastAsia="zh-CN"/>
        </w:rPr>
      </w:pPr>
      <w:bookmarkStart w:id="12" w:name="_Toc26013"/>
      <w:r>
        <w:rPr>
          <w:rFonts w:ascii="仿宋" w:eastAsia="仿宋" w:hAnsi="仿宋" w:cs="仿宋" w:hint="eastAsia"/>
          <w:sz w:val="28"/>
          <w:lang w:eastAsia="zh-CN"/>
        </w:rPr>
        <w:t>三、摇臂项目概论</w:t>
      </w:r>
      <w:bookmarkEnd w:id="12"/>
    </w:p>
    <w:p>
      <w:pPr>
        <w:pStyle w:val="Heading2"/>
        <w:rPr>
          <w:rFonts w:ascii="仿宋" w:eastAsia="仿宋" w:hAnsi="仿宋" w:cs="仿宋" w:hint="eastAsia"/>
          <w:lang w:eastAsia="zh-CN"/>
        </w:rPr>
      </w:pPr>
      <w:bookmarkStart w:id="13" w:name="_Toc20518"/>
      <w:r>
        <w:rPr>
          <w:rFonts w:ascii="仿宋" w:eastAsia="仿宋" w:hAnsi="仿宋" w:cs="仿宋" w:hint="eastAsia"/>
          <w:lang w:eastAsia="zh-CN"/>
        </w:rPr>
        <w:t>(一)、摇臂项目概况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起源追溯至对市场的深入洞察。市场的不断演变与变革为摇臂项目提供了难得的机遇。当前市场存在的需求缺口和变革的大环境共同构成了摇臂项目的背景。这个摇臂项目旨在充分利用市场机遇，填补行业中尚未满足的需求，为客户提供全新的解决方案。市场的变革和需求的增长使得这个摇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摇臂项目名称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摇臂项目正式命名为摇臂。这个名称不仅仅是一个标识，更代表了摇臂项目的核心理念和愿景。它蕴含着摇臂项目所要解决问题的关键字，具有强烈的表达和辨识度，为摇臂项目树立了鲜明的品牌形象。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摇臂项目目标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摇臂项目的核心目标是提供一种全新、高效的解决方案，满足客户日益增长的需求。摇臂项目追求的不仅仅是满足市场需求，更是在市场中获得卓越的竞争优势。通过不断提升产品或服务的质量和创新水平，摇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摇臂项目范围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全面涵盖了产品研发、制造、市场推广和售后服务，确保从产品设计到最终用户体验的全方位关注。这一全面的摇臂项目范围是为了确保摇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摇臂项目时间表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摇臂项目计划在未来18个月内完成，包括研发、测试、市场试点和正式推出等不同阶段。这个时间表的合理设计是为了确保摇臂项目各个阶段的顺利推进，以便按时交付高质量的成果。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摇臂项目预算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摇臂项目总预算估算为XX百万美元，主要分配在研发、市场推广、人员培训和运营等方面。这一充足的预算为摇臂项目提供了充足的资源，确保摇臂项目在各个方面都能取得优异的表现。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摇臂项目风险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摇臂项目可能面临的风险包括市场接受度低、技术难题、竞争激烈等。摇臂项目团队已经制定了相应的风险应对计划，通过前瞻性的风险管理，确保摇臂项目在面对不确定性时能够迅速做出应对。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摇臂项目团队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摇臂项目汇聚了一支经验丰富、多领域专业素养的核心团队，确保摇臂项目在各个方面都能拥有高水平的执行力。团队的协同作战是摇臂项目成功的关键因素之一。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摇臂项目背景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摇臂项目的背景根植于市场对更高效、创新产品的渴望，同时也受到科技发展对行业格局的深刻改变的影响。这为摇臂项目提供了广阔的发展空间和市场需求。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摇臂项目现状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截至目前，摇臂项目已完成市场调研和技术验证，取得了初步的成功。这为摇臂项目在未来的发展奠定了坚实的基础，为更远大的目标打下了坚实的基石。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978"/>
      <w:r>
        <w:rPr>
          <w:rFonts w:ascii="仿宋" w:eastAsia="仿宋" w:hAnsi="仿宋" w:cs="仿宋" w:hint="eastAsia"/>
          <w:sz w:val="28"/>
          <w:lang w:eastAsia="zh-CN"/>
        </w:rPr>
        <w:t>(二)、摇臂项目目标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keyword》摇臂项目首要业务目标是在市场中占据有利地位，实现产品/服务的成功推广和销售。通过不断提升产品质量、创新性，摇臂项目追求成为行业中的领导者，赢得更多客户的青睐。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在科技迅速发展的时代，摇臂项目着眼于技术创新。通过持续的研发和技术升级，摇臂项目旨在推出更具创新性的产品或服务，以满足市场对新鲜、先进解决方案的需求。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为了建立可持续的客户关系，摇臂项目设定了客户满意度目标。通过提供卓越的产品质量和优质的客户服务，摇臂项目追求赢得客户的信任和忠诚度，确保他们的满意度达到行业领先水平。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摇臂项目注重社会责任和可持续发展。通过实施环保、社会责任摇臂项目，摇臂项目致力于在经济发展的同时保护环境，促进社会公平，实现可持续经营。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摇臂项目的团队是实现目标的核心驱动力。因此，摇臂项目设定了团队发展目标，包括提升团队成员的专业技能、培养领导力，以及搭建协同高效的团队工作氛围。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784"/>
      <w:r>
        <w:rPr>
          <w:rFonts w:ascii="仿宋" w:eastAsia="仿宋" w:hAnsi="仿宋" w:cs="仿宋" w:hint="eastAsia"/>
          <w:sz w:val="28"/>
          <w:lang w:eastAsia="zh-CN"/>
        </w:rPr>
        <w:t>(三)、摇臂项目提出的理由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摇臂项目提出的理由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提出源于对市场机遇的深刻洞察。当前市场中存在的需求缺口和行业发展趋势表明，有巨大的商业机会等待被开发。通过准确捕捉市场机遇，摇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理念基于对技术创新的信仰。通过持续的研发和技术投入，摇臂项目有望推出更具创新性的产品或服务。在科技飞速发展的当下，摇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提出是为了增强企业的行业竞争力。通过提升产品或服务的质量和独特性，摇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响应了消费者需求的变化。随着社会和科技的不断发展，消费者对产品和服务的需求也在发生变化。通过深入了解并及时回应消费者的新需求，摇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摇臂项目的提出是企业战略发展规划的一部分。在面对日益激烈的市场竞争和不断变化的商业环境中，摇臂项目作为企业战略的一环，旨在为企业开辟新的增长领域，巩固企业在行业中的地位。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摇臂项目的提出不仅仅是基于商业考量，还注重社会责任。通过推出环保、社会责任等方面的摇臂项目，摇臂企业可以在社会中树立积极形象，为社会做出积极贡献，实现经济效益和社会效益的双赢。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摇臂项目的提出反映了对利益相关者期望的关注。包括客户、员工、投资者等利益相关者在企业发展中都有着各自的期望，摇臂项目力求在满足这些期望的同时，取得更大的共赢。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870"/>
      <w:r>
        <w:rPr>
          <w:rFonts w:ascii="仿宋" w:eastAsia="仿宋" w:hAnsi="仿宋" w:cs="仿宋" w:hint="eastAsia"/>
          <w:sz w:val="28"/>
          <w:lang w:eastAsia="zh-CN"/>
        </w:rPr>
        <w:t>(四)、摇臂项目意义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在实施摇臂项目的过程中，我们不仅仅是在追逐商业成功，更是为企业和社会的多个层面创造了深远的意义。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https://d.book118.com/027160001045006034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051A5"/>
    <w:rsid w:val="105051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6000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2024-01-18T05:05:00Z</dcterms:created>
  <dcterms:modified xsi:type="dcterms:W3CDTF">2024-01-18T05:05:31Z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143E1902F02840CF82A21528261A7FA4_11</vt:lpwstr>
  </property>
  <property fmtid="{D5CDD505-2E9C-101B-9397-08002B2CF9AE}" pid="3" name="KSOProductBuildVer">
    <vt:lpwstr>2052-12.1.0.16120</vt:lpwstr>
  </property>
</Properties>
</file>