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高血压危象中炎症反应的调控机制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3724154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高血压危象定义与特</w:t>
            </w:r>
            <w:r>
              <w:rPr>
                <w:spacing w:val="-10"/>
              </w:rPr>
              <w:t>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炎症反应在高血压中的作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高血压危象的炎症标志</w:t>
            </w:r>
            <w:r>
              <w:rPr>
                <w:spacing w:val="-10"/>
              </w:rPr>
              <w:t>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细胞因子在炎症调控中的角</w:t>
            </w:r>
            <w:r>
              <w:rPr>
                <w:spacing w:val="-10"/>
              </w:rPr>
              <w:t>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补体系统在炎症中的影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高血压危象的免疫细胞变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炎症与血管损伤的关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抗炎策略对高血压危象的影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89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血</w:t>
      </w:r>
      <w:r>
        <w:t>压</w:t>
      </w:r>
      <w:r>
        <w:t>危</w:t>
      </w:r>
      <w:r>
        <w:t>象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征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【高血压危象定义】：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高血压危象是高血压疾病的一种严重并发症，其特点是</w:t>
            </w:r>
            <w:r>
              <w:rPr>
                <w:spacing w:val="-2"/>
                <w:sz w:val="21"/>
              </w:rPr>
              <w:t>短时间内血压急剧升高。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血压升高的程度通常超过 </w:t>
            </w:r>
            <w:r>
              <w:rPr>
                <w:rFonts w:ascii="Times New Roman" w:eastAsia="Times New Roman"/>
                <w:spacing w:val="-2"/>
                <w:sz w:val="21"/>
              </w:rPr>
              <w:t>180/120mmHg</w:t>
            </w:r>
            <w:r>
              <w:rPr>
                <w:spacing w:val="-2"/>
                <w:sz w:val="21"/>
              </w:rPr>
              <w:t>，并伴有明显的</w:t>
            </w:r>
            <w:r>
              <w:rPr>
                <w:spacing w:val="-2"/>
                <w:sz w:val="21"/>
              </w:rPr>
              <w:t>器官功能障碍或进行性损害。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高血压危象可发生在未经治疗的高血压患者，也可能在</w:t>
            </w:r>
            <w:r>
              <w:rPr>
                <w:spacing w:val="-2"/>
                <w:sz w:val="21"/>
              </w:rPr>
              <w:t>已接受抗高血压治疗的患者中出现。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【高血压危象特征】：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高血压危象定义与特征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高血压危象是指在短期内血压急剧升高，引发全身性严重症状的临床</w:t>
      </w:r>
      <w:r>
        <w:rPr>
          <w:spacing w:val="-2"/>
        </w:rPr>
        <w:t xml:space="preserve">急症。它是高血压病程中的一种危险状态，通常表现为收缩压高于 </w:t>
      </w:r>
      <w:r>
        <w:t>180mmHg</w:t>
      </w:r>
      <w:r>
        <w:rPr>
          <w:spacing w:val="-7"/>
        </w:rPr>
        <w:t xml:space="preserve"> 和/或舒张压高于 </w:t>
      </w:r>
      <w:r>
        <w:t>120mmHg，并伴有靶器官损害。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9"/>
        </w:rPr>
        <w:t>根据其临床表现和病理生理特点，高血压危象可分为高血压急症和高</w:t>
      </w:r>
      <w:r>
        <w:rPr>
          <w:spacing w:val="-2"/>
        </w:rPr>
        <w:t xml:space="preserve"> </w:t>
      </w:r>
      <w:r>
        <w:rPr>
          <w:spacing w:val="-2"/>
        </w:rPr>
        <w:t xml:space="preserve">血压亚急症。高血压急症是指因急性升高的血压导致正在进行的、严 </w:t>
      </w:r>
      <w:r>
        <w:rPr>
          <w:spacing w:val="-2"/>
        </w:rPr>
        <w:t>重的、即时威胁生命的靶器官损害，如脑血管意外、急性心肌梗死、</w:t>
      </w:r>
      <w:r>
        <w:rPr>
          <w:spacing w:val="-12"/>
        </w:rPr>
        <w:t>主动脉夹层等。而高血压亚急症则指的是血压显著升高但未引起立即</w:t>
      </w:r>
      <w:r>
        <w:rPr>
          <w:spacing w:val="-2"/>
        </w:rPr>
        <w:t xml:space="preserve"> </w:t>
      </w:r>
      <w:r>
        <w:rPr>
          <w:spacing w:val="-2"/>
        </w:rPr>
        <w:t>威胁生命的靶器官损害的情况。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高血压危象的特点包括以下几个方面：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血压急剧升高：高血压危象的患者通常表现出快速且明显的血压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89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升高，可超过正常血压水平的两倍以上。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靶器官损伤：高血压危象常常伴随有重要器官功能障碍，如心、</w:t>
      </w:r>
      <w:r>
        <w:rPr>
          <w:spacing w:val="-2"/>
          <w:sz w:val="28"/>
        </w:rPr>
        <w:t>脑、肾、眼底及周围血管等部位的损害。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症状明显：高血压危象的症状多样，可以是头痛、胸闷、呼吸困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难、视物模糊等非特异性症状，也可能表现为剧烈头痛、恶心呕吐、</w:t>
      </w:r>
      <w:r>
        <w:rPr>
          <w:spacing w:val="-2"/>
          <w:sz w:val="28"/>
        </w:rPr>
        <w:t>神志不清、视力下降、肢体无力等症状。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心理压力大：由于高血压危象可能对生命造成严重威胁，患者常</w:t>
      </w:r>
      <w:r>
        <w:rPr>
          <w:spacing w:val="-2"/>
          <w:sz w:val="28"/>
        </w:rPr>
        <w:t>出现焦虑、恐惧等心理反应。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好发人群：高血压危象多见于老年人、长期未得到控制的高血压</w:t>
      </w:r>
      <w:r>
        <w:rPr>
          <w:spacing w:val="-4"/>
          <w:sz w:val="28"/>
        </w:rPr>
        <w:t>患者、有家族遗传史的人群以及合并其他慢性疾病（如糖尿病、肾脏</w:t>
      </w:r>
      <w:r>
        <w:rPr>
          <w:spacing w:val="-2"/>
          <w:sz w:val="28"/>
        </w:rPr>
        <w:t>病）的患者。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并发症风险高：高血压危象如果不及时处理，可能导致各种并发</w:t>
      </w:r>
      <w:r>
        <w:rPr>
          <w:spacing w:val="-2"/>
          <w:sz w:val="28"/>
        </w:rPr>
        <w:t>症的发生，如脑出血、心肌梗死、急性肾衰竭等。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因此，对于高血压危象的诊断和治疗应迅速准确，以防止靶器官进一</w:t>
      </w:r>
      <w:r>
        <w:rPr>
          <w:spacing w:val="-4"/>
        </w:rPr>
        <w:t>步受损并降低死亡率。通过对炎症反应调控机制的研究，有助于我们</w:t>
      </w:r>
      <w:r>
        <w:rPr>
          <w:spacing w:val="-7"/>
        </w:rPr>
        <w:t>更好地理解高血压危象的发生发展过程，并为临床提供更为有效的干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89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预措施。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炎</w:t>
      </w:r>
      <w:r>
        <w:t>症</w:t>
      </w:r>
      <w:r>
        <w:t>反</w:t>
      </w:r>
      <w:r>
        <w:t>应</w:t>
      </w:r>
      <w:r>
        <w:t>在</w:t>
      </w:r>
      <w:r>
        <w:t>高</w:t>
      </w:r>
      <w:r>
        <w:t>血</w:t>
      </w:r>
      <w:r>
        <w:t>压</w:t>
      </w:r>
      <w:r>
        <w:t>中</w:t>
      </w:r>
      <w:r>
        <w:t>的</w:t>
      </w:r>
      <w:r>
        <w:t>作</w:t>
      </w:r>
      <w:bookmarkEnd w:id="1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炎症反应与高血压的关系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炎症反应在高血压的发病中起着重要作用。慢性低度炎</w:t>
            </w:r>
            <w:r>
              <w:rPr>
                <w:spacing w:val="-2"/>
                <w:sz w:val="21"/>
              </w:rPr>
              <w:t>症是高血压的重要病理生理特征之一，可以导致血管内皮</w:t>
            </w:r>
            <w:r>
              <w:rPr>
                <w:spacing w:val="-2"/>
                <w:sz w:val="21"/>
              </w:rPr>
              <w:t>损伤、血栓形成、肾功能损害等。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高血压患者血液中的炎症因子水平通常会升高，如 </w:t>
            </w:r>
            <w:r>
              <w:rPr>
                <w:rFonts w:ascii="Times New Roman" w:eastAsia="Times New Roman" w:hAnsi="Times New Roman"/>
                <w:sz w:val="21"/>
              </w:rPr>
              <w:t xml:space="preserve">C </w:t>
            </w:r>
            <w:r>
              <w:rPr>
                <w:sz w:val="21"/>
              </w:rPr>
              <w:t>反</w:t>
            </w:r>
            <w:r>
              <w:rPr>
                <w:spacing w:val="-39"/>
                <w:sz w:val="21"/>
              </w:rPr>
              <w:t>应蛋白</w:t>
            </w:r>
            <w:r>
              <w:rPr>
                <w:spacing w:val="15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15"/>
                <w:sz w:val="21"/>
              </w:rPr>
              <w:t>CRP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32"/>
                <w:sz w:val="21"/>
              </w:rPr>
              <w:t>、白介素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-6</w:t>
            </w:r>
            <w:r>
              <w:rPr>
                <w:spacing w:val="-6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IL-</w:t>
            </w:r>
            <w:r>
              <w:rPr>
                <w:rFonts w:ascii="Times New Roman" w:eastAsia="Times New Roman" w:hAnsi="Times New Roman"/>
                <w:sz w:val="21"/>
              </w:rPr>
              <w:t>6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6"/>
                <w:sz w:val="21"/>
              </w:rPr>
              <w:t>和肿瘤坏死因子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-α</w:t>
            </w:r>
            <w:r>
              <w:rPr>
                <w:spacing w:val="-6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TNF-α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控制炎症反应有助于改善高血压患者的症状和预后。抗</w:t>
            </w:r>
            <w:r>
              <w:rPr>
                <w:spacing w:val="-2"/>
                <w:sz w:val="21"/>
              </w:rPr>
              <w:t>炎治疗已经成为高血压治疗的一种新策略，可以通过抑制</w:t>
            </w:r>
            <w:r>
              <w:rPr>
                <w:spacing w:val="-2"/>
                <w:sz w:val="21"/>
              </w:rPr>
              <w:t>炎症因子的产生和释放来降低血压。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炎症反应与心血管事件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炎症反应不仅与高血压的发生和发展有关，还与心血管</w:t>
            </w:r>
            <w:r>
              <w:rPr>
                <w:spacing w:val="-2"/>
                <w:sz w:val="21"/>
              </w:rPr>
              <w:t>事件的发生密切相关。炎症反应可以促进动脉粥样硬化的</w:t>
            </w:r>
            <w:r>
              <w:rPr>
                <w:spacing w:val="-2"/>
                <w:sz w:val="21"/>
              </w:rPr>
              <w:t>进展，增加心肌梗死和脑卒中等心血管事件的风险。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炎症因子水平的升高可预测心血管事件的发生。例如，</w:t>
            </w:r>
            <w:r>
              <w:rPr>
                <w:spacing w:val="-11"/>
                <w:sz w:val="21"/>
              </w:rPr>
              <w:t xml:space="preserve">高 </w:t>
            </w:r>
            <w:r>
              <w:rPr>
                <w:rFonts w:ascii="Times New Roman" w:eastAsia="Times New Roman"/>
                <w:sz w:val="21"/>
              </w:rPr>
              <w:t xml:space="preserve">CRP </w:t>
            </w:r>
            <w:r>
              <w:rPr>
                <w:sz w:val="21"/>
              </w:rPr>
              <w:t>水平是心血管疾病的一个独立危险因素。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通过控制炎症反应来预防心血管事件已成为一种重要的</w:t>
            </w:r>
            <w:r>
              <w:rPr>
                <w:spacing w:val="-2"/>
                <w:sz w:val="21"/>
              </w:rPr>
              <w:t>治疗策略。临床研究发现，使用抗炎药物可以显著降低心</w:t>
            </w:r>
            <w:r>
              <w:rPr>
                <w:spacing w:val="-2"/>
                <w:sz w:val="21"/>
              </w:rPr>
              <w:t>血管事件的风险。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炎症反应与肾脏损害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高血压患者常常伴有肾脏损害，这可能与炎症反应有关。</w:t>
            </w:r>
            <w:r>
              <w:rPr>
                <w:spacing w:val="-2"/>
                <w:sz w:val="21"/>
              </w:rPr>
              <w:t>长期的炎症反应会导致肾小球硬化、肾间质纤维化等病变，</w:t>
            </w:r>
            <w:r>
              <w:rPr>
                <w:spacing w:val="-2"/>
                <w:sz w:val="21"/>
              </w:rPr>
              <w:t>最终发展为慢性肾病。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8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炎症因子参与了高血压引起的肾脏损害过程。例如， </w:t>
            </w:r>
            <w:r>
              <w:rPr>
                <w:rFonts w:ascii="Times New Roman" w:eastAsia="Times New Roman" w:hAnsi="Times New Roman"/>
                <w:sz w:val="21"/>
              </w:rPr>
              <w:t xml:space="preserve">TNF-α </w:t>
            </w:r>
            <w:r>
              <w:rPr>
                <w:sz w:val="21"/>
              </w:rPr>
              <w:t>可以诱导肾小球系膜细胞增殖和基质分泌，导致肾</w:t>
            </w:r>
            <w:r>
              <w:rPr>
                <w:spacing w:val="-2"/>
                <w:sz w:val="21"/>
              </w:rPr>
              <w:t>小球硬化。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抗炎治疗对于防止高血压引发的肾脏损害具有重要意义。</w:t>
            </w:r>
            <w:r>
              <w:rPr>
                <w:spacing w:val="-2"/>
                <w:sz w:val="21"/>
              </w:rPr>
              <w:t>已有研究表明，使用某些抗炎药物可以改善高血压患者肾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炎症反应与靶器官损害</w:t>
            </w:r>
          </w:p>
        </w:tc>
        <w:tc>
          <w:tcPr>
            <w:tcW w:w="5535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310" w:lineRule="atLeast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长期存在的炎症反应可以导致靶器官的损害，包括心脏、</w:t>
            </w:r>
            <w:r>
              <w:rPr>
                <w:spacing w:val="1"/>
                <w:sz w:val="21"/>
              </w:rPr>
              <w:t>肾脏、大脑等。这些损害通常是不可逆的，并且会导致并发症的发生。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89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炎症因子可以直接或间接地影响靶器官的功能和结构。</w:t>
            </w:r>
            <w:r>
              <w:rPr>
                <w:sz w:val="21"/>
              </w:rPr>
              <w:t>例如，</w:t>
            </w:r>
            <w:r>
              <w:rPr>
                <w:rFonts w:ascii="Times New Roman" w:eastAsia="Times New Roman" w:hAnsi="Times New Roman"/>
                <w:sz w:val="21"/>
              </w:rPr>
              <w:t>IL-6</w:t>
            </w:r>
            <w:r>
              <w:rPr>
                <w:rFonts w:ascii="Times New Roman" w:eastAsia="Times New Roman" w:hAnsi="Times New Roman"/>
                <w:spacing w:val="-14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可以引起心肌肥大，而 </w:t>
            </w:r>
            <w:r>
              <w:rPr>
                <w:rFonts w:ascii="Times New Roman" w:eastAsia="Times New Roman" w:hAnsi="Times New Roman"/>
                <w:sz w:val="21"/>
              </w:rPr>
              <w:t>TNF-α</w:t>
            </w:r>
            <w:r>
              <w:rPr>
                <w:rFonts w:ascii="Times New Roman" w:eastAsia="Times New Roman" w:hAnsi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则可以加速肾小</w:t>
            </w:r>
            <w:r>
              <w:rPr>
                <w:spacing w:val="-4"/>
                <w:sz w:val="21"/>
              </w:rPr>
              <w:t>球硬化。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控制炎症反应是减少靶器官损害的关键措施之一。抗炎</w:t>
            </w:r>
            <w:r>
              <w:rPr>
                <w:spacing w:val="-2"/>
                <w:sz w:val="21"/>
              </w:rPr>
              <w:t>治疗不仅可以降低血压，还可以减轻靶器官的损害。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炎症反应与高血压治疗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高血压治疗需要考虑炎症反应的因素。传统的降压药物</w:t>
            </w:r>
            <w:r>
              <w:rPr>
                <w:spacing w:val="-2"/>
                <w:sz w:val="21"/>
              </w:rPr>
              <w:t>只能降低血压，但不能直接抑制炎症反应。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抗炎治疗作为高血压治疗的新策略越来越受到关注。一</w:t>
            </w:r>
            <w:r>
              <w:rPr>
                <w:spacing w:val="-2"/>
                <w:sz w:val="21"/>
              </w:rPr>
              <w:t>些抗炎药物已经用于临床实践，如依那西普、托珠单抗等。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在未来的高血压治疗中，可能会出现更多的抗炎药物，</w:t>
            </w:r>
            <w:r>
              <w:rPr>
                <w:spacing w:val="-2"/>
                <w:sz w:val="21"/>
              </w:rPr>
              <w:t>以实现更好的治疗效果。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炎症反应与生活方式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生活方式对炎症反应有重要影响。不良的生活习惯，如</w:t>
            </w:r>
            <w:r>
              <w:rPr>
                <w:spacing w:val="-2"/>
                <w:sz w:val="21"/>
              </w:rPr>
              <w:t>吸烟、酗酒、缺乏运动、饮食不均衡等，都可能导致炎症</w:t>
            </w:r>
            <w:r>
              <w:rPr>
                <w:spacing w:val="-2"/>
                <w:sz w:val="21"/>
              </w:rPr>
              <w:t>反应的增强。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改善生活方式有助于降低炎症反应。戒烟、限酒、增加</w:t>
            </w:r>
            <w:r>
              <w:rPr>
                <w:spacing w:val="-2"/>
                <w:sz w:val="21"/>
              </w:rPr>
              <w:t>体育锻炼、保持良好的睡眠质量和饮食平衡都可以减少炎</w:t>
            </w:r>
            <w:r>
              <w:rPr>
                <w:spacing w:val="-2"/>
                <w:sz w:val="21"/>
              </w:rPr>
              <w:t>症因子的产生和释放。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生活方式干预是一种无创、无副作用的抗炎策略，应该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被广泛应用于高血压和其他慢性疾病的防治。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高血压是一种全球性公共卫生问题，其发病机制复杂，炎症反应</w:t>
      </w:r>
      <w:r>
        <w:rPr>
          <w:spacing w:val="-4"/>
        </w:rPr>
        <w:t>在其中扮演了重要角色。炎症反应是机体应对损伤、感染和炎症等刺</w:t>
      </w:r>
      <w:r>
        <w:rPr>
          <w:spacing w:val="-11"/>
        </w:rPr>
        <w:t>激的一种自我保护机制，通过激活免疫细胞和释放各种炎性因子来清</w:t>
      </w:r>
      <w:r>
        <w:rPr>
          <w:spacing w:val="-4"/>
        </w:rPr>
        <w:t>除病原体、修复受损组织并维持生理稳态。然而，在长期慢性炎症状</w:t>
      </w:r>
      <w:r>
        <w:rPr>
          <w:spacing w:val="-2"/>
        </w:rPr>
        <w:t>态下，过度的炎症反应会导致组织损伤和疾病的发生。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高血压中的炎症反应涉及多个层次和环节。首先，高血压患者的血液</w:t>
      </w:r>
      <w:r>
        <w:rPr>
          <w:spacing w:val="-2"/>
        </w:rPr>
        <w:t xml:space="preserve"> </w:t>
      </w:r>
      <w:r>
        <w:rPr>
          <w:spacing w:val="-4"/>
        </w:rPr>
        <w:t xml:space="preserve">中常出现高水平的 </w:t>
      </w:r>
      <w:r>
        <w:t>C-反应蛋白</w:t>
      </w:r>
      <w:r>
        <w:rPr>
          <w:spacing w:val="31"/>
        </w:rPr>
        <w:t>（</w:t>
      </w:r>
      <w:r>
        <w:rPr>
          <w:spacing w:val="26"/>
        </w:rPr>
        <w:t>CRP</w:t>
      </w:r>
      <w:r>
        <w:rPr>
          <w:spacing w:val="-109"/>
        </w:rPr>
        <w:t>）</w:t>
      </w:r>
      <w:r>
        <w:t xml:space="preserve">、白介素-6（IL-6）和肿瘤坏 </w:t>
      </w:r>
      <w:r>
        <w:rPr>
          <w:spacing w:val="-8"/>
        </w:rPr>
        <w:t xml:space="preserve">死因子 </w:t>
      </w:r>
      <w:r>
        <w:t xml:space="preserve">α（TNF-α）等炎性标志物，这些炎性因子可以促进血管内 </w:t>
      </w:r>
      <w:r>
        <w:rPr>
          <w:spacing w:val="-2"/>
        </w:rPr>
        <w:t>皮功能障碍、血小板活化和凝血系统异常，从而加重高血压的发展。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420" w:bottom="1380" w:left="1680" w:header="0" w:footer="1189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其次，高血压患者的心脏、肾脏和其他器官中也常常存在不同程度的</w:t>
      </w:r>
      <w:r>
        <w:rPr>
          <w:spacing w:val="-4"/>
        </w:rPr>
        <w:t>炎症反应。例如，心脏中会表现为心肌纤维化和心室重塑；肾脏中则</w:t>
      </w:r>
      <w:r>
        <w:rPr>
          <w:spacing w:val="-4"/>
        </w:rPr>
        <w:t>会出现肾小球硬化、间质纤维化和肾功能减退等症状。此外，高血压</w:t>
      </w:r>
      <w:r>
        <w:rPr>
          <w:spacing w:val="-9"/>
        </w:rPr>
        <w:t>还会导致脂肪组织的炎症反应，进一步促进胰岛素抵抗和肥胖等代谢</w:t>
      </w:r>
      <w:r>
        <w:rPr>
          <w:spacing w:val="-2"/>
        </w:rPr>
        <w:t>性疾病的发生。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炎症反应与高血压之间的关系可能涉及多种途径和机制。一方面，高</w:t>
      </w:r>
      <w:r>
        <w:rPr>
          <w:spacing w:val="-7"/>
        </w:rPr>
        <w:t>血压可能导致内皮细胞损伤和炎症因子的释放，进而引发全身性的炎</w:t>
      </w:r>
      <w:r>
        <w:rPr>
          <w:spacing w:val="-4"/>
        </w:rPr>
        <w:t>症反应。另一方面，持续的炎症状态也可能加剧血压升高，形成恶性</w:t>
      </w:r>
      <w:r>
        <w:rPr>
          <w:spacing w:val="-4"/>
        </w:rPr>
        <w:t>循环。此外，一些遗传因素和环境因素也可能通过影响炎症反应通路</w:t>
      </w:r>
      <w:r>
        <w:rPr>
          <w:spacing w:val="-2"/>
        </w:rPr>
        <w:t>而参与高血压的发生和发展。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针对高血压中的炎症反应，目前已经有了一些治疗策略。传统的抗高</w:t>
      </w:r>
      <w:r>
        <w:rPr>
          <w:spacing w:val="-10"/>
        </w:rPr>
        <w:t xml:space="preserve">血压药物如 </w:t>
      </w:r>
      <w:r>
        <w:rPr>
          <w:spacing w:val="-6"/>
        </w:rPr>
        <w:t>ACE</w:t>
      </w:r>
      <w:r>
        <w:rPr>
          <w:spacing w:val="-11"/>
        </w:rPr>
        <w:t xml:space="preserve"> 抑制剂、</w:t>
      </w:r>
      <w:r>
        <w:rPr>
          <w:spacing w:val="-6"/>
        </w:rPr>
        <w:t>ARB</w:t>
      </w:r>
      <w:r>
        <w:rPr>
          <w:spacing w:val="-11"/>
        </w:rPr>
        <w:t xml:space="preserve"> 受体拮抗剂和钙通道阻滞剂等均具有一</w:t>
      </w:r>
      <w:r>
        <w:rPr>
          <w:spacing w:val="-4"/>
        </w:rPr>
        <w:t>定的抗炎作用，可以减轻炎症反应对心血管系统的损害。此外，新型</w:t>
      </w:r>
      <w:r>
        <w:rPr>
          <w:spacing w:val="-2"/>
        </w:rPr>
        <w:t>的抗炎药物如选择性COX-2</w:t>
      </w:r>
      <w:r>
        <w:rPr>
          <w:spacing w:val="-10"/>
        </w:rPr>
        <w:t xml:space="preserve"> 抑制剂和</w:t>
      </w:r>
      <w:r>
        <w:rPr>
          <w:spacing w:val="-2"/>
        </w:rPr>
        <w:t>JAK</w:t>
      </w:r>
      <w:r>
        <w:rPr>
          <w:spacing w:val="-8"/>
        </w:rPr>
        <w:t xml:space="preserve"> 抑制剂等也在临床试验中表</w:t>
      </w:r>
      <w:r>
        <w:rPr>
          <w:spacing w:val="-2"/>
        </w:rPr>
        <w:t>现出良好的效果。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总之，炎症反应在高血压的发生发展中起着关键的作用。深入研究炎</w:t>
      </w:r>
      <w:r>
        <w:rPr>
          <w:spacing w:val="-6"/>
        </w:rPr>
        <w:t>症反应的调控机制将有助于揭示高血压的病理生理过程，并为开发新</w:t>
      </w:r>
      <w:r>
        <w:rPr>
          <w:spacing w:val="-2"/>
        </w:rPr>
        <w:t>的治疗策略提供理论支持。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89"/>
          <w:pgNumType w:start="6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高</w:t>
      </w:r>
      <w:r>
        <w:t>血</w:t>
      </w:r>
      <w:r>
        <w:t>压</w:t>
      </w:r>
      <w:r>
        <w:t>危</w:t>
      </w:r>
      <w:r>
        <w:t>象</w:t>
      </w:r>
      <w:r>
        <w:t>的</w:t>
      </w:r>
      <w:r>
        <w:t>炎</w:t>
      </w:r>
      <w:r>
        <w:t>症</w:t>
      </w:r>
      <w:r>
        <w:t>标</w:t>
      </w:r>
      <w:r>
        <w:t>志</w:t>
      </w:r>
      <w:bookmarkEnd w:id="2"/>
      <w:r>
        <w:rPr>
          <w:spacing w:val="-10"/>
        </w:rPr>
        <w:t>物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高血压危象中炎症标志物的</w:t>
            </w:r>
            <w:r>
              <w:rPr>
                <w:spacing w:val="-4"/>
                <w:sz w:val="21"/>
              </w:rPr>
              <w:t>检测方法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血液检查：通过血液中的 </w:t>
            </w:r>
            <w:r>
              <w:rPr>
                <w:rFonts w:ascii="Times New Roman" w:eastAsia="Times New Roman"/>
                <w:spacing w:val="-2"/>
                <w:sz w:val="21"/>
              </w:rPr>
              <w:t>C-</w:t>
            </w:r>
            <w:r>
              <w:rPr>
                <w:spacing w:val="-2"/>
                <w:sz w:val="21"/>
              </w:rPr>
              <w:t>反应蛋白</w:t>
            </w:r>
            <w:r>
              <w:rPr>
                <w:spacing w:val="21"/>
                <w:sz w:val="21"/>
              </w:rPr>
              <w:t>（</w:t>
            </w:r>
            <w:r>
              <w:rPr>
                <w:rFonts w:ascii="Times New Roman" w:eastAsia="Times New Roman"/>
                <w:spacing w:val="17"/>
                <w:sz w:val="21"/>
              </w:rPr>
              <w:t>CRP</w:t>
            </w:r>
            <w:r>
              <w:rPr>
                <w:spacing w:val="-84"/>
                <w:sz w:val="21"/>
              </w:rPr>
              <w:t>）</w:t>
            </w:r>
            <w:r>
              <w:rPr>
                <w:spacing w:val="-2"/>
                <w:sz w:val="21"/>
              </w:rPr>
              <w:t>、白细胞</w:t>
            </w:r>
            <w:r>
              <w:rPr>
                <w:spacing w:val="-2"/>
                <w:sz w:val="21"/>
              </w:rPr>
              <w:t>计数、血小板计数等指标，可以间接评估炎症水平。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生物标志物测定：包括肿瘤坏死因子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α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TNF-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>α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、白介</w:t>
            </w:r>
            <w:r>
              <w:rPr>
                <w:spacing w:val="-7"/>
                <w:sz w:val="21"/>
              </w:rPr>
              <w:t xml:space="preserve">素 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6</w:t>
            </w:r>
            <w:r>
              <w:rPr>
                <w:spacing w:val="-6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IL-6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7"/>
                <w:sz w:val="21"/>
              </w:rPr>
              <w:t xml:space="preserve">和细胞因子干扰素 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γ</w:t>
            </w:r>
            <w:r>
              <w:rPr>
                <w:spacing w:val="-6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IFN-γ</w:t>
            </w:r>
            <w:r>
              <w:rPr>
                <w:spacing w:val="-6"/>
                <w:sz w:val="21"/>
              </w:rPr>
              <w:t>）等生物活性物质</w:t>
            </w:r>
            <w:r>
              <w:rPr>
                <w:spacing w:val="-4"/>
                <w:sz w:val="21"/>
              </w:rPr>
              <w:t>的测定。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影像学检查：如超声心动图、</w:t>
            </w:r>
            <w:r>
              <w:rPr>
                <w:rFonts w:ascii="Times New Roman" w:eastAsia="Times New Roman"/>
                <w:sz w:val="21"/>
              </w:rPr>
              <w:t>CT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或 </w:t>
            </w:r>
            <w:r>
              <w:rPr>
                <w:rFonts w:ascii="Times New Roman" w:eastAsia="Times New Roman"/>
                <w:sz w:val="21"/>
              </w:rPr>
              <w:t>MRI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等影像技术可</w:t>
            </w:r>
            <w:r>
              <w:rPr>
                <w:spacing w:val="-2"/>
                <w:sz w:val="21"/>
              </w:rPr>
              <w:t>以帮助识别高血压危象引起的炎症相关病变。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炎症标志物与高血压危象的</w:t>
            </w:r>
            <w:r>
              <w:rPr>
                <w:spacing w:val="-6"/>
                <w:sz w:val="21"/>
              </w:rPr>
              <w:t>关系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炎症标志物升高通常伴随血压急剧上升，表明高血压危</w:t>
            </w:r>
            <w:r>
              <w:rPr>
                <w:spacing w:val="-2"/>
                <w:sz w:val="21"/>
              </w:rPr>
              <w:t>象的发生可能与全身炎症反应有关。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高血压危象患者体内炎症标志物的变化程度可作为评估</w:t>
            </w:r>
            <w:r>
              <w:rPr>
                <w:spacing w:val="-2"/>
                <w:sz w:val="21"/>
              </w:rPr>
              <w:t>疾病严重程度及预后的重要依据。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控制炎症反应有助于降低高血压危象的发生风险和改善</w:t>
            </w:r>
            <w:r>
              <w:rPr>
                <w:spacing w:val="-2"/>
                <w:sz w:val="21"/>
              </w:rPr>
              <w:t>患者临床症状。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高血压危象的病理生理机制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高血压危象时，交感神经系统兴奋性增强，导致肾素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血管紧张素系统过度激活。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该过程会导致内皮细胞功能障碍，促使氧化应激和炎症</w:t>
            </w:r>
            <w:r>
              <w:rPr>
                <w:spacing w:val="-2"/>
                <w:sz w:val="21"/>
              </w:rPr>
              <w:t>反应发生。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全身炎症反应不仅影响心血管系统，还可能对肾脏、大</w:t>
            </w:r>
            <w:r>
              <w:rPr>
                <w:spacing w:val="-2"/>
                <w:sz w:val="21"/>
              </w:rPr>
              <w:t>脑等多个器官产生损伤。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高血压危象治疗策略与炎症</w:t>
            </w:r>
            <w:r>
              <w:rPr>
                <w:spacing w:val="-6"/>
                <w:sz w:val="21"/>
              </w:rPr>
              <w:t>控制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抗高血压药物治疗是控制高血压危象的关键，同时需注</w:t>
            </w:r>
            <w:r>
              <w:rPr>
                <w:spacing w:val="-2"/>
                <w:sz w:val="21"/>
              </w:rPr>
              <w:t>意选择对炎症反应影响较小的药物。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在必要时，可以考虑使用抗炎药物以辅助降压治疗，但</w:t>
            </w:r>
            <w:r>
              <w:rPr>
                <w:spacing w:val="-2"/>
                <w:sz w:val="21"/>
              </w:rPr>
              <w:t>需谨慎权衡其疗效和副作用。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针对个体化的治疗方案，结合炎症标志物监测和临床表</w:t>
            </w:r>
            <w:r>
              <w:rPr>
                <w:spacing w:val="-2"/>
                <w:sz w:val="21"/>
              </w:rPr>
              <w:t>现进行调整，提高治疗效果。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高血压危象预防策略与生活</w:t>
            </w:r>
            <w:r>
              <w:rPr>
                <w:spacing w:val="-4"/>
                <w:sz w:val="21"/>
              </w:rPr>
              <w:t>方式干预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坚持健康的生活方式，包括合理饮食、适量运动、戒烟</w:t>
            </w:r>
            <w:r>
              <w:rPr>
                <w:spacing w:val="-2"/>
                <w:sz w:val="21"/>
              </w:rPr>
              <w:t>限酒等，有助于降低高血压发病风险。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定期体检，早期发现并及时治疗高血压及相关并发症，</w:t>
            </w:r>
            <w:r>
              <w:rPr>
                <w:spacing w:val="-2"/>
                <w:sz w:val="21"/>
              </w:rPr>
              <w:t>降低高血压危象的发生率。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对于高危人群，加强监测和管理，针对不同阶段采取相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应的预防措施，减轻炎症反应。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00" w:right="1420" w:bottom="1519" w:left="1680" w:header="0" w:footer="1189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未来研究方向与挑战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进一步探究高血压危象中炎症反应发生的分子机制和调</w:t>
            </w:r>
            <w:r>
              <w:rPr>
                <w:spacing w:val="-2"/>
                <w:sz w:val="21"/>
              </w:rPr>
              <w:t>控网络，为精准治疗提供理论基础。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发现新的炎症标志物，并探索其在诊断和预后评估方面</w:t>
            </w:r>
            <w:r>
              <w:rPr>
                <w:spacing w:val="-2"/>
                <w:sz w:val="21"/>
              </w:rPr>
              <w:t>的应用价值。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研究多种治疗手段联合应用的可能性，优化高血压危象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患者的综合治疗策略。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7"/>
        </w:rPr>
        <w:t>高血压危象是心血管疾病中的一种严重情况，其特点是短时间内</w:t>
      </w:r>
      <w:r>
        <w:rPr>
          <w:spacing w:val="-4"/>
        </w:rPr>
        <w:t>血压急剧升高，可能伴有头痛、心悸、恶心等症状。在高血压危象过</w:t>
      </w:r>
      <w:r>
        <w:rPr>
          <w:spacing w:val="-4"/>
        </w:rPr>
        <w:t>程中，炎症反应是一个重要的病理生理机制，而检测炎症标志物有助</w:t>
      </w:r>
      <w:r>
        <w:rPr>
          <w:spacing w:val="-2"/>
        </w:rPr>
        <w:t>于评估病情的严重程度和预测预后。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3"/>
        </w:rPr>
        <w:t>高血压危象中的炎症标志物主要包括细胞因子、生长因子、趋化因子、</w:t>
      </w:r>
      <w:r>
        <w:rPr>
          <w:spacing w:val="-3"/>
        </w:rPr>
        <w:t xml:space="preserve">白介素等。其中，细胞因子如肿瘤坏死因子 </w:t>
      </w:r>
      <w:r>
        <w:t>α（TNF-α</w:t>
      </w:r>
      <w:r>
        <w:rPr>
          <w:spacing w:val="-140"/>
        </w:rPr>
        <w:t>）</w:t>
      </w:r>
      <w:r>
        <w:t>、白细胞介</w:t>
      </w:r>
      <w:r>
        <w:rPr>
          <w:spacing w:val="-9"/>
        </w:rPr>
        <w:t xml:space="preserve">素 </w:t>
      </w:r>
      <w:r>
        <w:t>6（IL-6）</w:t>
      </w:r>
      <w:r>
        <w:rPr>
          <w:spacing w:val="-3"/>
        </w:rPr>
        <w:t xml:space="preserve">和白细胞介素 </w:t>
      </w:r>
      <w:r>
        <w:t>1β（IL-1β）在高血压危象中发挥重要</w:t>
      </w:r>
      <w:r>
        <w:rPr>
          <w:spacing w:val="-3"/>
        </w:rPr>
        <w:t xml:space="preserve">作用。研究发现，高血压危象患者血浆中的 </w:t>
      </w:r>
      <w:r>
        <w:t>TNF-α、IL-6</w:t>
      </w:r>
      <w:r>
        <w:rPr>
          <w:spacing w:val="-29"/>
        </w:rPr>
        <w:t xml:space="preserve"> 和 </w:t>
      </w:r>
      <w:r>
        <w:t>IL-1β</w:t>
      </w:r>
      <w:r>
        <w:rPr>
          <w:spacing w:val="-12"/>
        </w:rPr>
        <w:t>水平显著高于正常人，这表明这些细胞因子在高血压危象的发生和发</w:t>
      </w:r>
      <w:r>
        <w:rPr>
          <w:spacing w:val="-2"/>
        </w:rPr>
        <w:t>展中具有重要作用。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生长因子如血管内皮生长因子（VEGF）也在高血压危象中起到关键作</w:t>
      </w:r>
      <w:r>
        <w:t>用。VEGF 是一种重要的血管生成因子，参与了高血压危象中血管重</w:t>
      </w:r>
      <w:r>
        <w:rPr>
          <w:spacing w:val="-4"/>
        </w:rPr>
        <w:t xml:space="preserve">塑的过程。研究表明，高血压危象患者的血浆 </w:t>
      </w:r>
      <w:r>
        <w:rPr>
          <w:spacing w:val="-2"/>
        </w:rPr>
        <w:t>VEGF</w:t>
      </w:r>
      <w:r>
        <w:rPr>
          <w:spacing w:val="-8"/>
        </w:rPr>
        <w:t xml:space="preserve"> 水平明显高于正</w:t>
      </w:r>
      <w:r>
        <w:rPr>
          <w:spacing w:val="-4"/>
        </w:rPr>
        <w:t xml:space="preserve">常人，提示 </w:t>
      </w:r>
      <w:r>
        <w:t>VEGF</w:t>
      </w:r>
      <w:r>
        <w:rPr>
          <w:spacing w:val="-5"/>
        </w:rPr>
        <w:t xml:space="preserve"> 在高血压危象的发展中有重要作用。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89"/>
          <w:pgNumType w:start="8"/>
          <w:cols w:space="708"/>
        </w:sectPr>
      </w:pPr>
    </w:p>
    <w:p>
      <w:pPr>
        <w:pStyle w:val="BodyText"/>
        <w:ind w:left="120"/>
        <w:jc w:val="both"/>
      </w:pPr>
      <w:r>
        <w:rPr>
          <w:spacing w:val="-13"/>
        </w:rPr>
        <w:t xml:space="preserve">趋化因子如 </w:t>
      </w:r>
      <w:r>
        <w:rPr>
          <w:spacing w:val="-6"/>
        </w:rPr>
        <w:t>C</w:t>
      </w:r>
      <w:r>
        <w:rPr>
          <w:spacing w:val="-39"/>
        </w:rPr>
        <w:t xml:space="preserve"> 反应蛋白</w:t>
      </w:r>
      <w:r>
        <w:rPr>
          <w:spacing w:val="19"/>
        </w:rPr>
        <w:t>（CRP</w:t>
      </w:r>
      <w:r>
        <w:rPr>
          <w:spacing w:val="-106"/>
        </w:rPr>
        <w:t>）</w:t>
      </w:r>
      <w:r>
        <w:rPr>
          <w:spacing w:val="-14"/>
        </w:rPr>
        <w:t>也是高血压危象的重要炎症标志物。</w:t>
      </w:r>
      <w:r>
        <w:rPr>
          <w:spacing w:val="-6"/>
        </w:rPr>
        <w:t>CRP</w:t>
      </w:r>
    </w:p>
    <w:p>
      <w:pPr>
        <w:spacing w:after="0"/>
        <w:jc w:val="both"/>
        <w:sectPr>
          <w:footerReference w:type="default" r:id="rId13"/>
          <w:type w:val="nextPage"/>
          <w:pgSz w:w="11910" w:h="16840"/>
          <w:pgMar w:top="1400" w:right="1420" w:bottom="1380" w:left="1680" w:header="0" w:footer="1189"/>
          <w:pgNumType w:start="9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1"/>
        </w:rPr>
        <w:t>是一种急性期反应蛋白，在高血压危象中作为炎症反应的一个重要指</w:t>
      </w:r>
      <w:r>
        <w:rPr>
          <w:spacing w:val="-7"/>
        </w:rPr>
        <w:t xml:space="preserve">标被广泛使用。多项研究表明，高血压危象患者的血浆 </w:t>
      </w:r>
      <w:r>
        <w:rPr>
          <w:spacing w:val="-6"/>
        </w:rPr>
        <w:t>CRP</w:t>
      </w:r>
      <w:r>
        <w:rPr>
          <w:spacing w:val="-11"/>
        </w:rPr>
        <w:t xml:space="preserve"> 水平显著</w:t>
      </w:r>
      <w:r>
        <w:rPr>
          <w:spacing w:val="-2"/>
        </w:rPr>
        <w:t>高于正常人，并且与血压水平呈正相关关系。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9"/>
      </w:pPr>
      <w:r>
        <w:rPr>
          <w:spacing w:val="-6"/>
        </w:rPr>
        <w:t xml:space="preserve">白介素如白介素 </w:t>
      </w:r>
      <w:r>
        <w:t>8（IL-8）也在高血压危象中起到了关键作用。IL-8</w:t>
      </w:r>
      <w:r>
        <w:t xml:space="preserve"> </w:t>
      </w:r>
      <w:r>
        <w:rPr>
          <w:spacing w:val="-2"/>
        </w:rPr>
        <w:t>是一种重要的炎症介质，可以引起白细胞聚集并激活它们，从而促进</w:t>
      </w:r>
      <w:r>
        <w:rPr>
          <w:spacing w:val="-2"/>
        </w:rPr>
        <w:t xml:space="preserve"> </w:t>
      </w:r>
      <w:r>
        <w:rPr>
          <w:spacing w:val="-1"/>
        </w:rPr>
        <w:t xml:space="preserve">炎症反应的发生。研究发现，高血压危象患者的血浆 </w:t>
      </w:r>
      <w:r>
        <w:t>IL-8</w:t>
      </w:r>
      <w:r>
        <w:rPr>
          <w:spacing w:val="-5"/>
        </w:rPr>
        <w:t xml:space="preserve"> 水平显著</w:t>
      </w:r>
      <w:r>
        <w:t xml:space="preserve"> </w:t>
      </w:r>
      <w:r>
        <w:rPr>
          <w:spacing w:val="-8"/>
        </w:rPr>
        <w:t xml:space="preserve">高于正常人，提示 </w:t>
      </w:r>
      <w:r>
        <w:t>IL-8</w:t>
      </w:r>
      <w:r>
        <w:rPr>
          <w:spacing w:val="-9"/>
        </w:rPr>
        <w:t xml:space="preserve"> 在高血压危象的发生发展中也具有重要作用。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除了上述的细胞因子、生长因子、趋化因子和白介素之外，还有许多</w:t>
      </w:r>
      <w:r>
        <w:rPr>
          <w:spacing w:val="-4"/>
        </w:rPr>
        <w:t>其他的炎症标志物在高血压危象中也发挥了重要作用。例如，神经肽 Y（NPY）是一种多肽激素，可以调节血压和心脏功能。研究发现，高</w:t>
      </w:r>
      <w:r>
        <w:rPr>
          <w:spacing w:val="-9"/>
        </w:rPr>
        <w:t xml:space="preserve">血压危象患者的血浆 </w:t>
      </w:r>
      <w:r>
        <w:rPr>
          <w:spacing w:val="-6"/>
        </w:rPr>
        <w:t>NPY</w:t>
      </w:r>
      <w:r>
        <w:rPr>
          <w:spacing w:val="-19"/>
        </w:rPr>
        <w:t xml:space="preserve"> 水平显著高于正常人，提示 </w:t>
      </w:r>
      <w:r>
        <w:rPr>
          <w:spacing w:val="-6"/>
        </w:rPr>
        <w:t>NPY</w:t>
      </w:r>
      <w:r>
        <w:rPr>
          <w:spacing w:val="-11"/>
        </w:rPr>
        <w:t xml:space="preserve"> 在高血压危</w:t>
      </w:r>
      <w:r>
        <w:rPr>
          <w:spacing w:val="-2"/>
        </w:rPr>
        <w:t>象的发生发展中也具有重要作用。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综上所述，高血压危象中炎症反应的调控机制复杂多样，涉及多种炎</w:t>
      </w:r>
      <w:r>
        <w:rPr>
          <w:spacing w:val="-4"/>
        </w:rPr>
        <w:t>症标志物。通过检测这些炎症标志物的水平，可以更好地了解高血压</w:t>
      </w:r>
      <w:r>
        <w:rPr>
          <w:spacing w:val="-4"/>
        </w:rPr>
        <w:t>危象的病理生理过程，为疾病的诊断和治疗提供科学依据。然而，目</w:t>
      </w:r>
      <w:r>
        <w:rPr>
          <w:spacing w:val="-6"/>
        </w:rPr>
        <w:t>前关于高血压危象中炎症反应的研究还存在很多未解之谜，需要更多</w:t>
      </w:r>
      <w:r>
        <w:rPr>
          <w:spacing w:val="-2"/>
        </w:rPr>
        <w:t>的临床和基础研究来揭示其内在机制。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https://d.book118.com/027161044151006050</w:t>
        </w:r>
      </w:hyperlink>
    </w:p>
    <w:p>
      <w:pPr>
        <w:spacing w:after="0" w:line="417" w:lineRule="auto"/>
        <w:jc w:val="both"/>
      </w:pPr>
    </w:p>
    <w:sectPr>
      <w:footerReference w:type="default" r:id="rId15"/>
      <w:pgSz w:w="11910" w:h="16840"/>
      <w:pgMar w:top="1520" w:right="1420" w:bottom="1380" w:left="1680" w:header="0" w:footer="1189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E79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9"/>
      </w:pPr>
      <w:rPr>
        <w:rFonts w:hint="default"/>
        <w:lang w:val="en-US" w:eastAsia="zh-CN" w:bidi="ar-SA"/>
      </w:rPr>
    </w:lvl>
  </w:abstractNum>
  <w:abstractNum w:abstractNumId="1">
    <w:nsid w:val="03BD10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2">
    <w:nsid w:val="05314F2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3">
    <w:nsid w:val="0824B9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09207E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">
    <w:nsid w:val="0A65E9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6">
    <w:nsid w:val="0C49851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7">
    <w:nsid w:val="0C7B44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1472F5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9">
    <w:nsid w:val="161B39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0">
    <w:nsid w:val="1C6E89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1">
    <w:nsid w:val="1E04C7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2">
    <w:nsid w:val="20452E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7"/>
      </w:pPr>
      <w:rPr>
        <w:rFonts w:hint="default"/>
        <w:lang w:val="en-US" w:eastAsia="zh-CN" w:bidi="ar-SA"/>
      </w:rPr>
    </w:lvl>
  </w:abstractNum>
  <w:abstractNum w:abstractNumId="13">
    <w:nsid w:val="22B899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4">
    <w:nsid w:val="284C6C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19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19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19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19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19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19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19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197"/>
      </w:pPr>
      <w:rPr>
        <w:rFonts w:hint="default"/>
        <w:lang w:val="en-US" w:eastAsia="zh-CN" w:bidi="ar-SA"/>
      </w:rPr>
    </w:lvl>
  </w:abstractNum>
  <w:abstractNum w:abstractNumId="15">
    <w:nsid w:val="2B9FDD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6">
    <w:nsid w:val="32A0BB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7">
    <w:nsid w:val="34587D8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3A463B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9">
    <w:nsid w:val="3A68A3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0">
    <w:nsid w:val="3BB8C9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1">
    <w:nsid w:val="3ED031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2">
    <w:nsid w:val="458FCC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3">
    <w:nsid w:val="4CDEB4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4">
    <w:nsid w:val="4E6E520E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5">
    <w:nsid w:val="4FBFD1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6">
    <w:nsid w:val="507603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7">
    <w:nsid w:val="5381D7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8">
    <w:nsid w:val="621CCBF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9">
    <w:nsid w:val="6239A2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0">
    <w:nsid w:val="6558018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6864AC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2">
    <w:nsid w:val="6F0BA2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3">
    <w:nsid w:val="6F9D4B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4">
    <w:nsid w:val="7221DC3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num w:numId="1">
    <w:abstractNumId w:val="31"/>
  </w:num>
  <w:num w:numId="2">
    <w:abstractNumId w:val="13"/>
  </w:num>
  <w:num w:numId="3">
    <w:abstractNumId w:val="4"/>
  </w:num>
  <w:num w:numId="4">
    <w:abstractNumId w:val="8"/>
  </w:num>
  <w:num w:numId="5">
    <w:abstractNumId w:val="6"/>
  </w:num>
  <w:num w:numId="6">
    <w:abstractNumId w:val="10"/>
  </w:num>
  <w:num w:numId="7">
    <w:abstractNumId w:val="25"/>
  </w:num>
  <w:num w:numId="8">
    <w:abstractNumId w:val="2"/>
  </w:num>
  <w:num w:numId="9">
    <w:abstractNumId w:val="11"/>
  </w:num>
  <w:num w:numId="10">
    <w:abstractNumId w:val="32"/>
  </w:num>
  <w:num w:numId="11">
    <w:abstractNumId w:val="29"/>
  </w:num>
  <w:num w:numId="12">
    <w:abstractNumId w:val="17"/>
  </w:num>
  <w:num w:numId="13">
    <w:abstractNumId w:val="30"/>
  </w:num>
  <w:num w:numId="14">
    <w:abstractNumId w:val="26"/>
  </w:num>
  <w:num w:numId="15">
    <w:abstractNumId w:val="22"/>
  </w:num>
  <w:num w:numId="16">
    <w:abstractNumId w:val="21"/>
  </w:num>
  <w:num w:numId="17">
    <w:abstractNumId w:val="1"/>
  </w:num>
  <w:num w:numId="18">
    <w:abstractNumId w:val="14"/>
  </w:num>
  <w:num w:numId="19">
    <w:abstractNumId w:val="23"/>
  </w:num>
  <w:num w:numId="20">
    <w:abstractNumId w:val="34"/>
  </w:num>
  <w:num w:numId="21">
    <w:abstractNumId w:val="16"/>
  </w:num>
  <w:num w:numId="22">
    <w:abstractNumId w:val="20"/>
  </w:num>
  <w:num w:numId="23">
    <w:abstractNumId w:val="33"/>
  </w:num>
  <w:num w:numId="24">
    <w:abstractNumId w:val="0"/>
  </w:num>
  <w:num w:numId="25">
    <w:abstractNumId w:val="7"/>
  </w:num>
  <w:num w:numId="26">
    <w:abstractNumId w:val="12"/>
  </w:num>
  <w:num w:numId="27">
    <w:abstractNumId w:val="3"/>
  </w:num>
  <w:num w:numId="28">
    <w:abstractNumId w:val="5"/>
  </w:num>
  <w:num w:numId="29">
    <w:abstractNumId w:val="28"/>
  </w:num>
  <w:num w:numId="30">
    <w:abstractNumId w:val="19"/>
  </w:num>
  <w:num w:numId="31">
    <w:abstractNumId w:val="27"/>
  </w:num>
  <w:num w:numId="32">
    <w:abstractNumId w:val="18"/>
  </w:num>
  <w:num w:numId="33">
    <w:abstractNumId w:val="15"/>
  </w:num>
  <w:num w:numId="34">
    <w:abstractNumId w:val="24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8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2716104415100605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2024-03-05T04:25:15Z</dcterms:created>
  <dcterms:modified xsi:type="dcterms:W3CDTF">2024-03-05T04:25:15Z</dcterms:modified>
</cp:coreProperties>
</file>