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游乐场设备项目规划设计纲要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92" w:history="1">
        <w:r>
          <w:rPr>
            <w:rFonts w:ascii="仿宋" w:eastAsia="仿宋" w:hAnsi="仿宋" w:cs="仿宋" w:hint="eastAsia"/>
            <w:lang w:eastAsia="zh-CN"/>
          </w:rPr>
          <w:t>概论</w:t>
        </w:r>
        <w:r>
          <w:tab/>
        </w:r>
        <w:r>
          <w:fldChar w:fldCharType="begin"/>
        </w:r>
        <w:r>
          <w:instrText xml:space="preserve"> PAGEREF _Toc15892 \h </w:instrText>
        </w:r>
        <w:r>
          <w:fldChar w:fldCharType="separate"/>
        </w:r>
        <w:r>
          <w:t>3</w:t>
        </w:r>
        <w:r>
          <w:fldChar w:fldCharType="end"/>
        </w:r>
      </w:hyperlink>
    </w:p>
    <w:p>
      <w:pPr>
        <w:pStyle w:val="TOC1"/>
        <w:tabs>
          <w:tab w:val="right" w:leader="dot" w:pos="8306"/>
        </w:tabs>
      </w:pPr>
      <w:hyperlink w:anchor="_Toc27005" w:history="1">
        <w:r>
          <w:rPr>
            <w:rFonts w:ascii="仿宋" w:eastAsia="仿宋" w:hAnsi="仿宋" w:cs="仿宋" w:hint="eastAsia"/>
            <w:lang w:eastAsia="zh-CN"/>
          </w:rPr>
          <w:t>一、游乐场设备项目概论</w:t>
        </w:r>
        <w:r>
          <w:tab/>
        </w:r>
        <w:r>
          <w:fldChar w:fldCharType="begin"/>
        </w:r>
        <w:r>
          <w:instrText xml:space="preserve"> PAGEREF _Toc27005 \h </w:instrText>
        </w:r>
        <w:r>
          <w:fldChar w:fldCharType="separate"/>
        </w:r>
        <w:r>
          <w:t>3</w:t>
        </w:r>
        <w:r>
          <w:fldChar w:fldCharType="end"/>
        </w:r>
      </w:hyperlink>
    </w:p>
    <w:p>
      <w:pPr>
        <w:pStyle w:val="TOC2"/>
        <w:tabs>
          <w:tab w:val="right" w:leader="dot" w:pos="8306"/>
        </w:tabs>
      </w:pPr>
      <w:hyperlink w:anchor="_Toc10247" w:history="1">
        <w:r>
          <w:rPr>
            <w:rFonts w:ascii="仿宋" w:eastAsia="仿宋" w:hAnsi="仿宋" w:cs="仿宋" w:hint="eastAsia"/>
            <w:lang w:eastAsia="zh-CN"/>
          </w:rPr>
          <w:t>(一)、游乐场设备项目概况</w:t>
        </w:r>
        <w:r>
          <w:tab/>
        </w:r>
        <w:r>
          <w:fldChar w:fldCharType="begin"/>
        </w:r>
        <w:r>
          <w:instrText xml:space="preserve"> PAGEREF _Toc10247 \h </w:instrText>
        </w:r>
        <w:r>
          <w:fldChar w:fldCharType="separate"/>
        </w:r>
        <w:r>
          <w:t>3</w:t>
        </w:r>
        <w:r>
          <w:fldChar w:fldCharType="end"/>
        </w:r>
      </w:hyperlink>
    </w:p>
    <w:p>
      <w:pPr>
        <w:pStyle w:val="TOC2"/>
        <w:tabs>
          <w:tab w:val="right" w:leader="dot" w:pos="8306"/>
        </w:tabs>
      </w:pPr>
      <w:hyperlink w:anchor="_Toc20934" w:history="1">
        <w:r>
          <w:rPr>
            <w:rFonts w:ascii="仿宋" w:eastAsia="仿宋" w:hAnsi="仿宋" w:cs="仿宋" w:hint="eastAsia"/>
            <w:lang w:eastAsia="zh-CN"/>
          </w:rPr>
          <w:t>(二)、游乐场设备项目目标</w:t>
        </w:r>
        <w:r>
          <w:tab/>
        </w:r>
        <w:r>
          <w:fldChar w:fldCharType="begin"/>
        </w:r>
        <w:r>
          <w:instrText xml:space="preserve"> PAGEREF _Toc20934 \h </w:instrText>
        </w:r>
        <w:r>
          <w:fldChar w:fldCharType="separate"/>
        </w:r>
        <w:r>
          <w:t>5</w:t>
        </w:r>
        <w:r>
          <w:fldChar w:fldCharType="end"/>
        </w:r>
      </w:hyperlink>
    </w:p>
    <w:p>
      <w:pPr>
        <w:pStyle w:val="TOC2"/>
        <w:tabs>
          <w:tab w:val="right" w:leader="dot" w:pos="8306"/>
        </w:tabs>
      </w:pPr>
      <w:hyperlink w:anchor="_Toc28002" w:history="1">
        <w:r>
          <w:rPr>
            <w:rFonts w:ascii="仿宋" w:eastAsia="仿宋" w:hAnsi="仿宋" w:cs="仿宋" w:hint="eastAsia"/>
            <w:lang w:eastAsia="zh-CN"/>
          </w:rPr>
          <w:t>(三)、游乐场设备项目提出的理由</w:t>
        </w:r>
        <w:r>
          <w:tab/>
        </w:r>
        <w:r>
          <w:fldChar w:fldCharType="begin"/>
        </w:r>
        <w:r>
          <w:instrText xml:space="preserve"> PAGEREF _Toc28002 \h </w:instrText>
        </w:r>
        <w:r>
          <w:fldChar w:fldCharType="separate"/>
        </w:r>
        <w:r>
          <w:t>6</w:t>
        </w:r>
        <w:r>
          <w:fldChar w:fldCharType="end"/>
        </w:r>
      </w:hyperlink>
    </w:p>
    <w:p>
      <w:pPr>
        <w:pStyle w:val="TOC2"/>
        <w:tabs>
          <w:tab w:val="right" w:leader="dot" w:pos="8306"/>
        </w:tabs>
      </w:pPr>
      <w:hyperlink w:anchor="_Toc13622" w:history="1">
        <w:r>
          <w:rPr>
            <w:rFonts w:ascii="仿宋" w:eastAsia="仿宋" w:hAnsi="仿宋" w:cs="仿宋" w:hint="eastAsia"/>
            <w:lang w:eastAsia="zh-CN"/>
          </w:rPr>
          <w:t>(四)、游乐场设备项目意义</w:t>
        </w:r>
        <w:r>
          <w:tab/>
        </w:r>
        <w:r>
          <w:fldChar w:fldCharType="begin"/>
        </w:r>
        <w:r>
          <w:instrText xml:space="preserve"> PAGEREF _Toc13622 \h </w:instrText>
        </w:r>
        <w:r>
          <w:fldChar w:fldCharType="separate"/>
        </w:r>
        <w:r>
          <w:t>8</w:t>
        </w:r>
        <w:r>
          <w:fldChar w:fldCharType="end"/>
        </w:r>
      </w:hyperlink>
    </w:p>
    <w:p>
      <w:pPr>
        <w:pStyle w:val="TOC2"/>
        <w:tabs>
          <w:tab w:val="right" w:leader="dot" w:pos="8306"/>
        </w:tabs>
      </w:pPr>
      <w:hyperlink w:anchor="_Toc7727" w:history="1">
        <w:r>
          <w:rPr>
            <w:rFonts w:ascii="仿宋" w:eastAsia="仿宋" w:hAnsi="仿宋" w:cs="仿宋" w:hint="eastAsia"/>
            <w:lang w:eastAsia="zh-CN"/>
          </w:rPr>
          <w:t>(五)、游乐场设备项目背景</w:t>
        </w:r>
        <w:r>
          <w:tab/>
        </w:r>
        <w:r>
          <w:fldChar w:fldCharType="begin"/>
        </w:r>
        <w:r>
          <w:instrText xml:space="preserve"> PAGEREF _Toc7727 \h </w:instrText>
        </w:r>
        <w:r>
          <w:fldChar w:fldCharType="separate"/>
        </w:r>
        <w:r>
          <w:t>9</w:t>
        </w:r>
        <w:r>
          <w:fldChar w:fldCharType="end"/>
        </w:r>
      </w:hyperlink>
    </w:p>
    <w:p>
      <w:pPr>
        <w:pStyle w:val="TOC1"/>
        <w:tabs>
          <w:tab w:val="right" w:leader="dot" w:pos="8306"/>
        </w:tabs>
      </w:pPr>
      <w:hyperlink w:anchor="_Toc12441" w:history="1">
        <w:r>
          <w:rPr>
            <w:rFonts w:ascii="仿宋" w:eastAsia="仿宋" w:hAnsi="仿宋" w:cs="仿宋" w:hint="eastAsia"/>
            <w:lang w:eastAsia="zh-CN"/>
          </w:rPr>
          <w:t>二、游乐场设备项目绩效评估</w:t>
        </w:r>
        <w:r>
          <w:tab/>
        </w:r>
        <w:r>
          <w:fldChar w:fldCharType="begin"/>
        </w:r>
        <w:r>
          <w:instrText xml:space="preserve"> PAGEREF _Toc12441 \h </w:instrText>
        </w:r>
        <w:r>
          <w:fldChar w:fldCharType="separate"/>
        </w:r>
        <w:r>
          <w:t>10</w:t>
        </w:r>
        <w:r>
          <w:fldChar w:fldCharType="end"/>
        </w:r>
      </w:hyperlink>
    </w:p>
    <w:p>
      <w:pPr>
        <w:pStyle w:val="TOC2"/>
        <w:tabs>
          <w:tab w:val="right" w:leader="dot" w:pos="8306"/>
        </w:tabs>
      </w:pPr>
      <w:hyperlink w:anchor="_Toc9548" w:history="1">
        <w:r>
          <w:rPr>
            <w:rFonts w:ascii="仿宋" w:eastAsia="仿宋" w:hAnsi="仿宋" w:cs="仿宋" w:hint="eastAsia"/>
            <w:lang w:eastAsia="zh-CN"/>
          </w:rPr>
          <w:t>(一)、绩效评估指标</w:t>
        </w:r>
        <w:r>
          <w:tab/>
        </w:r>
        <w:r>
          <w:fldChar w:fldCharType="begin"/>
        </w:r>
        <w:r>
          <w:instrText xml:space="preserve"> PAGEREF _Toc9548 \h </w:instrText>
        </w:r>
        <w:r>
          <w:fldChar w:fldCharType="separate"/>
        </w:r>
        <w:r>
          <w:t>10</w:t>
        </w:r>
        <w:r>
          <w:fldChar w:fldCharType="end"/>
        </w:r>
      </w:hyperlink>
    </w:p>
    <w:p>
      <w:pPr>
        <w:pStyle w:val="TOC2"/>
        <w:tabs>
          <w:tab w:val="right" w:leader="dot" w:pos="8306"/>
        </w:tabs>
      </w:pPr>
      <w:hyperlink w:anchor="_Toc18314" w:history="1">
        <w:r>
          <w:rPr>
            <w:rFonts w:ascii="仿宋" w:eastAsia="仿宋" w:hAnsi="仿宋" w:cs="仿宋" w:hint="eastAsia"/>
            <w:lang w:eastAsia="zh-CN"/>
          </w:rPr>
          <w:t>(二)、绩效评估方法</w:t>
        </w:r>
        <w:r>
          <w:tab/>
        </w:r>
        <w:r>
          <w:fldChar w:fldCharType="begin"/>
        </w:r>
        <w:r>
          <w:instrText xml:space="preserve"> PAGEREF _Toc18314 \h </w:instrText>
        </w:r>
        <w:r>
          <w:fldChar w:fldCharType="separate"/>
        </w:r>
        <w:r>
          <w:t>11</w:t>
        </w:r>
        <w:r>
          <w:fldChar w:fldCharType="end"/>
        </w:r>
      </w:hyperlink>
    </w:p>
    <w:p>
      <w:pPr>
        <w:pStyle w:val="TOC2"/>
        <w:tabs>
          <w:tab w:val="right" w:leader="dot" w:pos="8306"/>
        </w:tabs>
      </w:pPr>
      <w:hyperlink w:anchor="_Toc4925" w:history="1">
        <w:r>
          <w:rPr>
            <w:rFonts w:ascii="仿宋" w:eastAsia="仿宋" w:hAnsi="仿宋" w:cs="仿宋" w:hint="eastAsia"/>
            <w:lang w:eastAsia="zh-CN"/>
          </w:rPr>
          <w:t>(三)、绩效评估周期</w:t>
        </w:r>
        <w:r>
          <w:tab/>
        </w:r>
        <w:r>
          <w:fldChar w:fldCharType="begin"/>
        </w:r>
        <w:r>
          <w:instrText xml:space="preserve"> PAGEREF _Toc4925 \h </w:instrText>
        </w:r>
        <w:r>
          <w:fldChar w:fldCharType="separate"/>
        </w:r>
        <w:r>
          <w:t>12</w:t>
        </w:r>
        <w:r>
          <w:fldChar w:fldCharType="end"/>
        </w:r>
      </w:hyperlink>
    </w:p>
    <w:p>
      <w:pPr>
        <w:pStyle w:val="TOC1"/>
        <w:tabs>
          <w:tab w:val="right" w:leader="dot" w:pos="8306"/>
        </w:tabs>
      </w:pPr>
      <w:hyperlink w:anchor="_Toc16013" w:history="1">
        <w:r>
          <w:rPr>
            <w:rFonts w:ascii="仿宋" w:eastAsia="仿宋" w:hAnsi="仿宋" w:cs="仿宋" w:hint="eastAsia"/>
            <w:lang w:eastAsia="zh-CN"/>
          </w:rPr>
          <w:t>三、游乐场设备项目文档管理</w:t>
        </w:r>
        <w:r>
          <w:tab/>
        </w:r>
        <w:r>
          <w:fldChar w:fldCharType="begin"/>
        </w:r>
        <w:r>
          <w:instrText xml:space="preserve"> PAGEREF _Toc16013 \h </w:instrText>
        </w:r>
        <w:r>
          <w:fldChar w:fldCharType="separate"/>
        </w:r>
        <w:r>
          <w:t>13</w:t>
        </w:r>
        <w:r>
          <w:fldChar w:fldCharType="end"/>
        </w:r>
      </w:hyperlink>
    </w:p>
    <w:p>
      <w:pPr>
        <w:pStyle w:val="TOC2"/>
        <w:tabs>
          <w:tab w:val="right" w:leader="dot" w:pos="8306"/>
        </w:tabs>
      </w:pPr>
      <w:hyperlink w:anchor="_Toc24662" w:history="1">
        <w:r>
          <w:rPr>
            <w:rFonts w:ascii="仿宋" w:eastAsia="仿宋" w:hAnsi="仿宋" w:cs="仿宋" w:hint="eastAsia"/>
            <w:lang w:eastAsia="zh-CN"/>
          </w:rPr>
          <w:t>(一)、文档编制与审查</w:t>
        </w:r>
        <w:r>
          <w:tab/>
        </w:r>
        <w:r>
          <w:fldChar w:fldCharType="begin"/>
        </w:r>
        <w:r>
          <w:instrText xml:space="preserve"> PAGEREF _Toc24662 \h </w:instrText>
        </w:r>
        <w:r>
          <w:fldChar w:fldCharType="separate"/>
        </w:r>
        <w:r>
          <w:t>13</w:t>
        </w:r>
        <w:r>
          <w:fldChar w:fldCharType="end"/>
        </w:r>
      </w:hyperlink>
    </w:p>
    <w:p>
      <w:pPr>
        <w:pStyle w:val="TOC2"/>
        <w:tabs>
          <w:tab w:val="right" w:leader="dot" w:pos="8306"/>
        </w:tabs>
      </w:pPr>
      <w:hyperlink w:anchor="_Toc25338" w:history="1">
        <w:r>
          <w:rPr>
            <w:rFonts w:ascii="仿宋" w:eastAsia="仿宋" w:hAnsi="仿宋" w:cs="仿宋" w:hint="eastAsia"/>
            <w:lang w:eastAsia="zh-CN"/>
          </w:rPr>
          <w:t>(二)、文档发布与分发</w:t>
        </w:r>
        <w:r>
          <w:tab/>
        </w:r>
        <w:r>
          <w:fldChar w:fldCharType="begin"/>
        </w:r>
        <w:r>
          <w:instrText xml:space="preserve"> PAGEREF _Toc25338 \h </w:instrText>
        </w:r>
        <w:r>
          <w:fldChar w:fldCharType="separate"/>
        </w:r>
        <w:r>
          <w:t>14</w:t>
        </w:r>
        <w:r>
          <w:fldChar w:fldCharType="end"/>
        </w:r>
      </w:hyperlink>
    </w:p>
    <w:p>
      <w:pPr>
        <w:pStyle w:val="TOC2"/>
        <w:tabs>
          <w:tab w:val="right" w:leader="dot" w:pos="8306"/>
        </w:tabs>
      </w:pPr>
      <w:hyperlink w:anchor="_Toc27009" w:history="1">
        <w:r>
          <w:rPr>
            <w:rFonts w:ascii="仿宋" w:eastAsia="仿宋" w:hAnsi="仿宋" w:cs="仿宋" w:hint="eastAsia"/>
            <w:lang w:eastAsia="zh-CN"/>
          </w:rPr>
          <w:t>(三)、文档存档与归档</w:t>
        </w:r>
        <w:r>
          <w:tab/>
        </w:r>
        <w:r>
          <w:fldChar w:fldCharType="begin"/>
        </w:r>
        <w:r>
          <w:instrText xml:space="preserve"> PAGEREF _Toc27009 \h </w:instrText>
        </w:r>
        <w:r>
          <w:fldChar w:fldCharType="separate"/>
        </w:r>
        <w:r>
          <w:t>15</w:t>
        </w:r>
        <w:r>
          <w:fldChar w:fldCharType="end"/>
        </w:r>
      </w:hyperlink>
    </w:p>
    <w:p>
      <w:pPr>
        <w:pStyle w:val="TOC1"/>
        <w:tabs>
          <w:tab w:val="right" w:leader="dot" w:pos="8306"/>
        </w:tabs>
      </w:pPr>
      <w:hyperlink w:anchor="_Toc5955" w:history="1">
        <w:r>
          <w:rPr>
            <w:rFonts w:ascii="仿宋" w:eastAsia="仿宋" w:hAnsi="仿宋" w:cs="仿宋" w:hint="eastAsia"/>
            <w:lang w:eastAsia="zh-CN"/>
          </w:rPr>
          <w:t>四、游乐场设备项目危机管理</w:t>
        </w:r>
        <w:r>
          <w:tab/>
        </w:r>
        <w:r>
          <w:fldChar w:fldCharType="begin"/>
        </w:r>
        <w:r>
          <w:instrText xml:space="preserve"> PAGEREF _Toc5955 \h </w:instrText>
        </w:r>
        <w:r>
          <w:fldChar w:fldCharType="separate"/>
        </w:r>
        <w:r>
          <w:t>16</w:t>
        </w:r>
        <w:r>
          <w:fldChar w:fldCharType="end"/>
        </w:r>
      </w:hyperlink>
    </w:p>
    <w:p>
      <w:pPr>
        <w:pStyle w:val="TOC2"/>
        <w:tabs>
          <w:tab w:val="right" w:leader="dot" w:pos="8306"/>
        </w:tabs>
      </w:pPr>
      <w:hyperlink w:anchor="_Toc17387" w:history="1">
        <w:r>
          <w:rPr>
            <w:rFonts w:ascii="仿宋" w:eastAsia="仿宋" w:hAnsi="仿宋" w:cs="仿宋" w:hint="eastAsia"/>
            <w:lang w:eastAsia="zh-CN"/>
          </w:rPr>
          <w:t>(一)、危机预警与识别</w:t>
        </w:r>
        <w:r>
          <w:tab/>
        </w:r>
        <w:r>
          <w:fldChar w:fldCharType="begin"/>
        </w:r>
        <w:r>
          <w:instrText xml:space="preserve"> PAGEREF _Toc17387 \h </w:instrText>
        </w:r>
        <w:r>
          <w:fldChar w:fldCharType="separate"/>
        </w:r>
        <w:r>
          <w:t>16</w:t>
        </w:r>
        <w:r>
          <w:fldChar w:fldCharType="end"/>
        </w:r>
      </w:hyperlink>
    </w:p>
    <w:p>
      <w:pPr>
        <w:pStyle w:val="TOC2"/>
        <w:tabs>
          <w:tab w:val="right" w:leader="dot" w:pos="8306"/>
        </w:tabs>
      </w:pPr>
      <w:hyperlink w:anchor="_Toc28246" w:history="1">
        <w:r>
          <w:rPr>
            <w:rFonts w:ascii="仿宋" w:eastAsia="仿宋" w:hAnsi="仿宋" w:cs="仿宋" w:hint="eastAsia"/>
            <w:lang w:eastAsia="zh-CN"/>
          </w:rPr>
          <w:t>(二)、危机应对与恢复</w:t>
        </w:r>
        <w:r>
          <w:tab/>
        </w:r>
        <w:r>
          <w:fldChar w:fldCharType="begin"/>
        </w:r>
        <w:r>
          <w:instrText xml:space="preserve"> PAGEREF _Toc28246 \h </w:instrText>
        </w:r>
        <w:r>
          <w:fldChar w:fldCharType="separate"/>
        </w:r>
        <w:r>
          <w:t>17</w:t>
        </w:r>
        <w:r>
          <w:fldChar w:fldCharType="end"/>
        </w:r>
      </w:hyperlink>
    </w:p>
    <w:p>
      <w:pPr>
        <w:pStyle w:val="TOC1"/>
        <w:tabs>
          <w:tab w:val="right" w:leader="dot" w:pos="8306"/>
        </w:tabs>
      </w:pPr>
      <w:hyperlink w:anchor="_Toc10074" w:history="1">
        <w:r>
          <w:rPr>
            <w:rFonts w:ascii="仿宋" w:eastAsia="仿宋" w:hAnsi="仿宋" w:cs="仿宋" w:hint="eastAsia"/>
            <w:lang w:eastAsia="zh-CN"/>
          </w:rPr>
          <w:t>五、产品规划分析</w:t>
        </w:r>
        <w:r>
          <w:tab/>
        </w:r>
        <w:r>
          <w:fldChar w:fldCharType="begin"/>
        </w:r>
        <w:r>
          <w:instrText xml:space="preserve"> PAGEREF _Toc10074 \h </w:instrText>
        </w:r>
        <w:r>
          <w:fldChar w:fldCharType="separate"/>
        </w:r>
        <w:r>
          <w:t>19</w:t>
        </w:r>
        <w:r>
          <w:fldChar w:fldCharType="end"/>
        </w:r>
      </w:hyperlink>
    </w:p>
    <w:p>
      <w:pPr>
        <w:pStyle w:val="TOC2"/>
        <w:tabs>
          <w:tab w:val="right" w:leader="dot" w:pos="8306"/>
        </w:tabs>
      </w:pPr>
      <w:hyperlink w:anchor="_Toc14127" w:history="1">
        <w:r>
          <w:rPr>
            <w:rFonts w:ascii="仿宋" w:eastAsia="仿宋" w:hAnsi="仿宋" w:cs="仿宋" w:hint="eastAsia"/>
            <w:lang w:eastAsia="zh-CN"/>
          </w:rPr>
          <w:t>(一)、产品规划</w:t>
        </w:r>
        <w:r>
          <w:tab/>
        </w:r>
        <w:r>
          <w:fldChar w:fldCharType="begin"/>
        </w:r>
        <w:r>
          <w:instrText xml:space="preserve"> PAGEREF _Toc14127 \h </w:instrText>
        </w:r>
        <w:r>
          <w:fldChar w:fldCharType="separate"/>
        </w:r>
        <w:r>
          <w:t>19</w:t>
        </w:r>
        <w:r>
          <w:fldChar w:fldCharType="end"/>
        </w:r>
      </w:hyperlink>
    </w:p>
    <w:p>
      <w:pPr>
        <w:pStyle w:val="TOC2"/>
        <w:tabs>
          <w:tab w:val="right" w:leader="dot" w:pos="8306"/>
        </w:tabs>
      </w:pPr>
      <w:hyperlink w:anchor="_Toc27647" w:history="1">
        <w:r>
          <w:rPr>
            <w:rFonts w:ascii="仿宋" w:eastAsia="仿宋" w:hAnsi="仿宋" w:cs="仿宋" w:hint="eastAsia"/>
            <w:lang w:eastAsia="zh-CN"/>
          </w:rPr>
          <w:t>(二)、建设规模</w:t>
        </w:r>
        <w:r>
          <w:tab/>
        </w:r>
        <w:r>
          <w:fldChar w:fldCharType="begin"/>
        </w:r>
        <w:r>
          <w:instrText xml:space="preserve"> PAGEREF _Toc27647 \h </w:instrText>
        </w:r>
        <w:r>
          <w:fldChar w:fldCharType="separate"/>
        </w:r>
        <w:r>
          <w:t>19</w:t>
        </w:r>
        <w:r>
          <w:fldChar w:fldCharType="end"/>
        </w:r>
      </w:hyperlink>
    </w:p>
    <w:p>
      <w:pPr>
        <w:pStyle w:val="TOC1"/>
        <w:tabs>
          <w:tab w:val="right" w:leader="dot" w:pos="8306"/>
        </w:tabs>
      </w:pPr>
      <w:hyperlink w:anchor="_Toc8659" w:history="1">
        <w:r>
          <w:rPr>
            <w:rFonts w:ascii="仿宋" w:eastAsia="仿宋" w:hAnsi="仿宋" w:cs="仿宋" w:hint="eastAsia"/>
            <w:lang w:eastAsia="zh-CN"/>
          </w:rPr>
          <w:t>六、游乐场设备项目选址可行性分析</w:t>
        </w:r>
        <w:r>
          <w:tab/>
        </w:r>
        <w:r>
          <w:fldChar w:fldCharType="begin"/>
        </w:r>
        <w:r>
          <w:instrText xml:space="preserve"> PAGEREF _Toc8659 \h </w:instrText>
        </w:r>
        <w:r>
          <w:fldChar w:fldCharType="separate"/>
        </w:r>
        <w:r>
          <w:t>21</w:t>
        </w:r>
        <w:r>
          <w:fldChar w:fldCharType="end"/>
        </w:r>
      </w:hyperlink>
    </w:p>
    <w:p>
      <w:pPr>
        <w:pStyle w:val="TOC2"/>
        <w:tabs>
          <w:tab w:val="right" w:leader="dot" w:pos="8306"/>
        </w:tabs>
      </w:pPr>
      <w:hyperlink w:anchor="_Toc16379" w:history="1">
        <w:r>
          <w:rPr>
            <w:rFonts w:ascii="仿宋" w:eastAsia="仿宋" w:hAnsi="仿宋" w:cs="仿宋" w:hint="eastAsia"/>
            <w:lang w:eastAsia="zh-CN"/>
          </w:rPr>
          <w:t>(一)、游乐场设备项目选址</w:t>
        </w:r>
        <w:r>
          <w:tab/>
        </w:r>
        <w:r>
          <w:fldChar w:fldCharType="begin"/>
        </w:r>
        <w:r>
          <w:instrText xml:space="preserve"> PAGEREF _Toc16379 \h </w:instrText>
        </w:r>
        <w:r>
          <w:fldChar w:fldCharType="separate"/>
        </w:r>
        <w:r>
          <w:t>21</w:t>
        </w:r>
        <w:r>
          <w:fldChar w:fldCharType="end"/>
        </w:r>
      </w:hyperlink>
    </w:p>
    <w:p>
      <w:pPr>
        <w:pStyle w:val="TOC2"/>
        <w:tabs>
          <w:tab w:val="right" w:leader="dot" w:pos="8306"/>
        </w:tabs>
      </w:pPr>
      <w:hyperlink w:anchor="_Toc12619" w:history="1">
        <w:r>
          <w:rPr>
            <w:rFonts w:ascii="仿宋" w:eastAsia="仿宋" w:hAnsi="仿宋" w:cs="仿宋" w:hint="eastAsia"/>
            <w:lang w:eastAsia="zh-CN"/>
          </w:rPr>
          <w:t>(二)、用地控制指标</w:t>
        </w:r>
        <w:r>
          <w:tab/>
        </w:r>
        <w:r>
          <w:fldChar w:fldCharType="begin"/>
        </w:r>
        <w:r>
          <w:instrText xml:space="preserve"> PAGEREF _Toc12619 \h </w:instrText>
        </w:r>
        <w:r>
          <w:fldChar w:fldCharType="separate"/>
        </w:r>
        <w:r>
          <w:t>21</w:t>
        </w:r>
        <w:r>
          <w:fldChar w:fldCharType="end"/>
        </w:r>
      </w:hyperlink>
    </w:p>
    <w:p>
      <w:pPr>
        <w:pStyle w:val="TOC2"/>
        <w:tabs>
          <w:tab w:val="right" w:leader="dot" w:pos="8306"/>
        </w:tabs>
      </w:pPr>
      <w:hyperlink w:anchor="_Toc6643" w:history="1">
        <w:r>
          <w:rPr>
            <w:rFonts w:ascii="仿宋" w:eastAsia="仿宋" w:hAnsi="仿宋" w:cs="仿宋" w:hint="eastAsia"/>
            <w:lang w:eastAsia="zh-CN"/>
          </w:rPr>
          <w:t>(三)、节约用地措施</w:t>
        </w:r>
        <w:r>
          <w:tab/>
        </w:r>
        <w:r>
          <w:fldChar w:fldCharType="begin"/>
        </w:r>
        <w:r>
          <w:instrText xml:space="preserve"> PAGEREF _Toc6643 \h </w:instrText>
        </w:r>
        <w:r>
          <w:fldChar w:fldCharType="separate"/>
        </w:r>
        <w:r>
          <w:t>23</w:t>
        </w:r>
        <w:r>
          <w:fldChar w:fldCharType="end"/>
        </w:r>
      </w:hyperlink>
    </w:p>
    <w:p>
      <w:pPr>
        <w:pStyle w:val="TOC2"/>
        <w:tabs>
          <w:tab w:val="right" w:leader="dot" w:pos="8306"/>
        </w:tabs>
      </w:pPr>
      <w:hyperlink w:anchor="_Toc2654" w:history="1">
        <w:r>
          <w:rPr>
            <w:rFonts w:ascii="仿宋" w:eastAsia="仿宋" w:hAnsi="仿宋" w:cs="仿宋" w:hint="eastAsia"/>
            <w:lang w:eastAsia="zh-CN"/>
          </w:rPr>
          <w:t>(四)、总图布置方案</w:t>
        </w:r>
        <w:r>
          <w:tab/>
        </w:r>
        <w:r>
          <w:fldChar w:fldCharType="begin"/>
        </w:r>
        <w:r>
          <w:instrText xml:space="preserve"> PAGEREF _Toc2654 \h </w:instrText>
        </w:r>
        <w:r>
          <w:fldChar w:fldCharType="separate"/>
        </w:r>
        <w:r>
          <w:t>24</w:t>
        </w:r>
        <w:r>
          <w:fldChar w:fldCharType="end"/>
        </w:r>
      </w:hyperlink>
    </w:p>
    <w:p>
      <w:pPr>
        <w:pStyle w:val="TOC2"/>
        <w:tabs>
          <w:tab w:val="right" w:leader="dot" w:pos="8306"/>
        </w:tabs>
      </w:pPr>
      <w:hyperlink w:anchor="_Toc22891" w:history="1">
        <w:r>
          <w:rPr>
            <w:rFonts w:ascii="仿宋" w:eastAsia="仿宋" w:hAnsi="仿宋" w:cs="仿宋" w:hint="eastAsia"/>
            <w:lang w:eastAsia="zh-CN"/>
          </w:rPr>
          <w:t>(五)、选址综合评价</w:t>
        </w:r>
        <w:r>
          <w:tab/>
        </w:r>
        <w:r>
          <w:fldChar w:fldCharType="begin"/>
        </w:r>
        <w:r>
          <w:instrText xml:space="preserve"> PAGEREF _Toc22891 \h </w:instrText>
        </w:r>
        <w:r>
          <w:fldChar w:fldCharType="separate"/>
        </w:r>
        <w:r>
          <w:t>25</w:t>
        </w:r>
        <w:r>
          <w:fldChar w:fldCharType="end"/>
        </w:r>
      </w:hyperlink>
    </w:p>
    <w:p>
      <w:pPr>
        <w:pStyle w:val="TOC1"/>
        <w:tabs>
          <w:tab w:val="right" w:leader="dot" w:pos="8306"/>
        </w:tabs>
      </w:pPr>
      <w:hyperlink w:anchor="_Toc27917" w:history="1">
        <w:r>
          <w:rPr>
            <w:rFonts w:ascii="仿宋" w:eastAsia="仿宋" w:hAnsi="仿宋" w:cs="仿宋" w:hint="eastAsia"/>
            <w:lang w:eastAsia="zh-CN"/>
          </w:rPr>
          <w:t>七、游乐场设备项目创新与研发</w:t>
        </w:r>
        <w:r>
          <w:tab/>
        </w:r>
        <w:r>
          <w:fldChar w:fldCharType="begin"/>
        </w:r>
        <w:r>
          <w:instrText xml:space="preserve"> PAGEREF _Toc27917 \h </w:instrText>
        </w:r>
        <w:r>
          <w:fldChar w:fldCharType="separate"/>
        </w:r>
        <w:r>
          <w:t>26</w:t>
        </w:r>
        <w:r>
          <w:fldChar w:fldCharType="end"/>
        </w:r>
      </w:hyperlink>
    </w:p>
    <w:p>
      <w:pPr>
        <w:pStyle w:val="TOC2"/>
        <w:tabs>
          <w:tab w:val="right" w:leader="dot" w:pos="8306"/>
        </w:tabs>
      </w:pPr>
      <w:hyperlink w:anchor="_Toc19129" w:history="1">
        <w:r>
          <w:rPr>
            <w:rFonts w:ascii="仿宋" w:eastAsia="仿宋" w:hAnsi="仿宋" w:cs="仿宋" w:hint="eastAsia"/>
            <w:lang w:eastAsia="zh-CN"/>
          </w:rPr>
          <w:t>(一)、创新策略与方向</w:t>
        </w:r>
        <w:r>
          <w:tab/>
        </w:r>
        <w:r>
          <w:fldChar w:fldCharType="begin"/>
        </w:r>
        <w:r>
          <w:instrText xml:space="preserve"> PAGEREF _Toc19129 \h </w:instrText>
        </w:r>
        <w:r>
          <w:fldChar w:fldCharType="separate"/>
        </w:r>
        <w:r>
          <w:t>26</w:t>
        </w:r>
        <w:r>
          <w:fldChar w:fldCharType="end"/>
        </w:r>
      </w:hyperlink>
    </w:p>
    <w:p>
      <w:pPr>
        <w:pStyle w:val="TOC2"/>
        <w:tabs>
          <w:tab w:val="right" w:leader="dot" w:pos="8306"/>
        </w:tabs>
      </w:pPr>
      <w:hyperlink w:anchor="_Toc22319" w:history="1">
        <w:r>
          <w:rPr>
            <w:rFonts w:ascii="仿宋" w:eastAsia="仿宋" w:hAnsi="仿宋" w:cs="仿宋" w:hint="eastAsia"/>
            <w:lang w:eastAsia="zh-CN"/>
          </w:rPr>
          <w:t>(二)、研发规划与投入</w:t>
        </w:r>
        <w:r>
          <w:tab/>
        </w:r>
        <w:r>
          <w:fldChar w:fldCharType="begin"/>
        </w:r>
        <w:r>
          <w:instrText xml:space="preserve"> PAGEREF _Toc22319 \h </w:instrText>
        </w:r>
        <w:r>
          <w:fldChar w:fldCharType="separate"/>
        </w:r>
        <w:r>
          <w:t>27</w:t>
        </w:r>
        <w:r>
          <w:fldChar w:fldCharType="end"/>
        </w:r>
      </w:hyperlink>
    </w:p>
    <w:p>
      <w:pPr>
        <w:pStyle w:val="TOC1"/>
        <w:tabs>
          <w:tab w:val="right" w:leader="dot" w:pos="8306"/>
        </w:tabs>
      </w:pPr>
      <w:hyperlink w:anchor="_Toc13263" w:history="1">
        <w:r>
          <w:rPr>
            <w:rFonts w:ascii="仿宋" w:eastAsia="仿宋" w:hAnsi="仿宋" w:cs="仿宋" w:hint="eastAsia"/>
            <w:lang w:eastAsia="zh-CN"/>
          </w:rPr>
          <w:t>八、游乐场设备项目计划安排</w:t>
        </w:r>
        <w:r>
          <w:tab/>
        </w:r>
        <w:r>
          <w:fldChar w:fldCharType="begin"/>
        </w:r>
        <w:r>
          <w:instrText xml:space="preserve"> PAGEREF _Toc13263 \h </w:instrText>
        </w:r>
        <w:r>
          <w:fldChar w:fldCharType="separate"/>
        </w:r>
        <w:r>
          <w:t>29</w:t>
        </w:r>
        <w:r>
          <w:fldChar w:fldCharType="end"/>
        </w:r>
      </w:hyperlink>
    </w:p>
    <w:p>
      <w:pPr>
        <w:pStyle w:val="TOC2"/>
        <w:tabs>
          <w:tab w:val="right" w:leader="dot" w:pos="8306"/>
        </w:tabs>
      </w:pPr>
      <w:hyperlink w:anchor="_Toc150" w:history="1">
        <w:r>
          <w:rPr>
            <w:rFonts w:ascii="仿宋" w:eastAsia="仿宋" w:hAnsi="仿宋" w:cs="仿宋" w:hint="eastAsia"/>
            <w:lang w:eastAsia="zh-CN"/>
          </w:rPr>
          <w:t>(一)、建设周期</w:t>
        </w:r>
        <w:r>
          <w:tab/>
        </w:r>
        <w:r>
          <w:fldChar w:fldCharType="begin"/>
        </w:r>
        <w:r>
          <w:instrText xml:space="preserve"> PAGEREF _Toc150 \h </w:instrText>
        </w:r>
        <w:r>
          <w:fldChar w:fldCharType="separate"/>
        </w:r>
        <w:r>
          <w:t>29</w:t>
        </w:r>
        <w:r>
          <w:fldChar w:fldCharType="end"/>
        </w:r>
      </w:hyperlink>
    </w:p>
    <w:p>
      <w:pPr>
        <w:pStyle w:val="TOC2"/>
        <w:tabs>
          <w:tab w:val="right" w:leader="dot" w:pos="8306"/>
        </w:tabs>
      </w:pPr>
      <w:hyperlink w:anchor="_Toc30776" w:history="1">
        <w:r>
          <w:rPr>
            <w:rFonts w:ascii="仿宋" w:eastAsia="仿宋" w:hAnsi="仿宋" w:cs="仿宋" w:hint="eastAsia"/>
            <w:lang w:eastAsia="zh-CN"/>
          </w:rPr>
          <w:t>(二)、建设进度</w:t>
        </w:r>
        <w:r>
          <w:tab/>
        </w:r>
        <w:r>
          <w:fldChar w:fldCharType="begin"/>
        </w:r>
        <w:r>
          <w:instrText xml:space="preserve"> PAGEREF _Toc30776 \h </w:instrText>
        </w:r>
        <w:r>
          <w:fldChar w:fldCharType="separate"/>
        </w:r>
        <w:r>
          <w:t>30</w:t>
        </w:r>
        <w:r>
          <w:fldChar w:fldCharType="end"/>
        </w:r>
      </w:hyperlink>
    </w:p>
    <w:p>
      <w:pPr>
        <w:pStyle w:val="TOC2"/>
        <w:tabs>
          <w:tab w:val="right" w:leader="dot" w:pos="8306"/>
        </w:tabs>
      </w:pPr>
      <w:hyperlink w:anchor="_Toc9632" w:history="1">
        <w:r>
          <w:rPr>
            <w:rFonts w:ascii="仿宋" w:eastAsia="仿宋" w:hAnsi="仿宋" w:cs="仿宋" w:hint="eastAsia"/>
            <w:lang w:eastAsia="zh-CN"/>
          </w:rPr>
          <w:t>(三)、进度安排注意事项</w:t>
        </w:r>
        <w:r>
          <w:tab/>
        </w:r>
        <w:r>
          <w:fldChar w:fldCharType="begin"/>
        </w:r>
        <w:r>
          <w:instrText xml:space="preserve"> PAGEREF _Toc9632 \h </w:instrText>
        </w:r>
        <w:r>
          <w:fldChar w:fldCharType="separate"/>
        </w:r>
        <w:r>
          <w:t>31</w:t>
        </w:r>
        <w:r>
          <w:fldChar w:fldCharType="end"/>
        </w:r>
      </w:hyperlink>
    </w:p>
    <w:p>
      <w:pPr>
        <w:pStyle w:val="TOC2"/>
        <w:tabs>
          <w:tab w:val="right" w:leader="dot" w:pos="8306"/>
        </w:tabs>
      </w:pPr>
      <w:hyperlink w:anchor="_Toc5612" w:history="1">
        <w:r>
          <w:rPr>
            <w:rFonts w:ascii="仿宋" w:eastAsia="仿宋" w:hAnsi="仿宋" w:cs="仿宋" w:hint="eastAsia"/>
            <w:lang w:eastAsia="zh-CN"/>
          </w:rPr>
          <w:t>(四)、人力资源配置</w:t>
        </w:r>
        <w:r>
          <w:tab/>
        </w:r>
        <w:r>
          <w:fldChar w:fldCharType="begin"/>
        </w:r>
        <w:r>
          <w:instrText xml:space="preserve"> PAGEREF _Toc5612 \h </w:instrText>
        </w:r>
        <w:r>
          <w:fldChar w:fldCharType="separate"/>
        </w:r>
        <w:r>
          <w:t>32</w:t>
        </w:r>
        <w:r>
          <w:fldChar w:fldCharType="end"/>
        </w:r>
      </w:hyperlink>
    </w:p>
    <w:p>
      <w:pPr>
        <w:pStyle w:val="TOC1"/>
        <w:tabs>
          <w:tab w:val="right" w:leader="dot" w:pos="8306"/>
        </w:tabs>
      </w:pPr>
      <w:hyperlink w:anchor="_Toc31532" w:history="1">
        <w:r>
          <w:rPr>
            <w:rFonts w:ascii="仿宋" w:eastAsia="仿宋" w:hAnsi="仿宋" w:cs="仿宋" w:hint="eastAsia"/>
            <w:lang w:eastAsia="zh-CN"/>
          </w:rPr>
          <w:t>九、游乐场设备项目投资规划</w:t>
        </w:r>
        <w:r>
          <w:tab/>
        </w:r>
        <w:r>
          <w:fldChar w:fldCharType="begin"/>
        </w:r>
        <w:r>
          <w:instrText xml:space="preserve"> PAGEREF _Toc31532 \h </w:instrText>
        </w:r>
        <w:r>
          <w:fldChar w:fldCharType="separate"/>
        </w:r>
        <w:r>
          <w:t>33</w:t>
        </w:r>
        <w:r>
          <w:fldChar w:fldCharType="end"/>
        </w:r>
      </w:hyperlink>
    </w:p>
    <w:p>
      <w:pPr>
        <w:pStyle w:val="TOC2"/>
        <w:tabs>
          <w:tab w:val="right" w:leader="dot" w:pos="8306"/>
        </w:tabs>
      </w:pPr>
      <w:hyperlink w:anchor="_Toc2546" w:history="1">
        <w:r>
          <w:rPr>
            <w:rFonts w:ascii="仿宋" w:eastAsia="仿宋" w:hAnsi="仿宋" w:cs="仿宋" w:hint="eastAsia"/>
            <w:lang w:eastAsia="zh-CN"/>
          </w:rPr>
          <w:t>(一)、游乐场设备项目总投资估算</w:t>
        </w:r>
        <w:r>
          <w:tab/>
        </w:r>
        <w:r>
          <w:fldChar w:fldCharType="begin"/>
        </w:r>
        <w:r>
          <w:instrText xml:space="preserve"> PAGEREF _Toc2546 \h </w:instrText>
        </w:r>
        <w:r>
          <w:fldChar w:fldCharType="separate"/>
        </w:r>
        <w:r>
          <w:t>33</w:t>
        </w:r>
        <w:r>
          <w:fldChar w:fldCharType="end"/>
        </w:r>
      </w:hyperlink>
    </w:p>
    <w:p>
      <w:pPr>
        <w:pStyle w:val="TOC2"/>
        <w:tabs>
          <w:tab w:val="right" w:leader="dot" w:pos="8306"/>
        </w:tabs>
      </w:pPr>
      <w:hyperlink w:anchor="_Toc16192" w:history="1">
        <w:r>
          <w:rPr>
            <w:rFonts w:ascii="仿宋" w:eastAsia="仿宋" w:hAnsi="仿宋" w:cs="仿宋" w:hint="eastAsia"/>
            <w:lang w:eastAsia="zh-CN"/>
          </w:rPr>
          <w:t>(二)、资金筹措</w:t>
        </w:r>
        <w:r>
          <w:tab/>
        </w:r>
        <w:r>
          <w:fldChar w:fldCharType="begin"/>
        </w:r>
        <w:r>
          <w:instrText xml:space="preserve"> PAGEREF _Toc16192 \h </w:instrText>
        </w:r>
        <w:r>
          <w:fldChar w:fldCharType="separate"/>
        </w:r>
        <w:r>
          <w:t>35</w:t>
        </w:r>
        <w:r>
          <w:fldChar w:fldCharType="end"/>
        </w:r>
      </w:hyperlink>
    </w:p>
    <w:p>
      <w:pPr>
        <w:pStyle w:val="TOC1"/>
        <w:tabs>
          <w:tab w:val="right" w:leader="dot" w:pos="8306"/>
        </w:tabs>
      </w:pPr>
      <w:hyperlink w:anchor="_Toc25320" w:history="1">
        <w:r>
          <w:rPr>
            <w:rFonts w:ascii="仿宋" w:eastAsia="仿宋" w:hAnsi="仿宋" w:cs="仿宋" w:hint="eastAsia"/>
            <w:lang w:eastAsia="zh-CN"/>
          </w:rPr>
          <w:t>十、游乐场设备项目风险管理</w:t>
        </w:r>
        <w:r>
          <w:tab/>
        </w:r>
        <w:r>
          <w:fldChar w:fldCharType="begin"/>
        </w:r>
        <w:r>
          <w:instrText xml:space="preserve"> PAGEREF _Toc25320 \h </w:instrText>
        </w:r>
        <w:r>
          <w:fldChar w:fldCharType="separate"/>
        </w:r>
        <w:r>
          <w:t>35</w:t>
        </w:r>
        <w:r>
          <w:fldChar w:fldCharType="end"/>
        </w:r>
      </w:hyperlink>
    </w:p>
    <w:p>
      <w:pPr>
        <w:pStyle w:val="TOC2"/>
        <w:tabs>
          <w:tab w:val="right" w:leader="dot" w:pos="8306"/>
        </w:tabs>
      </w:pPr>
      <w:hyperlink w:anchor="_Toc13290" w:history="1">
        <w:r>
          <w:rPr>
            <w:rFonts w:ascii="仿宋" w:eastAsia="仿宋" w:hAnsi="仿宋" w:cs="仿宋" w:hint="eastAsia"/>
            <w:lang w:eastAsia="zh-CN"/>
          </w:rPr>
          <w:t>(一)、风险识别与评估</w:t>
        </w:r>
        <w:r>
          <w:tab/>
        </w:r>
        <w:r>
          <w:fldChar w:fldCharType="begin"/>
        </w:r>
        <w:r>
          <w:instrText xml:space="preserve"> PAGEREF _Toc13290 \h </w:instrText>
        </w:r>
        <w:r>
          <w:fldChar w:fldCharType="separate"/>
        </w:r>
        <w:r>
          <w:t>35</w:t>
        </w:r>
        <w:r>
          <w:fldChar w:fldCharType="end"/>
        </w:r>
      </w:hyperlink>
    </w:p>
    <w:p>
      <w:pPr>
        <w:pStyle w:val="TOC2"/>
        <w:tabs>
          <w:tab w:val="right" w:leader="dot" w:pos="8306"/>
        </w:tabs>
      </w:pPr>
      <w:hyperlink w:anchor="_Toc14564" w:history="1">
        <w:r>
          <w:rPr>
            <w:rFonts w:ascii="仿宋" w:eastAsia="仿宋" w:hAnsi="仿宋" w:cs="仿宋" w:hint="eastAsia"/>
            <w:lang w:eastAsia="zh-CN"/>
          </w:rPr>
          <w:t>(二)、风险应对策略</w:t>
        </w:r>
        <w:r>
          <w:tab/>
        </w:r>
        <w:r>
          <w:fldChar w:fldCharType="begin"/>
        </w:r>
        <w:r>
          <w:instrText xml:space="preserve"> PAGEREF _Toc14564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1" w:history="1">
        <w:r>
          <w:rPr>
            <w:rFonts w:ascii="仿宋" w:eastAsia="仿宋" w:hAnsi="仿宋" w:cs="仿宋" w:hint="eastAsia"/>
            <w:lang w:eastAsia="zh-CN"/>
          </w:rPr>
          <w:t>(三)、风险监控与控制</w:t>
        </w:r>
        <w:r>
          <w:tab/>
        </w:r>
        <w:r>
          <w:fldChar w:fldCharType="begin"/>
        </w:r>
        <w:r>
          <w:instrText xml:space="preserve"> PAGEREF _Toc32291 \h </w:instrText>
        </w:r>
        <w:r>
          <w:fldChar w:fldCharType="separate"/>
        </w:r>
        <w:r>
          <w:t>38</w:t>
        </w:r>
        <w:r>
          <w:fldChar w:fldCharType="end"/>
        </w:r>
      </w:hyperlink>
    </w:p>
    <w:p>
      <w:pPr>
        <w:pStyle w:val="TOC1"/>
        <w:tabs>
          <w:tab w:val="right" w:leader="dot" w:pos="8306"/>
        </w:tabs>
      </w:pPr>
      <w:hyperlink w:anchor="_Toc15696" w:history="1">
        <w:r>
          <w:rPr>
            <w:rFonts w:ascii="仿宋" w:eastAsia="仿宋" w:hAnsi="仿宋" w:cs="仿宋" w:hint="eastAsia"/>
            <w:lang w:eastAsia="zh-CN"/>
          </w:rPr>
          <w:t>十一、游乐场设备项目社会影响</w:t>
        </w:r>
        <w:r>
          <w:tab/>
        </w:r>
        <w:r>
          <w:fldChar w:fldCharType="begin"/>
        </w:r>
        <w:r>
          <w:instrText xml:space="preserve"> PAGEREF _Toc15696 \h </w:instrText>
        </w:r>
        <w:r>
          <w:fldChar w:fldCharType="separate"/>
        </w:r>
        <w:r>
          <w:t>39</w:t>
        </w:r>
        <w:r>
          <w:fldChar w:fldCharType="end"/>
        </w:r>
      </w:hyperlink>
    </w:p>
    <w:p>
      <w:pPr>
        <w:pStyle w:val="TOC2"/>
        <w:tabs>
          <w:tab w:val="right" w:leader="dot" w:pos="8306"/>
        </w:tabs>
      </w:pPr>
      <w:hyperlink w:anchor="_Toc28854" w:history="1">
        <w:r>
          <w:rPr>
            <w:rFonts w:ascii="仿宋" w:eastAsia="仿宋" w:hAnsi="仿宋" w:cs="仿宋" w:hint="eastAsia"/>
            <w:lang w:eastAsia="zh-CN"/>
          </w:rPr>
          <w:t>(一)、社会责任与义务</w:t>
        </w:r>
        <w:r>
          <w:tab/>
        </w:r>
        <w:r>
          <w:fldChar w:fldCharType="begin"/>
        </w:r>
        <w:r>
          <w:instrText xml:space="preserve"> PAGEREF _Toc28854 \h </w:instrText>
        </w:r>
        <w:r>
          <w:fldChar w:fldCharType="separate"/>
        </w:r>
        <w:r>
          <w:t>39</w:t>
        </w:r>
        <w:r>
          <w:fldChar w:fldCharType="end"/>
        </w:r>
      </w:hyperlink>
    </w:p>
    <w:p>
      <w:pPr>
        <w:pStyle w:val="TOC2"/>
        <w:tabs>
          <w:tab w:val="right" w:leader="dot" w:pos="8306"/>
        </w:tabs>
      </w:pPr>
      <w:hyperlink w:anchor="_Toc27309" w:history="1">
        <w:r>
          <w:rPr>
            <w:rFonts w:ascii="仿宋" w:eastAsia="仿宋" w:hAnsi="仿宋" w:cs="仿宋" w:hint="eastAsia"/>
            <w:lang w:eastAsia="zh-CN"/>
          </w:rPr>
          <w:t>(二)、社会参与与沟通</w:t>
        </w:r>
        <w:r>
          <w:tab/>
        </w:r>
        <w:r>
          <w:fldChar w:fldCharType="begin"/>
        </w:r>
        <w:r>
          <w:instrText xml:space="preserve"> PAGEREF _Toc27309 \h </w:instrText>
        </w:r>
        <w:r>
          <w:fldChar w:fldCharType="separate"/>
        </w:r>
        <w:r>
          <w:t>40</w:t>
        </w:r>
        <w:r>
          <w:fldChar w:fldCharType="end"/>
        </w:r>
      </w:hyperlink>
    </w:p>
    <w:p>
      <w:pPr>
        <w:pStyle w:val="TOC1"/>
        <w:tabs>
          <w:tab w:val="right" w:leader="dot" w:pos="8306"/>
        </w:tabs>
      </w:pPr>
      <w:hyperlink w:anchor="_Toc19325" w:history="1">
        <w:r>
          <w:rPr>
            <w:rFonts w:ascii="仿宋" w:eastAsia="仿宋" w:hAnsi="仿宋" w:cs="仿宋" w:hint="eastAsia"/>
            <w:lang w:eastAsia="zh-CN"/>
          </w:rPr>
          <w:t>十二、游乐场设备项目经营效益</w:t>
        </w:r>
        <w:r>
          <w:tab/>
        </w:r>
        <w:r>
          <w:fldChar w:fldCharType="begin"/>
        </w:r>
        <w:r>
          <w:instrText xml:space="preserve"> PAGEREF _Toc19325 \h </w:instrText>
        </w:r>
        <w:r>
          <w:fldChar w:fldCharType="separate"/>
        </w:r>
        <w:r>
          <w:t>41</w:t>
        </w:r>
        <w:r>
          <w:fldChar w:fldCharType="end"/>
        </w:r>
      </w:hyperlink>
    </w:p>
    <w:p>
      <w:pPr>
        <w:pStyle w:val="TOC2"/>
        <w:tabs>
          <w:tab w:val="right" w:leader="dot" w:pos="8306"/>
        </w:tabs>
      </w:pPr>
      <w:hyperlink w:anchor="_Toc23392" w:history="1">
        <w:r>
          <w:rPr>
            <w:rFonts w:ascii="仿宋" w:eastAsia="仿宋" w:hAnsi="仿宋" w:cs="仿宋" w:hint="eastAsia"/>
            <w:lang w:eastAsia="zh-CN"/>
          </w:rPr>
          <w:t>(一)、经济评价财务测算</w:t>
        </w:r>
        <w:r>
          <w:tab/>
        </w:r>
        <w:r>
          <w:fldChar w:fldCharType="begin"/>
        </w:r>
        <w:r>
          <w:instrText xml:space="preserve"> PAGEREF _Toc23392 \h </w:instrText>
        </w:r>
        <w:r>
          <w:fldChar w:fldCharType="separate"/>
        </w:r>
        <w:r>
          <w:t>41</w:t>
        </w:r>
        <w:r>
          <w:fldChar w:fldCharType="end"/>
        </w:r>
      </w:hyperlink>
    </w:p>
    <w:p>
      <w:pPr>
        <w:pStyle w:val="TOC2"/>
        <w:tabs>
          <w:tab w:val="right" w:leader="dot" w:pos="8306"/>
        </w:tabs>
      </w:pPr>
      <w:hyperlink w:anchor="_Toc31092" w:history="1">
        <w:r>
          <w:rPr>
            <w:rFonts w:ascii="仿宋" w:eastAsia="仿宋" w:hAnsi="仿宋" w:cs="仿宋" w:hint="eastAsia"/>
            <w:lang w:eastAsia="zh-CN"/>
          </w:rPr>
          <w:t>(二)、游乐场设备项目盈利能力分析</w:t>
        </w:r>
        <w:r>
          <w:tab/>
        </w:r>
        <w:r>
          <w:fldChar w:fldCharType="begin"/>
        </w:r>
        <w:r>
          <w:instrText xml:space="preserve"> PAGEREF _Toc31092 \h </w:instrText>
        </w:r>
        <w:r>
          <w:fldChar w:fldCharType="separate"/>
        </w:r>
        <w:r>
          <w:t>42</w:t>
        </w:r>
        <w:r>
          <w:fldChar w:fldCharType="end"/>
        </w:r>
      </w:hyperlink>
    </w:p>
    <w:p>
      <w:pPr>
        <w:pStyle w:val="TOC1"/>
        <w:tabs>
          <w:tab w:val="right" w:leader="dot" w:pos="8306"/>
        </w:tabs>
      </w:pPr>
      <w:hyperlink w:anchor="_Toc18419" w:history="1">
        <w:r>
          <w:rPr>
            <w:rFonts w:ascii="仿宋" w:eastAsia="仿宋" w:hAnsi="仿宋" w:cs="仿宋" w:hint="eastAsia"/>
            <w:lang w:eastAsia="zh-CN"/>
          </w:rPr>
          <w:t>十三、供应链管理</w:t>
        </w:r>
        <w:r>
          <w:tab/>
        </w:r>
        <w:r>
          <w:fldChar w:fldCharType="begin"/>
        </w:r>
        <w:r>
          <w:instrText xml:space="preserve"> PAGEREF _Toc18419 \h </w:instrText>
        </w:r>
        <w:r>
          <w:fldChar w:fldCharType="separate"/>
        </w:r>
        <w:r>
          <w:t>43</w:t>
        </w:r>
        <w:r>
          <w:fldChar w:fldCharType="end"/>
        </w:r>
      </w:hyperlink>
    </w:p>
    <w:p>
      <w:pPr>
        <w:pStyle w:val="TOC2"/>
        <w:tabs>
          <w:tab w:val="right" w:leader="dot" w:pos="8306"/>
        </w:tabs>
      </w:pPr>
      <w:hyperlink w:anchor="_Toc27759" w:history="1">
        <w:r>
          <w:rPr>
            <w:rFonts w:ascii="仿宋" w:eastAsia="仿宋" w:hAnsi="仿宋" w:cs="仿宋" w:hint="eastAsia"/>
            <w:lang w:eastAsia="zh-CN"/>
          </w:rPr>
          <w:t>(一)、供应链战略规划</w:t>
        </w:r>
        <w:r>
          <w:tab/>
        </w:r>
        <w:r>
          <w:fldChar w:fldCharType="begin"/>
        </w:r>
        <w:r>
          <w:instrText xml:space="preserve"> PAGEREF _Toc27759 \h </w:instrText>
        </w:r>
        <w:r>
          <w:fldChar w:fldCharType="separate"/>
        </w:r>
        <w:r>
          <w:t>43</w:t>
        </w:r>
        <w:r>
          <w:fldChar w:fldCharType="end"/>
        </w:r>
      </w:hyperlink>
    </w:p>
    <w:p>
      <w:pPr>
        <w:pStyle w:val="TOC2"/>
        <w:tabs>
          <w:tab w:val="right" w:leader="dot" w:pos="8306"/>
        </w:tabs>
      </w:pPr>
      <w:hyperlink w:anchor="_Toc28798" w:history="1">
        <w:r>
          <w:rPr>
            <w:rFonts w:ascii="仿宋" w:eastAsia="仿宋" w:hAnsi="仿宋" w:cs="仿宋" w:hint="eastAsia"/>
            <w:lang w:eastAsia="zh-CN"/>
          </w:rPr>
          <w:t>(二)、供应商选择与合作</w:t>
        </w:r>
        <w:r>
          <w:tab/>
        </w:r>
        <w:r>
          <w:fldChar w:fldCharType="begin"/>
        </w:r>
        <w:r>
          <w:instrText xml:space="preserve"> PAGEREF _Toc28798 \h </w:instrText>
        </w:r>
        <w:r>
          <w:fldChar w:fldCharType="separate"/>
        </w:r>
        <w:r>
          <w:t>44</w:t>
        </w:r>
        <w:r>
          <w:fldChar w:fldCharType="end"/>
        </w:r>
      </w:hyperlink>
    </w:p>
    <w:p>
      <w:pPr>
        <w:pStyle w:val="TOC2"/>
        <w:tabs>
          <w:tab w:val="right" w:leader="dot" w:pos="8306"/>
        </w:tabs>
      </w:pPr>
      <w:hyperlink w:anchor="_Toc27513" w:history="1">
        <w:r>
          <w:rPr>
            <w:rFonts w:ascii="仿宋" w:eastAsia="仿宋" w:hAnsi="仿宋" w:cs="仿宋" w:hint="eastAsia"/>
            <w:lang w:eastAsia="zh-CN"/>
          </w:rPr>
          <w:t>(三)、物流与库存管理</w:t>
        </w:r>
        <w:r>
          <w:tab/>
        </w:r>
        <w:r>
          <w:fldChar w:fldCharType="begin"/>
        </w:r>
        <w:r>
          <w:instrText xml:space="preserve"> PAGEREF _Toc27513 \h </w:instrText>
        </w:r>
        <w:r>
          <w:fldChar w:fldCharType="separate"/>
        </w:r>
        <w:r>
          <w:t>46</w:t>
        </w:r>
        <w:r>
          <w:fldChar w:fldCharType="end"/>
        </w:r>
      </w:hyperlink>
    </w:p>
    <w:p>
      <w:pPr>
        <w:pStyle w:val="TOC1"/>
        <w:tabs>
          <w:tab w:val="right" w:leader="dot" w:pos="8306"/>
        </w:tabs>
      </w:pPr>
      <w:hyperlink w:anchor="_Toc4611" w:history="1">
        <w:r>
          <w:rPr>
            <w:rFonts w:ascii="仿宋" w:eastAsia="仿宋" w:hAnsi="仿宋" w:cs="仿宋" w:hint="eastAsia"/>
            <w:lang w:eastAsia="zh-CN"/>
          </w:rPr>
          <w:t>十四、游乐场设备项目实施时间节点</w:t>
        </w:r>
        <w:r>
          <w:tab/>
        </w:r>
        <w:r>
          <w:fldChar w:fldCharType="begin"/>
        </w:r>
        <w:r>
          <w:instrText xml:space="preserve"> PAGEREF _Toc4611 \h </w:instrText>
        </w:r>
        <w:r>
          <w:fldChar w:fldCharType="separate"/>
        </w:r>
        <w:r>
          <w:t>47</w:t>
        </w:r>
        <w:r>
          <w:fldChar w:fldCharType="end"/>
        </w:r>
      </w:hyperlink>
    </w:p>
    <w:p>
      <w:pPr>
        <w:pStyle w:val="TOC2"/>
        <w:tabs>
          <w:tab w:val="right" w:leader="dot" w:pos="8306"/>
        </w:tabs>
      </w:pPr>
      <w:hyperlink w:anchor="_Toc4385" w:history="1">
        <w:r>
          <w:rPr>
            <w:rFonts w:ascii="仿宋" w:eastAsia="仿宋" w:hAnsi="仿宋" w:cs="仿宋" w:hint="eastAsia"/>
            <w:lang w:eastAsia="zh-CN"/>
          </w:rPr>
          <w:t>(一)、游乐场设备项目启动阶段时间节点</w:t>
        </w:r>
        <w:r>
          <w:tab/>
        </w:r>
        <w:r>
          <w:fldChar w:fldCharType="begin"/>
        </w:r>
        <w:r>
          <w:instrText xml:space="preserve"> PAGEREF _Toc4385 \h </w:instrText>
        </w:r>
        <w:r>
          <w:fldChar w:fldCharType="separate"/>
        </w:r>
        <w:r>
          <w:t>47</w:t>
        </w:r>
        <w:r>
          <w:fldChar w:fldCharType="end"/>
        </w:r>
      </w:hyperlink>
    </w:p>
    <w:p>
      <w:pPr>
        <w:pStyle w:val="TOC2"/>
        <w:tabs>
          <w:tab w:val="right" w:leader="dot" w:pos="8306"/>
        </w:tabs>
      </w:pPr>
      <w:hyperlink w:anchor="_Toc20487" w:history="1">
        <w:r>
          <w:rPr>
            <w:rFonts w:ascii="仿宋" w:eastAsia="仿宋" w:hAnsi="仿宋" w:cs="仿宋" w:hint="eastAsia"/>
            <w:lang w:eastAsia="zh-CN"/>
          </w:rPr>
          <w:t>(二)、游乐场设备项目执行阶段时间节点</w:t>
        </w:r>
        <w:r>
          <w:tab/>
        </w:r>
        <w:r>
          <w:fldChar w:fldCharType="begin"/>
        </w:r>
        <w:r>
          <w:instrText xml:space="preserve"> PAGEREF _Toc20487 \h </w:instrText>
        </w:r>
        <w:r>
          <w:fldChar w:fldCharType="separate"/>
        </w:r>
        <w:r>
          <w:t>48</w:t>
        </w:r>
        <w:r>
          <w:fldChar w:fldCharType="end"/>
        </w:r>
      </w:hyperlink>
    </w:p>
    <w:p>
      <w:pPr>
        <w:pStyle w:val="TOC2"/>
        <w:tabs>
          <w:tab w:val="right" w:leader="dot" w:pos="8306"/>
        </w:tabs>
      </w:pPr>
      <w:hyperlink w:anchor="_Toc24899" w:history="1">
        <w:r>
          <w:rPr>
            <w:rFonts w:ascii="仿宋" w:eastAsia="仿宋" w:hAnsi="仿宋" w:cs="仿宋" w:hint="eastAsia"/>
            <w:lang w:eastAsia="zh-CN"/>
          </w:rPr>
          <w:t>(三)、游乐场设备项目完成阶段时间节点</w:t>
        </w:r>
        <w:r>
          <w:tab/>
        </w:r>
        <w:r>
          <w:fldChar w:fldCharType="begin"/>
        </w:r>
        <w:r>
          <w:instrText xml:space="preserve"> PAGEREF _Toc24899 \h </w:instrText>
        </w:r>
        <w:r>
          <w:fldChar w:fldCharType="separate"/>
        </w:r>
        <w:r>
          <w:t>49</w:t>
        </w:r>
        <w:r>
          <w:fldChar w:fldCharType="end"/>
        </w:r>
      </w:hyperlink>
    </w:p>
    <w:p>
      <w:pPr>
        <w:pStyle w:val="TOC1"/>
        <w:tabs>
          <w:tab w:val="right" w:leader="dot" w:pos="8306"/>
        </w:tabs>
      </w:pPr>
      <w:hyperlink w:anchor="_Toc31671" w:history="1">
        <w:r>
          <w:rPr>
            <w:rFonts w:ascii="仿宋" w:eastAsia="仿宋" w:hAnsi="仿宋" w:cs="仿宋" w:hint="eastAsia"/>
            <w:lang w:eastAsia="zh-CN"/>
          </w:rPr>
          <w:t>十五、游乐场设备项目实施保障措施</w:t>
        </w:r>
        <w:r>
          <w:tab/>
        </w:r>
        <w:r>
          <w:fldChar w:fldCharType="begin"/>
        </w:r>
        <w:r>
          <w:instrText xml:space="preserve"> PAGEREF _Toc31671 \h </w:instrText>
        </w:r>
        <w:r>
          <w:fldChar w:fldCharType="separate"/>
        </w:r>
        <w:r>
          <w:t>50</w:t>
        </w:r>
        <w:r>
          <w:fldChar w:fldCharType="end"/>
        </w:r>
      </w:hyperlink>
    </w:p>
    <w:p>
      <w:pPr>
        <w:pStyle w:val="TOC2"/>
        <w:tabs>
          <w:tab w:val="right" w:leader="dot" w:pos="8306"/>
        </w:tabs>
      </w:pPr>
      <w:hyperlink w:anchor="_Toc23057" w:history="1">
        <w:r>
          <w:rPr>
            <w:rFonts w:ascii="仿宋" w:eastAsia="仿宋" w:hAnsi="仿宋" w:cs="仿宋" w:hint="eastAsia"/>
            <w:lang w:eastAsia="zh-CN"/>
          </w:rPr>
          <w:t>(一)、游乐场设备项目实施保障机制</w:t>
        </w:r>
        <w:r>
          <w:tab/>
        </w:r>
        <w:r>
          <w:fldChar w:fldCharType="begin"/>
        </w:r>
        <w:r>
          <w:instrText xml:space="preserve"> PAGEREF _Toc23057 \h </w:instrText>
        </w:r>
        <w:r>
          <w:fldChar w:fldCharType="separate"/>
        </w:r>
        <w:r>
          <w:t>50</w:t>
        </w:r>
        <w:r>
          <w:fldChar w:fldCharType="end"/>
        </w:r>
      </w:hyperlink>
    </w:p>
    <w:p>
      <w:pPr>
        <w:pStyle w:val="TOC2"/>
        <w:tabs>
          <w:tab w:val="right" w:leader="dot" w:pos="8306"/>
        </w:tabs>
      </w:pPr>
      <w:hyperlink w:anchor="_Toc11598" w:history="1">
        <w:r>
          <w:rPr>
            <w:rFonts w:ascii="仿宋" w:eastAsia="仿宋" w:hAnsi="仿宋" w:cs="仿宋" w:hint="eastAsia"/>
            <w:lang w:eastAsia="zh-CN"/>
          </w:rPr>
          <w:t>(二)、游乐场设备项目法律合规要求</w:t>
        </w:r>
        <w:r>
          <w:tab/>
        </w:r>
        <w:r>
          <w:fldChar w:fldCharType="begin"/>
        </w:r>
        <w:r>
          <w:instrText xml:space="preserve"> PAGEREF _Toc11598 \h </w:instrText>
        </w:r>
        <w:r>
          <w:fldChar w:fldCharType="separate"/>
        </w:r>
        <w:r>
          <w:t>54</w:t>
        </w:r>
        <w:r>
          <w:fldChar w:fldCharType="end"/>
        </w:r>
      </w:hyperlink>
    </w:p>
    <w:p>
      <w:pPr>
        <w:pStyle w:val="TOC2"/>
        <w:tabs>
          <w:tab w:val="right" w:leader="dot" w:pos="8306"/>
        </w:tabs>
      </w:pPr>
      <w:hyperlink w:anchor="_Toc16999" w:history="1">
        <w:r>
          <w:rPr>
            <w:rFonts w:ascii="仿宋" w:eastAsia="仿宋" w:hAnsi="仿宋" w:cs="仿宋" w:hint="eastAsia"/>
            <w:lang w:eastAsia="zh-CN"/>
          </w:rPr>
          <w:t>(三)、游乐场设备项目合同管理与法律事务</w:t>
        </w:r>
        <w:r>
          <w:tab/>
        </w:r>
        <w:r>
          <w:fldChar w:fldCharType="begin"/>
        </w:r>
        <w:r>
          <w:instrText xml:space="preserve"> PAGEREF _Toc16999 \h </w:instrText>
        </w:r>
        <w:r>
          <w:fldChar w:fldCharType="separate"/>
        </w:r>
        <w:r>
          <w:t>58</w:t>
        </w:r>
        <w:r>
          <w:fldChar w:fldCharType="end"/>
        </w:r>
      </w:hyperlink>
    </w:p>
    <w:p>
      <w:pPr>
        <w:pStyle w:val="TOC2"/>
        <w:tabs>
          <w:tab w:val="right" w:leader="dot" w:pos="8306"/>
        </w:tabs>
      </w:pPr>
      <w:hyperlink w:anchor="_Toc2461" w:history="1">
        <w:r>
          <w:rPr>
            <w:rFonts w:ascii="仿宋" w:eastAsia="仿宋" w:hAnsi="仿宋" w:cs="仿宋" w:hint="eastAsia"/>
            <w:lang w:eastAsia="zh-CN"/>
          </w:rPr>
          <w:t>(四)、游乐场设备项目知识产权保护策略</w:t>
        </w:r>
        <w:r>
          <w:tab/>
        </w:r>
        <w:r>
          <w:fldChar w:fldCharType="begin"/>
        </w:r>
        <w:r>
          <w:instrText xml:space="preserve"> PAGEREF _Toc2461 \h </w:instrText>
        </w:r>
        <w:r>
          <w:fldChar w:fldCharType="separate"/>
        </w:r>
        <w:r>
          <w:t>64</w:t>
        </w:r>
        <w:r>
          <w:fldChar w:fldCharType="end"/>
        </w:r>
      </w:hyperlink>
    </w:p>
    <w:p>
      <w:pPr>
        <w:pStyle w:val="TOC1"/>
        <w:tabs>
          <w:tab w:val="right" w:leader="dot" w:pos="8306"/>
        </w:tabs>
      </w:pPr>
      <w:hyperlink w:anchor="_Toc18347" w:history="1">
        <w:r>
          <w:rPr>
            <w:rFonts w:ascii="仿宋" w:eastAsia="仿宋" w:hAnsi="仿宋" w:cs="仿宋" w:hint="eastAsia"/>
            <w:lang w:eastAsia="zh-CN"/>
          </w:rPr>
          <w:t>十六、利益相关者分析与沟通计划</w:t>
        </w:r>
        <w:r>
          <w:tab/>
        </w:r>
        <w:r>
          <w:fldChar w:fldCharType="begin"/>
        </w:r>
        <w:r>
          <w:instrText xml:space="preserve"> PAGEREF _Toc18347 \h </w:instrText>
        </w:r>
        <w:r>
          <w:fldChar w:fldCharType="separate"/>
        </w:r>
        <w:r>
          <w:t>67</w:t>
        </w:r>
        <w:r>
          <w:fldChar w:fldCharType="end"/>
        </w:r>
      </w:hyperlink>
    </w:p>
    <w:p>
      <w:pPr>
        <w:pStyle w:val="TOC2"/>
        <w:tabs>
          <w:tab w:val="right" w:leader="dot" w:pos="8306"/>
        </w:tabs>
      </w:pPr>
      <w:hyperlink w:anchor="_Toc7394" w:history="1">
        <w:r>
          <w:rPr>
            <w:rFonts w:ascii="仿宋" w:eastAsia="仿宋" w:hAnsi="仿宋" w:cs="仿宋" w:hint="eastAsia"/>
            <w:lang w:eastAsia="zh-CN"/>
          </w:rPr>
          <w:t>(一)、利益相关者分析</w:t>
        </w:r>
        <w:r>
          <w:tab/>
        </w:r>
        <w:r>
          <w:fldChar w:fldCharType="begin"/>
        </w:r>
        <w:r>
          <w:instrText xml:space="preserve"> PAGEREF _Toc7394 \h </w:instrText>
        </w:r>
        <w:r>
          <w:fldChar w:fldCharType="separate"/>
        </w:r>
        <w:r>
          <w:t>67</w:t>
        </w:r>
        <w:r>
          <w:fldChar w:fldCharType="end"/>
        </w:r>
      </w:hyperlink>
    </w:p>
    <w:p>
      <w:pPr>
        <w:pStyle w:val="TOC2"/>
        <w:tabs>
          <w:tab w:val="right" w:leader="dot" w:pos="8306"/>
        </w:tabs>
      </w:pPr>
      <w:hyperlink w:anchor="_Toc20426" w:history="1">
        <w:r>
          <w:rPr>
            <w:rFonts w:ascii="仿宋" w:eastAsia="仿宋" w:hAnsi="仿宋" w:cs="仿宋" w:hint="eastAsia"/>
            <w:lang w:eastAsia="zh-CN"/>
          </w:rPr>
          <w:t>(二)、沟通计划</w:t>
        </w:r>
        <w:r>
          <w:tab/>
        </w:r>
        <w:r>
          <w:fldChar w:fldCharType="begin"/>
        </w:r>
        <w:r>
          <w:instrText xml:space="preserve"> PAGEREF _Toc20426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05"/>
      <w:r>
        <w:rPr>
          <w:rFonts w:ascii="仿宋" w:eastAsia="仿宋" w:hAnsi="仿宋" w:cs="仿宋" w:hint="eastAsia"/>
          <w:sz w:val="28"/>
          <w:lang w:eastAsia="zh-CN"/>
        </w:rPr>
        <w:t>一、游乐场设备项目概论</w:t>
      </w:r>
      <w:bookmarkEnd w:id="2"/>
    </w:p>
    <w:p>
      <w:pPr>
        <w:pStyle w:val="Heading2"/>
        <w:rPr>
          <w:rFonts w:ascii="仿宋" w:eastAsia="仿宋" w:hAnsi="仿宋" w:cs="仿宋" w:hint="eastAsia"/>
          <w:lang w:eastAsia="zh-CN"/>
        </w:rPr>
      </w:pPr>
      <w:bookmarkStart w:id="3" w:name="_Toc10247"/>
      <w:r>
        <w:rPr>
          <w:rFonts w:ascii="仿宋" w:eastAsia="仿宋" w:hAnsi="仿宋" w:cs="仿宋" w:hint="eastAsia"/>
          <w:lang w:eastAsia="zh-CN"/>
        </w:rPr>
        <w:t>(一)、游乐场设备项目概况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起源追溯至对市场的深入洞察。市场的不断演变与变革为游乐场设备项目提供了难得的机遇。当前市场存在的需求缺口和变革的大环境共同构成了游乐场设备项目的背景。这个游乐场设备项目旨在充分利用市场机遇，填补行业中尚未满足的需求，为客户提供全新的解决方案。市场的变革和需求的增长使得这个游乐场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游乐场设备项目名称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游乐场设备项目正式命名为游乐场设备。这个名称不仅仅是一个标识，更代表了游乐场设备项目的核心理念和愿景。它蕴含着游乐场设备项目所要解决问题的关键字，具有强烈的表达和辨识度，为游乐场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游乐场设备项目目标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核心目标是提供一种全新、高效的解决方案，满足客户日益增长的需求。游乐场设备项目追求的不仅仅是满足市场需求，更是在市场中获得卓越的竞争优势。通过不断提升产品或服务的质量和创新水平，游乐场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游乐场设备项目范围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全面涵盖了产品研发、制造、市场推广和售后服务，确保从产品设计到最终用户体验的全方位关注。这一全面的游乐场设备项目范围是为了确保游乐场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游乐场设备项目时间表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游乐场设备项目计划在未来18个月内完成，包括研发、测试、市场试点和正式推出等不同阶段。这个时间表的合理设计是为了确保游乐场设备项目各个阶段的顺利推进，以便按时交付高质量的成果。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游乐场设备项目预算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游乐场设备项目总预算估算为XX百万美元，主要分配在研发、市场推广、人员培训和运营等方面。这一充足的预算为游乐场设备项目提供了充足的资源，确保游乐场设备项目在各个方面都能取得优异的表现。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游乐场设备项目风险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可能面临的风险包括市场接受度低、技术难题、竞争激烈等。游乐场设备项目团队已经制定了相应的风险应对计划，通过前瞻性的风险管理，确保游乐场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游乐场设备项目团队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游乐场设备项目汇聚了一支经验丰富、多领域专业素养的核心团队，确保游乐场设备项目在各个方面都能拥有高水平的执行力。团队的协同作战是游乐场设备项目成功的关键因素之一。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游乐场设备项目背景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游乐场设备项目的背景根植于市场对更高效、创新产品的渴望，同时也受到科技发展对行业格局的深刻改变的影响。这为游乐场设备项目提供了广阔的发展空间和市场需求。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游乐场设备项目现状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截至目前，游乐场设备项目已完成市场调研和技术验证，取得了初步的成功。这为游乐场设备项目在未来的发展奠定了坚实的基础，为更远大的目标打下了坚实的基石。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934"/>
      <w:r>
        <w:rPr>
          <w:rFonts w:ascii="仿宋" w:eastAsia="仿宋" w:hAnsi="仿宋" w:cs="仿宋" w:hint="eastAsia"/>
          <w:sz w:val="28"/>
          <w:lang w:eastAsia="zh-CN"/>
        </w:rPr>
        <w:t>(二)、游乐场设备项目目标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keyword》游乐场设备项目首要业务目标是在市场中占据有利地位，实现产品/服务的成功推广和销售。通过不断提升产品质量、创新性，游乐场设备项目追求成为行业中的领导者，赢得更多客户的青睐。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在科技迅速发展的时代，游乐场设备项目着眼于技术创新。通过持续的研发和技术升级，游乐场设备项目旨在推出更具创新性的产品或服务，以满足市场对新鲜、先进解决方案的需求。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为了建立可持续的客户关系，游乐场设备项目设定了客户满意度目标。通过提供卓越的产品质量和优质的客户服务，游乐场设备项目追求赢得客户的信任和忠诚度，确保他们的满意度达到行业领先水平。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游乐场设备项目注重社会责任和可持续发展。通过实施环保、社会责任游乐场设备项目，游乐场设备项目致力于在经济发展的同时保护环境，促进社会公平，实现可持续经营。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游乐场设备项目的团队是实现目标的核心驱动力。因此，游乐场设备项目设定了团队发展目标，包括提升团队成员的专业技能、培养领导力，以及搭建协同高效的团队工作氛围。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002"/>
      <w:r>
        <w:rPr>
          <w:rFonts w:ascii="仿宋" w:eastAsia="仿宋" w:hAnsi="仿宋" w:cs="仿宋" w:hint="eastAsia"/>
          <w:sz w:val="28"/>
          <w:lang w:eastAsia="zh-CN"/>
        </w:rPr>
        <w:t>(三)、游乐场设备项目提出的理由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游乐场设备项目提出的理由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提出源于对市场机遇的深刻洞察。当前市场中存在的需求缺口和行业发展趋势表明，有巨大的商业机会等待被开发。通过准确捕捉市场机遇，游乐场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理念基于对技术创新的信仰。通过持续的研发和技术投入，游乐场设备项目有望推出更具创新性的产品或服务。在科技飞速发展的当下，游乐场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提出是为了增强企业的行业竞争力。通过提升产品或服务的质量和独特性，游乐场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响应了消费者需求的变化。随着社会和科技的不断发展，消费者对产品和服务的需求也在发生变化。通过深入了解并及时回应消费者的新需求，游乐场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游乐场设备项目的提出是企业战略发展规划的一部分。在面对日益激烈的市场竞争和不断变化的商业环境中，游乐场设备项目作为企业战略的一环，旨在为企业开辟新的增长领域，巩固企业在行业中的地位。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提出不仅仅是基于商业考量，还注重社会责任。通过推出环保、社会责任等方面的游乐场设备项目，游乐场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游乐场设备项目的提出反映了对利益相关者期望的关注。包括客户、员工、投资者等利益相关者在企业发展中都有着各自的期望，游乐场设备项目力求在满足这些期望的同时，取得更大的共赢。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622"/>
      <w:r>
        <w:rPr>
          <w:rFonts w:ascii="仿宋" w:eastAsia="仿宋" w:hAnsi="仿宋" w:cs="仿宋" w:hint="eastAsia"/>
          <w:sz w:val="28"/>
          <w:lang w:eastAsia="zh-CN"/>
        </w:rPr>
        <w:t>(四)、游乐场设备项目意义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在实施游乐场设备项目的过程中，我们不仅仅是在追逐商业成功，更是为企业和社会的多个层面创造了深远的意义。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的首要意义在于提升企业的市场竞争力。通过持续的创新和对产品质量的高标准要求，游乐场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游乐场设备项目的推进将促使行业技术水平的提升。通过引入先进技术和创新性解决方案，游乐场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游乐场设备项目不仅创造了大量就业机会，提高了就业水平，还注重社会责任和环保。通过参与社会公益事业和推动环保游乐场设备项目，游乐场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综合而言，游乐场设备项目意义重大，不仅推动了企业的发展，也为行业和社会的进步贡献了积极力量。这是一个全面而深刻的影响，将在未来产生可持续的正面效应。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727"/>
      <w:r>
        <w:rPr>
          <w:rFonts w:ascii="仿宋" w:eastAsia="仿宋" w:hAnsi="仿宋" w:cs="仿宋" w:hint="eastAsia"/>
          <w:sz w:val="28"/>
          <w:lang w:eastAsia="zh-CN"/>
        </w:rPr>
        <w:t>(五)、游乐场设备项目背景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在当今迅猛发展的商业环境中，游乐场设备项目的动因根植于对多方面因素的审慎考量。这个游乐场设备项目的提出并非孤立的决策，而是对企业所处背景深入思考的产物。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游乐场设备项目背后的首要原因。科技的迅速发展和全球市场的快速变化使得企业必须灵活应对。游乐场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竞争的激烈程度也是游乐场设备项目背景中不可忽视的一环。企业需要在激烈竞争中脱颖而出，为此，游乐场设备项目致力于打破常规，提供独特的价值主张，以吸引客户并确保市场份额的增长。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技术的迅速发展为企业带来了机遇与挑战。作为游乐场设备项目启动的背景之一，对新兴技术的应用将有助于提升企业的技术水平，使其在不断演进的商业环境中保持竞争优势。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此外，社会对企业责任的期望也在逐渐升高。游乐场设备项目充分融入了社会责任的理念，通过可持续经营和社会公益游乐场设备项目，企图为社会贡献一份力量，在商业成功的同时关注社会价值。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441"/>
      <w:r>
        <w:rPr>
          <w:rFonts w:ascii="仿宋" w:eastAsia="仿宋" w:hAnsi="仿宋" w:cs="仿宋" w:hint="eastAsia"/>
          <w:sz w:val="28"/>
          <w:lang w:eastAsia="zh-CN"/>
        </w:rPr>
        <w:t>二、游乐场设备项目绩效评估</w:t>
      </w:r>
      <w:bookmarkEnd w:id="8"/>
    </w:p>
    <w:p>
      <w:pPr>
        <w:pStyle w:val="Heading2"/>
        <w:rPr>
          <w:rFonts w:ascii="仿宋" w:eastAsia="仿宋" w:hAnsi="仿宋" w:cs="仿宋" w:hint="eastAsia"/>
          <w:lang w:eastAsia="zh-CN"/>
        </w:rPr>
      </w:pPr>
      <w:bookmarkStart w:id="9" w:name="_Toc954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中，我们设计了一套全面的绩效评估指标，以确保游乐场设备项目的可控和成功交付。这些指标跨足游乐场设备项目目标、成本、进度和质量等多个维度，为我们提供了全面洞察游乐场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目标达成率是我们关注的首要指标。我们设定了明确的目标，并通过定期监测和评估，迅速发现并应对潜在的目标偏差。这为游乐场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成本绩效是另一个核心关注点。通过实际成本与预算成本的对比分析，我们深入了解成本差异的原因，及时调整资源分配，保持游乐场设备项目在经济效益方面的合理水平。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进度作为关键的绩效指标之一，得到了精心的关注。我们制定了详细的游乐场设备项目进度计划，并设立了进度符合度指标，确保实际进度与计划进度保持一致。这使我们能够快速发现和解决潜在的进度问题，保持游乐场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游乐场设备项目绩效的不可或缺的一环。我们引入了一系列的质量标准和客户满意度指标，以确保游乐场设备项目交付的成果在质量上达到或超越预期水平。通过持续监测这些指标，我们努力提升游乐场设备项目整体质量水平，为游乐场设备项目的成功交付提供有力保障。通过这些科学且全面的绩效评估，我们能够更好地引导游乐场设备项目的持续改进，确保游乐场设备项目目标的顺利达成。</w:t>
      </w:r>
    </w:p>
    <w:p>
      <w:pPr>
        <w:pStyle w:val="Heading2"/>
        <w:ind w:firstLine="560" w:firstLineChars="200"/>
        <w:rPr>
          <w:rFonts w:ascii="仿宋" w:eastAsia="仿宋" w:hAnsi="仿宋" w:cs="仿宋" w:hint="eastAsia"/>
          <w:sz w:val="28"/>
          <w:lang w:eastAsia="zh-CN"/>
        </w:rPr>
      </w:pPr>
      <w:bookmarkStart w:id="10" w:name="_Toc1831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绩效评估是游乐场设备项目中的关键环节，为确保游乐场设备项目达到预期目标，我们采用了多层次、多维度的绩效评估方法。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游乐场设备项目的战略目标对齐，确保每个决策和行动都与游乐场设备项目整体目标保持一致。团队会定期召开战略对齐会议，审视当前工作与游乐场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游乐场设备项目进度、质量、成本和风险等方面。这些指标通过数据收集和分析，为游乐场设备项目管理团队提供了客观的评估依据。例如，我们通过游乐场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绩效评估不仅仅停留在游乐场设备项目内部，还考虑了游乐场设备项目对外部环境的影响。我们定期进行干系人满意度调查，以了解各利益相关方对游乐场设备项目的期望和满意度，并及时做出调整。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这种多层次、多角度的绩效评估方法，使得我们能够全面了解游乐场设备项目的运行状态，及时做出调整，确保游乐场设备项目在不断变化的环境中保持稳健前行。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492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为了确保游乐场设备项目的有效管理和不断优化，我们采用了精心设计的绩效评估周期。这个周期旨在实现灵活、实时和全面的评估，以适应游乐场设备项目执行中的各种挑战。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游乐场设备项目的不同需求，分为短期、中期和长期。短期评估关注每个迭代或工作周期，以及时发现和解决当前任务中的问题。中期评估涵盖几个迭代，深入了解整体游乐场设备项目的趋势和性能。长期评估则着眼于整个游乐场设备项目阶段，确保游乐场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游乐场设备项目管理工具和协作平台，团队成员能够随时更新和分享游乐场设备项目数据。这种实时性的反馈机制使我们能够及时察觉潜在问题，快速调整，保持游乐场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游乐场设备项目的决策制定密不可分。每个周期的游乐场设备项目回顾会议成为集体总结经验、识别问题深层次原因并找到创新解决方案的平台。这种定期的反思与调整机制使游乐场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013"/>
      <w:r>
        <w:rPr>
          <w:rFonts w:ascii="仿宋" w:eastAsia="仿宋" w:hAnsi="仿宋" w:cs="仿宋" w:hint="eastAsia"/>
          <w:sz w:val="28"/>
          <w:lang w:eastAsia="zh-CN"/>
        </w:rPr>
        <w:t>三、游乐场设备项目文档管理</w:t>
      </w:r>
      <w:bookmarkEnd w:id="12"/>
    </w:p>
    <w:p>
      <w:pPr>
        <w:pStyle w:val="Heading2"/>
        <w:rPr>
          <w:rFonts w:ascii="仿宋" w:eastAsia="仿宋" w:hAnsi="仿宋" w:cs="仿宋" w:hint="eastAsia"/>
          <w:lang w:eastAsia="zh-CN"/>
        </w:rPr>
      </w:pPr>
      <w:bookmarkStart w:id="13" w:name="_Toc2466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游乐场设备项目高度重视文档的质量和准确性，以支持游乐场设备项目的各项活动和决策。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文档的编制始于游乐场设备项目计划的初期，我们制定了详细的文档编制计划，明确了每个文档的内容、格式和编写责任人。在游乐场设备项目启动阶段，我们首先编制了游乐场设备项目章程，明确定义了游乐场设备项目的目标、范围、风险等关键要素。随后，游乐场设备项目团队根据计划陆续编制了需求文档、设计文档、测试文档等各类文档，确保游乐场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游乐场设备项目管理中的重要环节，旨在确保游乐场设备项目文档符合质量标准和游乐场设备项目需求。在游乐场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游乐场设备项目相关利益方和专业领域的专家对文档进行独立审查。这有助于获取更全面、客观的反馈，确保游乐场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游乐场设备项目在文档编制与审查方面建立了严格的管理机制，通过规范的流程和多维度的审查，确保游乐场设备项目文档的质量、准确性和可靠性，为游乐场设备项目的顺利推进提供了有力支持。</w:t>
      </w:r>
    </w:p>
    <w:p>
      <w:pPr>
        <w:pStyle w:val="Heading2"/>
        <w:ind w:firstLine="560" w:firstLineChars="200"/>
        <w:rPr>
          <w:rFonts w:ascii="仿宋" w:eastAsia="仿宋" w:hAnsi="仿宋" w:cs="仿宋" w:hint="eastAsia"/>
          <w:sz w:val="28"/>
          <w:lang w:eastAsia="zh-CN"/>
        </w:rPr>
      </w:pPr>
      <w:bookmarkStart w:id="14" w:name="_Toc2533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我们通过多渠道发布文档，包括电子邮件、游乐场设备项目管理平台、内部网站等，以满足不同团队成员的偏好和需求。多渠道发布确保了信息的全面覆盖。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我们采用了精细的权限控制，确保只有授权人员可以访问敏感信息。这种安全措施保护了游乐场设备项目文档的机密性，防止了未经授权的信息泄露。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700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文档存档与归档是游乐场设备项目生命周期中一个至关重要的环节，直接关系到游乐场设备项目信息的长期保存和历史记录的完整性。在游乐场设备项目中，我们实施了一系列有效的文档存档与归档管理策略：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5955"/>
      <w:r>
        <w:rPr>
          <w:rFonts w:ascii="仿宋" w:eastAsia="仿宋" w:hAnsi="仿宋" w:cs="仿宋" w:hint="eastAsia"/>
          <w:sz w:val="28"/>
          <w:lang w:eastAsia="zh-CN"/>
        </w:rPr>
        <w:t>四、游乐场设备项目危机管理</w:t>
      </w:r>
      <w:bookmarkEnd w:id="16"/>
    </w:p>
    <w:p>
      <w:pPr>
        <w:pStyle w:val="Heading2"/>
        <w:rPr>
          <w:rFonts w:ascii="仿宋" w:eastAsia="仿宋" w:hAnsi="仿宋" w:cs="仿宋" w:hint="eastAsia"/>
          <w:lang w:eastAsia="zh-CN"/>
        </w:rPr>
      </w:pPr>
      <w:bookmarkStart w:id="17" w:name="_Toc1738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游乐场设备项目危机管理中，危机预警与识别是确保游乐场设备项目稳健运行的核心步骤。通过建立全面的监测机制，游乐场设备项目团队旨在及时发现和理解潜在的风险和危机因素，以便采取及时的预防和应对措施，确保游乐场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https://d.book118.com/027162164150006043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游乐场设备项目规划设计纲要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835EF"/>
    <w:rsid w:val="42A835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6216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2024-02-16T08:56:00Z</dcterms:created>
  <dcterms:modified xsi:type="dcterms:W3CDTF">2024-02-16T08:57:10Z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C5E62C64DC6A496C98FCBC382C3D7089_11</vt:lpwstr>
  </property>
  <property fmtid="{D5CDD505-2E9C-101B-9397-08002B2CF9AE}" pid="3" name="KSOProductBuildVer">
    <vt:lpwstr>2052-12.1.0.16250</vt:lpwstr>
  </property>
</Properties>
</file>