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锌及锌合金材项目规划设计方案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297" w:history="1">
        <w:r>
          <w:rPr>
            <w:rFonts w:ascii="仿宋" w:eastAsia="仿宋" w:hAnsi="仿宋" w:cs="仿宋" w:hint="eastAsia"/>
            <w:lang w:eastAsia="zh-CN"/>
          </w:rPr>
          <w:t>前言</w:t>
        </w:r>
        <w:r>
          <w:tab/>
        </w:r>
        <w:r>
          <w:fldChar w:fldCharType="begin"/>
        </w:r>
        <w:r>
          <w:instrText xml:space="preserve"> PAGEREF _Toc27297 \h </w:instrText>
        </w:r>
        <w:r>
          <w:fldChar w:fldCharType="separate"/>
        </w:r>
        <w:r>
          <w:t>3</w:t>
        </w:r>
        <w:r>
          <w:fldChar w:fldCharType="end"/>
        </w:r>
      </w:hyperlink>
    </w:p>
    <w:p>
      <w:pPr>
        <w:pStyle w:val="TOC1"/>
        <w:tabs>
          <w:tab w:val="right" w:leader="dot" w:pos="8306"/>
        </w:tabs>
      </w:pPr>
      <w:hyperlink w:anchor="_Toc26206" w:history="1">
        <w:r>
          <w:rPr>
            <w:rFonts w:ascii="仿宋" w:eastAsia="仿宋" w:hAnsi="仿宋" w:cs="仿宋" w:hint="eastAsia"/>
            <w:lang w:eastAsia="zh-CN"/>
          </w:rPr>
          <w:t>一、锌及锌合金材项目概论</w:t>
        </w:r>
        <w:r>
          <w:tab/>
        </w:r>
        <w:r>
          <w:fldChar w:fldCharType="begin"/>
        </w:r>
        <w:r>
          <w:instrText xml:space="preserve"> PAGEREF _Toc26206 \h </w:instrText>
        </w:r>
        <w:r>
          <w:fldChar w:fldCharType="separate"/>
        </w:r>
        <w:r>
          <w:t>3</w:t>
        </w:r>
        <w:r>
          <w:fldChar w:fldCharType="end"/>
        </w:r>
      </w:hyperlink>
    </w:p>
    <w:p>
      <w:pPr>
        <w:pStyle w:val="TOC2"/>
        <w:tabs>
          <w:tab w:val="right" w:leader="dot" w:pos="8306"/>
        </w:tabs>
      </w:pPr>
      <w:hyperlink w:anchor="_Toc20223" w:history="1">
        <w:r>
          <w:rPr>
            <w:rFonts w:ascii="仿宋" w:eastAsia="仿宋" w:hAnsi="仿宋" w:cs="仿宋" w:hint="eastAsia"/>
            <w:lang w:eastAsia="zh-CN"/>
          </w:rPr>
          <w:t>(一)、锌及锌合金材项目概况</w:t>
        </w:r>
        <w:r>
          <w:tab/>
        </w:r>
        <w:r>
          <w:fldChar w:fldCharType="begin"/>
        </w:r>
        <w:r>
          <w:instrText xml:space="preserve"> PAGEREF _Toc20223 \h </w:instrText>
        </w:r>
        <w:r>
          <w:fldChar w:fldCharType="separate"/>
        </w:r>
        <w:r>
          <w:t>3</w:t>
        </w:r>
        <w:r>
          <w:fldChar w:fldCharType="end"/>
        </w:r>
      </w:hyperlink>
    </w:p>
    <w:p>
      <w:pPr>
        <w:pStyle w:val="TOC2"/>
        <w:tabs>
          <w:tab w:val="right" w:leader="dot" w:pos="8306"/>
        </w:tabs>
      </w:pPr>
      <w:hyperlink w:anchor="_Toc21634" w:history="1">
        <w:r>
          <w:rPr>
            <w:rFonts w:ascii="仿宋" w:eastAsia="仿宋" w:hAnsi="仿宋" w:cs="仿宋" w:hint="eastAsia"/>
            <w:lang w:eastAsia="zh-CN"/>
          </w:rPr>
          <w:t>(二)、锌及锌合金材项目目标</w:t>
        </w:r>
        <w:r>
          <w:tab/>
        </w:r>
        <w:r>
          <w:fldChar w:fldCharType="begin"/>
        </w:r>
        <w:r>
          <w:instrText xml:space="preserve"> PAGEREF _Toc21634 \h </w:instrText>
        </w:r>
        <w:r>
          <w:fldChar w:fldCharType="separate"/>
        </w:r>
        <w:r>
          <w:t>5</w:t>
        </w:r>
        <w:r>
          <w:fldChar w:fldCharType="end"/>
        </w:r>
      </w:hyperlink>
    </w:p>
    <w:p>
      <w:pPr>
        <w:pStyle w:val="TOC2"/>
        <w:tabs>
          <w:tab w:val="right" w:leader="dot" w:pos="8306"/>
        </w:tabs>
      </w:pPr>
      <w:hyperlink w:anchor="_Toc19698" w:history="1">
        <w:r>
          <w:rPr>
            <w:rFonts w:ascii="仿宋" w:eastAsia="仿宋" w:hAnsi="仿宋" w:cs="仿宋" w:hint="eastAsia"/>
            <w:lang w:eastAsia="zh-CN"/>
          </w:rPr>
          <w:t>(三)、锌及锌合金材项目提出的理由</w:t>
        </w:r>
        <w:r>
          <w:tab/>
        </w:r>
        <w:r>
          <w:fldChar w:fldCharType="begin"/>
        </w:r>
        <w:r>
          <w:instrText xml:space="preserve"> PAGEREF _Toc19698 \h </w:instrText>
        </w:r>
        <w:r>
          <w:fldChar w:fldCharType="separate"/>
        </w:r>
        <w:r>
          <w:t>6</w:t>
        </w:r>
        <w:r>
          <w:fldChar w:fldCharType="end"/>
        </w:r>
      </w:hyperlink>
    </w:p>
    <w:p>
      <w:pPr>
        <w:pStyle w:val="TOC2"/>
        <w:tabs>
          <w:tab w:val="right" w:leader="dot" w:pos="8306"/>
        </w:tabs>
      </w:pPr>
      <w:hyperlink w:anchor="_Toc13099" w:history="1">
        <w:r>
          <w:rPr>
            <w:rFonts w:ascii="仿宋" w:eastAsia="仿宋" w:hAnsi="仿宋" w:cs="仿宋" w:hint="eastAsia"/>
            <w:lang w:eastAsia="zh-CN"/>
          </w:rPr>
          <w:t>(四)、锌及锌合金材项目意义</w:t>
        </w:r>
        <w:r>
          <w:tab/>
        </w:r>
        <w:r>
          <w:fldChar w:fldCharType="begin"/>
        </w:r>
        <w:r>
          <w:instrText xml:space="preserve"> PAGEREF _Toc13099 \h </w:instrText>
        </w:r>
        <w:r>
          <w:fldChar w:fldCharType="separate"/>
        </w:r>
        <w:r>
          <w:t>8</w:t>
        </w:r>
        <w:r>
          <w:fldChar w:fldCharType="end"/>
        </w:r>
      </w:hyperlink>
    </w:p>
    <w:p>
      <w:pPr>
        <w:pStyle w:val="TOC2"/>
        <w:tabs>
          <w:tab w:val="right" w:leader="dot" w:pos="8306"/>
        </w:tabs>
      </w:pPr>
      <w:hyperlink w:anchor="_Toc4757" w:history="1">
        <w:r>
          <w:rPr>
            <w:rFonts w:ascii="仿宋" w:eastAsia="仿宋" w:hAnsi="仿宋" w:cs="仿宋" w:hint="eastAsia"/>
            <w:lang w:eastAsia="zh-CN"/>
          </w:rPr>
          <w:t>(五)、锌及锌合金材项目背景</w:t>
        </w:r>
        <w:r>
          <w:tab/>
        </w:r>
        <w:r>
          <w:fldChar w:fldCharType="begin"/>
        </w:r>
        <w:r>
          <w:instrText xml:space="preserve"> PAGEREF _Toc4757 \h </w:instrText>
        </w:r>
        <w:r>
          <w:fldChar w:fldCharType="separate"/>
        </w:r>
        <w:r>
          <w:t>9</w:t>
        </w:r>
        <w:r>
          <w:fldChar w:fldCharType="end"/>
        </w:r>
      </w:hyperlink>
    </w:p>
    <w:p>
      <w:pPr>
        <w:pStyle w:val="TOC1"/>
        <w:tabs>
          <w:tab w:val="right" w:leader="dot" w:pos="8306"/>
        </w:tabs>
      </w:pPr>
      <w:hyperlink w:anchor="_Toc31748" w:history="1">
        <w:r>
          <w:rPr>
            <w:rFonts w:ascii="仿宋" w:eastAsia="仿宋" w:hAnsi="仿宋" w:cs="仿宋" w:hint="eastAsia"/>
            <w:lang w:eastAsia="zh-CN"/>
          </w:rPr>
          <w:t>二、锌及锌合金材项目建设单位说明</w:t>
        </w:r>
        <w:r>
          <w:tab/>
        </w:r>
        <w:r>
          <w:fldChar w:fldCharType="begin"/>
        </w:r>
        <w:r>
          <w:instrText xml:space="preserve"> PAGEREF _Toc31748 \h </w:instrText>
        </w:r>
        <w:r>
          <w:fldChar w:fldCharType="separate"/>
        </w:r>
        <w:r>
          <w:t>10</w:t>
        </w:r>
        <w:r>
          <w:fldChar w:fldCharType="end"/>
        </w:r>
      </w:hyperlink>
    </w:p>
    <w:p>
      <w:pPr>
        <w:pStyle w:val="TOC2"/>
        <w:tabs>
          <w:tab w:val="right" w:leader="dot" w:pos="8306"/>
        </w:tabs>
      </w:pPr>
      <w:hyperlink w:anchor="_Toc12003" w:history="1">
        <w:r>
          <w:rPr>
            <w:rFonts w:ascii="仿宋" w:eastAsia="仿宋" w:hAnsi="仿宋" w:cs="仿宋" w:hint="eastAsia"/>
            <w:lang w:eastAsia="zh-CN"/>
          </w:rPr>
          <w:t>(一)、锌及锌合金材项目承办单位基本情况</w:t>
        </w:r>
        <w:r>
          <w:tab/>
        </w:r>
        <w:r>
          <w:fldChar w:fldCharType="begin"/>
        </w:r>
        <w:r>
          <w:instrText xml:space="preserve"> PAGEREF _Toc12003 \h </w:instrText>
        </w:r>
        <w:r>
          <w:fldChar w:fldCharType="separate"/>
        </w:r>
        <w:r>
          <w:t>10</w:t>
        </w:r>
        <w:r>
          <w:fldChar w:fldCharType="end"/>
        </w:r>
      </w:hyperlink>
    </w:p>
    <w:p>
      <w:pPr>
        <w:pStyle w:val="TOC2"/>
        <w:tabs>
          <w:tab w:val="right" w:leader="dot" w:pos="8306"/>
        </w:tabs>
      </w:pPr>
      <w:hyperlink w:anchor="_Toc30257" w:history="1">
        <w:r>
          <w:rPr>
            <w:rFonts w:ascii="仿宋" w:eastAsia="仿宋" w:hAnsi="仿宋" w:cs="仿宋" w:hint="eastAsia"/>
            <w:lang w:eastAsia="zh-CN"/>
          </w:rPr>
          <w:t>(二)、公司经济效益分析</w:t>
        </w:r>
        <w:r>
          <w:tab/>
        </w:r>
        <w:r>
          <w:fldChar w:fldCharType="begin"/>
        </w:r>
        <w:r>
          <w:instrText xml:space="preserve"> PAGEREF _Toc30257 \h </w:instrText>
        </w:r>
        <w:r>
          <w:fldChar w:fldCharType="separate"/>
        </w:r>
        <w:r>
          <w:t>10</w:t>
        </w:r>
        <w:r>
          <w:fldChar w:fldCharType="end"/>
        </w:r>
      </w:hyperlink>
    </w:p>
    <w:p>
      <w:pPr>
        <w:pStyle w:val="TOC1"/>
        <w:tabs>
          <w:tab w:val="right" w:leader="dot" w:pos="8306"/>
        </w:tabs>
      </w:pPr>
      <w:hyperlink w:anchor="_Toc14392" w:history="1">
        <w:r>
          <w:rPr>
            <w:rFonts w:ascii="仿宋" w:eastAsia="仿宋" w:hAnsi="仿宋" w:cs="仿宋" w:hint="eastAsia"/>
            <w:lang w:eastAsia="zh-CN"/>
          </w:rPr>
          <w:t>三、锌及锌合金材项目绩效评估</w:t>
        </w:r>
        <w:r>
          <w:tab/>
        </w:r>
        <w:r>
          <w:fldChar w:fldCharType="begin"/>
        </w:r>
        <w:r>
          <w:instrText xml:space="preserve"> PAGEREF _Toc14392 \h </w:instrText>
        </w:r>
        <w:r>
          <w:fldChar w:fldCharType="separate"/>
        </w:r>
        <w:r>
          <w:t>11</w:t>
        </w:r>
        <w:r>
          <w:fldChar w:fldCharType="end"/>
        </w:r>
      </w:hyperlink>
    </w:p>
    <w:p>
      <w:pPr>
        <w:pStyle w:val="TOC2"/>
        <w:tabs>
          <w:tab w:val="right" w:leader="dot" w:pos="8306"/>
        </w:tabs>
      </w:pPr>
      <w:hyperlink w:anchor="_Toc17213" w:history="1">
        <w:r>
          <w:rPr>
            <w:rFonts w:ascii="仿宋" w:eastAsia="仿宋" w:hAnsi="仿宋" w:cs="仿宋" w:hint="eastAsia"/>
            <w:lang w:eastAsia="zh-CN"/>
          </w:rPr>
          <w:t>(一)、绩效评估指标</w:t>
        </w:r>
        <w:r>
          <w:tab/>
        </w:r>
        <w:r>
          <w:fldChar w:fldCharType="begin"/>
        </w:r>
        <w:r>
          <w:instrText xml:space="preserve"> PAGEREF _Toc17213 \h </w:instrText>
        </w:r>
        <w:r>
          <w:fldChar w:fldCharType="separate"/>
        </w:r>
        <w:r>
          <w:t>11</w:t>
        </w:r>
        <w:r>
          <w:fldChar w:fldCharType="end"/>
        </w:r>
      </w:hyperlink>
    </w:p>
    <w:p>
      <w:pPr>
        <w:pStyle w:val="TOC2"/>
        <w:tabs>
          <w:tab w:val="right" w:leader="dot" w:pos="8306"/>
        </w:tabs>
      </w:pPr>
      <w:hyperlink w:anchor="_Toc9228" w:history="1">
        <w:r>
          <w:rPr>
            <w:rFonts w:ascii="仿宋" w:eastAsia="仿宋" w:hAnsi="仿宋" w:cs="仿宋" w:hint="eastAsia"/>
            <w:lang w:eastAsia="zh-CN"/>
          </w:rPr>
          <w:t>(二)、绩效评估方法</w:t>
        </w:r>
        <w:r>
          <w:tab/>
        </w:r>
        <w:r>
          <w:fldChar w:fldCharType="begin"/>
        </w:r>
        <w:r>
          <w:instrText xml:space="preserve"> PAGEREF _Toc9228 \h </w:instrText>
        </w:r>
        <w:r>
          <w:fldChar w:fldCharType="separate"/>
        </w:r>
        <w:r>
          <w:t>12</w:t>
        </w:r>
        <w:r>
          <w:fldChar w:fldCharType="end"/>
        </w:r>
      </w:hyperlink>
    </w:p>
    <w:p>
      <w:pPr>
        <w:pStyle w:val="TOC2"/>
        <w:tabs>
          <w:tab w:val="right" w:leader="dot" w:pos="8306"/>
        </w:tabs>
      </w:pPr>
      <w:hyperlink w:anchor="_Toc23671" w:history="1">
        <w:r>
          <w:rPr>
            <w:rFonts w:ascii="仿宋" w:eastAsia="仿宋" w:hAnsi="仿宋" w:cs="仿宋" w:hint="eastAsia"/>
            <w:lang w:eastAsia="zh-CN"/>
          </w:rPr>
          <w:t>(三)、绩效评估周期</w:t>
        </w:r>
        <w:r>
          <w:tab/>
        </w:r>
        <w:r>
          <w:fldChar w:fldCharType="begin"/>
        </w:r>
        <w:r>
          <w:instrText xml:space="preserve"> PAGEREF _Toc23671 \h </w:instrText>
        </w:r>
        <w:r>
          <w:fldChar w:fldCharType="separate"/>
        </w:r>
        <w:r>
          <w:t>13</w:t>
        </w:r>
        <w:r>
          <w:fldChar w:fldCharType="end"/>
        </w:r>
      </w:hyperlink>
    </w:p>
    <w:p>
      <w:pPr>
        <w:pStyle w:val="TOC1"/>
        <w:tabs>
          <w:tab w:val="right" w:leader="dot" w:pos="8306"/>
        </w:tabs>
      </w:pPr>
      <w:hyperlink w:anchor="_Toc16735" w:history="1">
        <w:r>
          <w:rPr>
            <w:rFonts w:ascii="仿宋" w:eastAsia="仿宋" w:hAnsi="仿宋" w:cs="仿宋" w:hint="eastAsia"/>
            <w:lang w:eastAsia="zh-CN"/>
          </w:rPr>
          <w:t>四、市场分析、调研</w:t>
        </w:r>
        <w:r>
          <w:tab/>
        </w:r>
        <w:r>
          <w:fldChar w:fldCharType="begin"/>
        </w:r>
        <w:r>
          <w:instrText xml:space="preserve"> PAGEREF _Toc16735 \h </w:instrText>
        </w:r>
        <w:r>
          <w:fldChar w:fldCharType="separate"/>
        </w:r>
        <w:r>
          <w:t>14</w:t>
        </w:r>
        <w:r>
          <w:fldChar w:fldCharType="end"/>
        </w:r>
      </w:hyperlink>
    </w:p>
    <w:p>
      <w:pPr>
        <w:pStyle w:val="TOC2"/>
        <w:tabs>
          <w:tab w:val="right" w:leader="dot" w:pos="8306"/>
        </w:tabs>
      </w:pPr>
      <w:hyperlink w:anchor="_Toc19485" w:history="1">
        <w:r>
          <w:rPr>
            <w:rFonts w:ascii="仿宋" w:eastAsia="仿宋" w:hAnsi="仿宋" w:cs="仿宋" w:hint="eastAsia"/>
            <w:lang w:eastAsia="zh-CN"/>
          </w:rPr>
          <w:t>(一)、锌及锌合金材行业分析</w:t>
        </w:r>
        <w:r>
          <w:tab/>
        </w:r>
        <w:r>
          <w:fldChar w:fldCharType="begin"/>
        </w:r>
        <w:r>
          <w:instrText xml:space="preserve"> PAGEREF _Toc19485 \h </w:instrText>
        </w:r>
        <w:r>
          <w:fldChar w:fldCharType="separate"/>
        </w:r>
        <w:r>
          <w:t>14</w:t>
        </w:r>
        <w:r>
          <w:fldChar w:fldCharType="end"/>
        </w:r>
      </w:hyperlink>
    </w:p>
    <w:p>
      <w:pPr>
        <w:pStyle w:val="TOC2"/>
        <w:tabs>
          <w:tab w:val="right" w:leader="dot" w:pos="8306"/>
        </w:tabs>
      </w:pPr>
      <w:hyperlink w:anchor="_Toc5038" w:history="1">
        <w:r>
          <w:rPr>
            <w:rFonts w:ascii="仿宋" w:eastAsia="仿宋" w:hAnsi="仿宋" w:cs="仿宋" w:hint="eastAsia"/>
            <w:lang w:eastAsia="zh-CN"/>
          </w:rPr>
          <w:t>(二)、锌及锌合金材市场分析预测</w:t>
        </w:r>
        <w:r>
          <w:tab/>
        </w:r>
        <w:r>
          <w:fldChar w:fldCharType="begin"/>
        </w:r>
        <w:r>
          <w:instrText xml:space="preserve"> PAGEREF _Toc5038 \h </w:instrText>
        </w:r>
        <w:r>
          <w:fldChar w:fldCharType="separate"/>
        </w:r>
        <w:r>
          <w:t>15</w:t>
        </w:r>
        <w:r>
          <w:fldChar w:fldCharType="end"/>
        </w:r>
      </w:hyperlink>
    </w:p>
    <w:p>
      <w:pPr>
        <w:pStyle w:val="TOC1"/>
        <w:tabs>
          <w:tab w:val="right" w:leader="dot" w:pos="8306"/>
        </w:tabs>
      </w:pPr>
      <w:hyperlink w:anchor="_Toc2318" w:history="1">
        <w:r>
          <w:rPr>
            <w:rFonts w:ascii="仿宋" w:eastAsia="仿宋" w:hAnsi="仿宋" w:cs="仿宋" w:hint="eastAsia"/>
            <w:lang w:eastAsia="zh-CN"/>
          </w:rPr>
          <w:t>五、锌及锌合金材项目建设背景及必要性分析</w:t>
        </w:r>
        <w:r>
          <w:tab/>
        </w:r>
        <w:r>
          <w:fldChar w:fldCharType="begin"/>
        </w:r>
        <w:r>
          <w:instrText xml:space="preserve"> PAGEREF _Toc2318 \h </w:instrText>
        </w:r>
        <w:r>
          <w:fldChar w:fldCharType="separate"/>
        </w:r>
        <w:r>
          <w:t>16</w:t>
        </w:r>
        <w:r>
          <w:fldChar w:fldCharType="end"/>
        </w:r>
      </w:hyperlink>
    </w:p>
    <w:p>
      <w:pPr>
        <w:pStyle w:val="TOC2"/>
        <w:tabs>
          <w:tab w:val="right" w:leader="dot" w:pos="8306"/>
        </w:tabs>
      </w:pPr>
      <w:hyperlink w:anchor="_Toc31337" w:history="1">
        <w:r>
          <w:rPr>
            <w:rFonts w:ascii="仿宋" w:eastAsia="仿宋" w:hAnsi="仿宋" w:cs="仿宋" w:hint="eastAsia"/>
            <w:lang w:eastAsia="zh-CN"/>
          </w:rPr>
          <w:t>(一)、锌及锌合金材项目背景分析</w:t>
        </w:r>
        <w:r>
          <w:tab/>
        </w:r>
        <w:r>
          <w:fldChar w:fldCharType="begin"/>
        </w:r>
        <w:r>
          <w:instrText xml:space="preserve"> PAGEREF _Toc31337 \h </w:instrText>
        </w:r>
        <w:r>
          <w:fldChar w:fldCharType="separate"/>
        </w:r>
        <w:r>
          <w:t>16</w:t>
        </w:r>
        <w:r>
          <w:fldChar w:fldCharType="end"/>
        </w:r>
      </w:hyperlink>
    </w:p>
    <w:p>
      <w:pPr>
        <w:pStyle w:val="TOC2"/>
        <w:tabs>
          <w:tab w:val="right" w:leader="dot" w:pos="8306"/>
        </w:tabs>
      </w:pPr>
      <w:hyperlink w:anchor="_Toc20693" w:history="1">
        <w:r>
          <w:rPr>
            <w:rFonts w:ascii="仿宋" w:eastAsia="仿宋" w:hAnsi="仿宋" w:cs="仿宋" w:hint="eastAsia"/>
            <w:lang w:eastAsia="zh-CN"/>
          </w:rPr>
          <w:t>(二)、锌及锌合金材项目建设必要性分析</w:t>
        </w:r>
        <w:r>
          <w:tab/>
        </w:r>
        <w:r>
          <w:fldChar w:fldCharType="begin"/>
        </w:r>
        <w:r>
          <w:instrText xml:space="preserve"> PAGEREF _Toc20693 \h </w:instrText>
        </w:r>
        <w:r>
          <w:fldChar w:fldCharType="separate"/>
        </w:r>
        <w:r>
          <w:t>18</w:t>
        </w:r>
        <w:r>
          <w:fldChar w:fldCharType="end"/>
        </w:r>
      </w:hyperlink>
    </w:p>
    <w:p>
      <w:pPr>
        <w:pStyle w:val="TOC1"/>
        <w:tabs>
          <w:tab w:val="right" w:leader="dot" w:pos="8306"/>
        </w:tabs>
      </w:pPr>
      <w:hyperlink w:anchor="_Toc12612" w:history="1">
        <w:r>
          <w:rPr>
            <w:rFonts w:ascii="仿宋" w:eastAsia="仿宋" w:hAnsi="仿宋" w:cs="仿宋" w:hint="eastAsia"/>
            <w:lang w:eastAsia="zh-CN"/>
          </w:rPr>
          <w:t>六、产品规划分析</w:t>
        </w:r>
        <w:r>
          <w:tab/>
        </w:r>
        <w:r>
          <w:fldChar w:fldCharType="begin"/>
        </w:r>
        <w:r>
          <w:instrText xml:space="preserve"> PAGEREF _Toc12612 \h </w:instrText>
        </w:r>
        <w:r>
          <w:fldChar w:fldCharType="separate"/>
        </w:r>
        <w:r>
          <w:t>19</w:t>
        </w:r>
        <w:r>
          <w:fldChar w:fldCharType="end"/>
        </w:r>
      </w:hyperlink>
    </w:p>
    <w:p>
      <w:pPr>
        <w:pStyle w:val="TOC2"/>
        <w:tabs>
          <w:tab w:val="right" w:leader="dot" w:pos="8306"/>
        </w:tabs>
      </w:pPr>
      <w:hyperlink w:anchor="_Toc31568" w:history="1">
        <w:r>
          <w:rPr>
            <w:rFonts w:ascii="仿宋" w:eastAsia="仿宋" w:hAnsi="仿宋" w:cs="仿宋" w:hint="eastAsia"/>
            <w:lang w:eastAsia="zh-CN"/>
          </w:rPr>
          <w:t>(一)、产品规划</w:t>
        </w:r>
        <w:r>
          <w:tab/>
        </w:r>
        <w:r>
          <w:fldChar w:fldCharType="begin"/>
        </w:r>
        <w:r>
          <w:instrText xml:space="preserve"> PAGEREF _Toc31568 \h </w:instrText>
        </w:r>
        <w:r>
          <w:fldChar w:fldCharType="separate"/>
        </w:r>
        <w:r>
          <w:t>19</w:t>
        </w:r>
        <w:r>
          <w:fldChar w:fldCharType="end"/>
        </w:r>
      </w:hyperlink>
    </w:p>
    <w:p>
      <w:pPr>
        <w:pStyle w:val="TOC2"/>
        <w:tabs>
          <w:tab w:val="right" w:leader="dot" w:pos="8306"/>
        </w:tabs>
      </w:pPr>
      <w:hyperlink w:anchor="_Toc22484" w:history="1">
        <w:r>
          <w:rPr>
            <w:rFonts w:ascii="仿宋" w:eastAsia="仿宋" w:hAnsi="仿宋" w:cs="仿宋" w:hint="eastAsia"/>
            <w:lang w:eastAsia="zh-CN"/>
          </w:rPr>
          <w:t>(二)、建设规模</w:t>
        </w:r>
        <w:r>
          <w:tab/>
        </w:r>
        <w:r>
          <w:fldChar w:fldCharType="begin"/>
        </w:r>
        <w:r>
          <w:instrText xml:space="preserve"> PAGEREF _Toc22484 \h </w:instrText>
        </w:r>
        <w:r>
          <w:fldChar w:fldCharType="separate"/>
        </w:r>
        <w:r>
          <w:t>20</w:t>
        </w:r>
        <w:r>
          <w:fldChar w:fldCharType="end"/>
        </w:r>
      </w:hyperlink>
    </w:p>
    <w:p>
      <w:pPr>
        <w:pStyle w:val="TOC1"/>
        <w:tabs>
          <w:tab w:val="right" w:leader="dot" w:pos="8306"/>
        </w:tabs>
      </w:pPr>
      <w:hyperlink w:anchor="_Toc23612" w:history="1">
        <w:r>
          <w:rPr>
            <w:rFonts w:ascii="仿宋" w:eastAsia="仿宋" w:hAnsi="仿宋" w:cs="仿宋" w:hint="eastAsia"/>
            <w:lang w:eastAsia="zh-CN"/>
          </w:rPr>
          <w:t>七、锌及锌合金材项目计划安排</w:t>
        </w:r>
        <w:r>
          <w:tab/>
        </w:r>
        <w:r>
          <w:fldChar w:fldCharType="begin"/>
        </w:r>
        <w:r>
          <w:instrText xml:space="preserve"> PAGEREF _Toc23612 \h </w:instrText>
        </w:r>
        <w:r>
          <w:fldChar w:fldCharType="separate"/>
        </w:r>
        <w:r>
          <w:t>21</w:t>
        </w:r>
        <w:r>
          <w:fldChar w:fldCharType="end"/>
        </w:r>
      </w:hyperlink>
    </w:p>
    <w:p>
      <w:pPr>
        <w:pStyle w:val="TOC2"/>
        <w:tabs>
          <w:tab w:val="right" w:leader="dot" w:pos="8306"/>
        </w:tabs>
      </w:pPr>
      <w:hyperlink w:anchor="_Toc25434" w:history="1">
        <w:r>
          <w:rPr>
            <w:rFonts w:ascii="仿宋" w:eastAsia="仿宋" w:hAnsi="仿宋" w:cs="仿宋" w:hint="eastAsia"/>
            <w:lang w:eastAsia="zh-CN"/>
          </w:rPr>
          <w:t>(一)、建设周期</w:t>
        </w:r>
        <w:r>
          <w:tab/>
        </w:r>
        <w:r>
          <w:fldChar w:fldCharType="begin"/>
        </w:r>
        <w:r>
          <w:instrText xml:space="preserve"> PAGEREF _Toc25434 \h </w:instrText>
        </w:r>
        <w:r>
          <w:fldChar w:fldCharType="separate"/>
        </w:r>
        <w:r>
          <w:t>21</w:t>
        </w:r>
        <w:r>
          <w:fldChar w:fldCharType="end"/>
        </w:r>
      </w:hyperlink>
    </w:p>
    <w:p>
      <w:pPr>
        <w:pStyle w:val="TOC2"/>
        <w:tabs>
          <w:tab w:val="right" w:leader="dot" w:pos="8306"/>
        </w:tabs>
      </w:pPr>
      <w:hyperlink w:anchor="_Toc10858" w:history="1">
        <w:r>
          <w:rPr>
            <w:rFonts w:ascii="仿宋" w:eastAsia="仿宋" w:hAnsi="仿宋" w:cs="仿宋" w:hint="eastAsia"/>
            <w:lang w:eastAsia="zh-CN"/>
          </w:rPr>
          <w:t>(二)、建设进度</w:t>
        </w:r>
        <w:r>
          <w:tab/>
        </w:r>
        <w:r>
          <w:fldChar w:fldCharType="begin"/>
        </w:r>
        <w:r>
          <w:instrText xml:space="preserve"> PAGEREF _Toc10858 \h </w:instrText>
        </w:r>
        <w:r>
          <w:fldChar w:fldCharType="separate"/>
        </w:r>
        <w:r>
          <w:t>22</w:t>
        </w:r>
        <w:r>
          <w:fldChar w:fldCharType="end"/>
        </w:r>
      </w:hyperlink>
    </w:p>
    <w:p>
      <w:pPr>
        <w:pStyle w:val="TOC2"/>
        <w:tabs>
          <w:tab w:val="right" w:leader="dot" w:pos="8306"/>
        </w:tabs>
      </w:pPr>
      <w:hyperlink w:anchor="_Toc13231" w:history="1">
        <w:r>
          <w:rPr>
            <w:rFonts w:ascii="仿宋" w:eastAsia="仿宋" w:hAnsi="仿宋" w:cs="仿宋" w:hint="eastAsia"/>
            <w:lang w:eastAsia="zh-CN"/>
          </w:rPr>
          <w:t>(三)、进度安排注意事项</w:t>
        </w:r>
        <w:r>
          <w:tab/>
        </w:r>
        <w:r>
          <w:fldChar w:fldCharType="begin"/>
        </w:r>
        <w:r>
          <w:instrText xml:space="preserve"> PAGEREF _Toc13231 \h </w:instrText>
        </w:r>
        <w:r>
          <w:fldChar w:fldCharType="separate"/>
        </w:r>
        <w:r>
          <w:t>23</w:t>
        </w:r>
        <w:r>
          <w:fldChar w:fldCharType="end"/>
        </w:r>
      </w:hyperlink>
    </w:p>
    <w:p>
      <w:pPr>
        <w:pStyle w:val="TOC2"/>
        <w:tabs>
          <w:tab w:val="right" w:leader="dot" w:pos="8306"/>
        </w:tabs>
      </w:pPr>
      <w:hyperlink w:anchor="_Toc24946" w:history="1">
        <w:r>
          <w:rPr>
            <w:rFonts w:ascii="仿宋" w:eastAsia="仿宋" w:hAnsi="仿宋" w:cs="仿宋" w:hint="eastAsia"/>
            <w:lang w:eastAsia="zh-CN"/>
          </w:rPr>
          <w:t>(四)、人力资源配置</w:t>
        </w:r>
        <w:r>
          <w:tab/>
        </w:r>
        <w:r>
          <w:fldChar w:fldCharType="begin"/>
        </w:r>
        <w:r>
          <w:instrText xml:space="preserve"> PAGEREF _Toc24946 \h </w:instrText>
        </w:r>
        <w:r>
          <w:fldChar w:fldCharType="separate"/>
        </w:r>
        <w:r>
          <w:t>24</w:t>
        </w:r>
        <w:r>
          <w:fldChar w:fldCharType="end"/>
        </w:r>
      </w:hyperlink>
    </w:p>
    <w:p>
      <w:pPr>
        <w:pStyle w:val="TOC1"/>
        <w:tabs>
          <w:tab w:val="right" w:leader="dot" w:pos="8306"/>
        </w:tabs>
      </w:pPr>
      <w:hyperlink w:anchor="_Toc3234" w:history="1">
        <w:r>
          <w:rPr>
            <w:rFonts w:ascii="仿宋" w:eastAsia="仿宋" w:hAnsi="仿宋" w:cs="仿宋" w:hint="eastAsia"/>
            <w:lang w:eastAsia="zh-CN"/>
          </w:rPr>
          <w:t>八、生产安全保护</w:t>
        </w:r>
        <w:r>
          <w:tab/>
        </w:r>
        <w:r>
          <w:fldChar w:fldCharType="begin"/>
        </w:r>
        <w:r>
          <w:instrText xml:space="preserve"> PAGEREF _Toc3234 \h </w:instrText>
        </w:r>
        <w:r>
          <w:fldChar w:fldCharType="separate"/>
        </w:r>
        <w:r>
          <w:t>25</w:t>
        </w:r>
        <w:r>
          <w:fldChar w:fldCharType="end"/>
        </w:r>
      </w:hyperlink>
    </w:p>
    <w:p>
      <w:pPr>
        <w:pStyle w:val="TOC2"/>
        <w:tabs>
          <w:tab w:val="right" w:leader="dot" w:pos="8306"/>
        </w:tabs>
      </w:pPr>
      <w:hyperlink w:anchor="_Toc31256" w:history="1">
        <w:r>
          <w:rPr>
            <w:rFonts w:ascii="仿宋" w:eastAsia="仿宋" w:hAnsi="仿宋" w:cs="仿宋" w:hint="eastAsia"/>
            <w:lang w:eastAsia="zh-CN"/>
          </w:rPr>
          <w:t>(一)、消防安全</w:t>
        </w:r>
        <w:r>
          <w:tab/>
        </w:r>
        <w:r>
          <w:fldChar w:fldCharType="begin"/>
        </w:r>
        <w:r>
          <w:instrText xml:space="preserve"> PAGEREF _Toc31256 \h </w:instrText>
        </w:r>
        <w:r>
          <w:fldChar w:fldCharType="separate"/>
        </w:r>
        <w:r>
          <w:t>25</w:t>
        </w:r>
        <w:r>
          <w:fldChar w:fldCharType="end"/>
        </w:r>
      </w:hyperlink>
    </w:p>
    <w:p>
      <w:pPr>
        <w:pStyle w:val="TOC2"/>
        <w:tabs>
          <w:tab w:val="right" w:leader="dot" w:pos="8306"/>
        </w:tabs>
      </w:pPr>
      <w:hyperlink w:anchor="_Toc32594" w:history="1">
        <w:r>
          <w:rPr>
            <w:rFonts w:ascii="仿宋" w:eastAsia="仿宋" w:hAnsi="仿宋" w:cs="仿宋" w:hint="eastAsia"/>
            <w:lang w:eastAsia="zh-CN"/>
          </w:rPr>
          <w:t>(二)、防火防爆总图布置措施</w:t>
        </w:r>
        <w:r>
          <w:tab/>
        </w:r>
        <w:r>
          <w:fldChar w:fldCharType="begin"/>
        </w:r>
        <w:r>
          <w:instrText xml:space="preserve"> PAGEREF _Toc32594 \h </w:instrText>
        </w:r>
        <w:r>
          <w:fldChar w:fldCharType="separate"/>
        </w:r>
        <w:r>
          <w:t>27</w:t>
        </w:r>
        <w:r>
          <w:fldChar w:fldCharType="end"/>
        </w:r>
      </w:hyperlink>
    </w:p>
    <w:p>
      <w:pPr>
        <w:pStyle w:val="TOC2"/>
        <w:tabs>
          <w:tab w:val="right" w:leader="dot" w:pos="8306"/>
        </w:tabs>
      </w:pPr>
      <w:hyperlink w:anchor="_Toc30403" w:history="1">
        <w:r>
          <w:rPr>
            <w:rFonts w:ascii="仿宋" w:eastAsia="仿宋" w:hAnsi="仿宋" w:cs="仿宋" w:hint="eastAsia"/>
            <w:lang w:eastAsia="zh-CN"/>
          </w:rPr>
          <w:t>(三)、自然灾害防范措施</w:t>
        </w:r>
        <w:r>
          <w:tab/>
        </w:r>
        <w:r>
          <w:fldChar w:fldCharType="begin"/>
        </w:r>
        <w:r>
          <w:instrText xml:space="preserve"> PAGEREF _Toc30403 \h </w:instrText>
        </w:r>
        <w:r>
          <w:fldChar w:fldCharType="separate"/>
        </w:r>
        <w:r>
          <w:t>28</w:t>
        </w:r>
        <w:r>
          <w:fldChar w:fldCharType="end"/>
        </w:r>
      </w:hyperlink>
    </w:p>
    <w:p>
      <w:pPr>
        <w:pStyle w:val="TOC2"/>
        <w:tabs>
          <w:tab w:val="right" w:leader="dot" w:pos="8306"/>
        </w:tabs>
      </w:pPr>
      <w:hyperlink w:anchor="_Toc27461" w:history="1">
        <w:r>
          <w:rPr>
            <w:rFonts w:ascii="仿宋" w:eastAsia="仿宋" w:hAnsi="仿宋" w:cs="仿宋" w:hint="eastAsia"/>
            <w:lang w:eastAsia="zh-CN"/>
          </w:rPr>
          <w:t>(四)、安全色及安全标志使用要求</w:t>
        </w:r>
        <w:r>
          <w:tab/>
        </w:r>
        <w:r>
          <w:fldChar w:fldCharType="begin"/>
        </w:r>
        <w:r>
          <w:instrText xml:space="preserve"> PAGEREF _Toc27461 \h </w:instrText>
        </w:r>
        <w:r>
          <w:fldChar w:fldCharType="separate"/>
        </w:r>
        <w:r>
          <w:t>29</w:t>
        </w:r>
        <w:r>
          <w:fldChar w:fldCharType="end"/>
        </w:r>
      </w:hyperlink>
    </w:p>
    <w:p>
      <w:pPr>
        <w:pStyle w:val="TOC2"/>
        <w:tabs>
          <w:tab w:val="right" w:leader="dot" w:pos="8306"/>
        </w:tabs>
      </w:pPr>
      <w:hyperlink w:anchor="_Toc27824" w:history="1">
        <w:r>
          <w:rPr>
            <w:rFonts w:ascii="仿宋" w:eastAsia="仿宋" w:hAnsi="仿宋" w:cs="仿宋" w:hint="eastAsia"/>
            <w:lang w:eastAsia="zh-CN"/>
          </w:rPr>
          <w:t>(五)、防尘防毒措施</w:t>
        </w:r>
        <w:r>
          <w:tab/>
        </w:r>
        <w:r>
          <w:fldChar w:fldCharType="begin"/>
        </w:r>
        <w:r>
          <w:instrText xml:space="preserve"> PAGEREF _Toc27824 \h </w:instrText>
        </w:r>
        <w:r>
          <w:fldChar w:fldCharType="separate"/>
        </w:r>
        <w:r>
          <w:t>30</w:t>
        </w:r>
        <w:r>
          <w:fldChar w:fldCharType="end"/>
        </w:r>
      </w:hyperlink>
    </w:p>
    <w:p>
      <w:pPr>
        <w:pStyle w:val="TOC2"/>
        <w:tabs>
          <w:tab w:val="right" w:leader="dot" w:pos="8306"/>
        </w:tabs>
      </w:pPr>
      <w:hyperlink w:anchor="_Toc15692" w:history="1">
        <w:r>
          <w:rPr>
            <w:rFonts w:ascii="仿宋" w:eastAsia="仿宋" w:hAnsi="仿宋" w:cs="仿宋" w:hint="eastAsia"/>
            <w:lang w:eastAsia="zh-CN"/>
          </w:rPr>
          <w:t>(六)、防静电、触电防护及防雷措施</w:t>
        </w:r>
        <w:r>
          <w:tab/>
        </w:r>
        <w:r>
          <w:fldChar w:fldCharType="begin"/>
        </w:r>
        <w:r>
          <w:instrText xml:space="preserve"> PAGEREF _Toc15692 \h </w:instrText>
        </w:r>
        <w:r>
          <w:fldChar w:fldCharType="separate"/>
        </w:r>
        <w:r>
          <w:t>31</w:t>
        </w:r>
        <w:r>
          <w:fldChar w:fldCharType="end"/>
        </w:r>
      </w:hyperlink>
    </w:p>
    <w:p>
      <w:pPr>
        <w:pStyle w:val="TOC2"/>
        <w:tabs>
          <w:tab w:val="right" w:leader="dot" w:pos="8306"/>
        </w:tabs>
      </w:pPr>
      <w:hyperlink w:anchor="_Toc14286" w:history="1">
        <w:r>
          <w:rPr>
            <w:rFonts w:ascii="仿宋" w:eastAsia="仿宋" w:hAnsi="仿宋" w:cs="仿宋" w:hint="eastAsia"/>
            <w:lang w:eastAsia="zh-CN"/>
          </w:rPr>
          <w:t>(七)、机械设备安全保障措施</w:t>
        </w:r>
        <w:r>
          <w:tab/>
        </w:r>
        <w:r>
          <w:fldChar w:fldCharType="begin"/>
        </w:r>
        <w:r>
          <w:instrText xml:space="preserve"> PAGEREF _Toc14286 \h </w:instrText>
        </w:r>
        <w:r>
          <w:fldChar w:fldCharType="separate"/>
        </w:r>
        <w:r>
          <w:t>32</w:t>
        </w:r>
        <w:r>
          <w:fldChar w:fldCharType="end"/>
        </w:r>
      </w:hyperlink>
    </w:p>
    <w:p>
      <w:pPr>
        <w:pStyle w:val="TOC1"/>
        <w:tabs>
          <w:tab w:val="right" w:leader="dot" w:pos="8306"/>
        </w:tabs>
      </w:pPr>
      <w:hyperlink w:anchor="_Toc631" w:history="1">
        <w:r>
          <w:rPr>
            <w:rFonts w:ascii="仿宋" w:eastAsia="仿宋" w:hAnsi="仿宋" w:cs="仿宋" w:hint="eastAsia"/>
            <w:lang w:eastAsia="zh-CN"/>
          </w:rPr>
          <w:t>九、锌及锌合金材项目社会影响</w:t>
        </w:r>
        <w:r>
          <w:tab/>
        </w:r>
        <w:r>
          <w:fldChar w:fldCharType="begin"/>
        </w:r>
        <w:r>
          <w:instrText xml:space="preserve"> PAGEREF _Toc631 \h </w:instrText>
        </w:r>
        <w:r>
          <w:fldChar w:fldCharType="separate"/>
        </w:r>
        <w:r>
          <w:t>33</w:t>
        </w:r>
        <w:r>
          <w:fldChar w:fldCharType="end"/>
        </w:r>
      </w:hyperlink>
    </w:p>
    <w:p>
      <w:pPr>
        <w:pStyle w:val="TOC2"/>
        <w:tabs>
          <w:tab w:val="right" w:leader="dot" w:pos="8306"/>
        </w:tabs>
      </w:pPr>
      <w:hyperlink w:anchor="_Toc13922" w:history="1">
        <w:r>
          <w:rPr>
            <w:rFonts w:ascii="仿宋" w:eastAsia="仿宋" w:hAnsi="仿宋" w:cs="仿宋" w:hint="eastAsia"/>
            <w:lang w:eastAsia="zh-CN"/>
          </w:rPr>
          <w:t>(一)、社会责任与义务</w:t>
        </w:r>
        <w:r>
          <w:tab/>
        </w:r>
        <w:r>
          <w:fldChar w:fldCharType="begin"/>
        </w:r>
        <w:r>
          <w:instrText xml:space="preserve"> PAGEREF _Toc13922 \h </w:instrText>
        </w:r>
        <w:r>
          <w:fldChar w:fldCharType="separate"/>
        </w:r>
        <w:r>
          <w:t>33</w:t>
        </w:r>
        <w:r>
          <w:fldChar w:fldCharType="end"/>
        </w:r>
      </w:hyperlink>
    </w:p>
    <w:p>
      <w:pPr>
        <w:pStyle w:val="TOC2"/>
        <w:tabs>
          <w:tab w:val="right" w:leader="dot" w:pos="8306"/>
        </w:tabs>
      </w:pPr>
      <w:hyperlink w:anchor="_Toc22429" w:history="1">
        <w:r>
          <w:rPr>
            <w:rFonts w:ascii="仿宋" w:eastAsia="仿宋" w:hAnsi="仿宋" w:cs="仿宋" w:hint="eastAsia"/>
            <w:lang w:eastAsia="zh-CN"/>
          </w:rPr>
          <w:t>(二)、社会参与与沟通</w:t>
        </w:r>
        <w:r>
          <w:tab/>
        </w:r>
        <w:r>
          <w:fldChar w:fldCharType="begin"/>
        </w:r>
        <w:r>
          <w:instrText xml:space="preserve"> PAGEREF _Toc22429 \h </w:instrText>
        </w:r>
        <w:r>
          <w:fldChar w:fldCharType="separate"/>
        </w:r>
        <w:r>
          <w:t>34</w:t>
        </w:r>
        <w:r>
          <w:fldChar w:fldCharType="end"/>
        </w:r>
      </w:hyperlink>
    </w:p>
    <w:p>
      <w:pPr>
        <w:pStyle w:val="TOC1"/>
        <w:tabs>
          <w:tab w:val="right" w:leader="dot" w:pos="8306"/>
        </w:tabs>
      </w:pPr>
      <w:hyperlink w:anchor="_Toc4838" w:history="1">
        <w:r>
          <w:rPr>
            <w:rFonts w:ascii="仿宋" w:eastAsia="仿宋" w:hAnsi="仿宋" w:cs="仿宋" w:hint="eastAsia"/>
            <w:lang w:eastAsia="zh-CN"/>
          </w:rPr>
          <w:t>十、锌及锌合金材项目人力资源管理</w:t>
        </w:r>
        <w:r>
          <w:tab/>
        </w:r>
        <w:r>
          <w:fldChar w:fldCharType="begin"/>
        </w:r>
        <w:r>
          <w:instrText xml:space="preserve"> PAGEREF _Toc4838 \h </w:instrText>
        </w:r>
        <w:r>
          <w:fldChar w:fldCharType="separate"/>
        </w:r>
        <w:r>
          <w:t>35</w:t>
        </w:r>
        <w:r>
          <w:fldChar w:fldCharType="end"/>
        </w:r>
      </w:hyperlink>
    </w:p>
    <w:p>
      <w:pPr>
        <w:pStyle w:val="TOC2"/>
        <w:tabs>
          <w:tab w:val="right" w:leader="dot" w:pos="8306"/>
        </w:tabs>
      </w:pPr>
      <w:hyperlink w:anchor="_Toc16974" w:history="1">
        <w:r>
          <w:rPr>
            <w:rFonts w:ascii="仿宋" w:eastAsia="仿宋" w:hAnsi="仿宋" w:cs="仿宋" w:hint="eastAsia"/>
            <w:lang w:eastAsia="zh-CN"/>
          </w:rPr>
          <w:t>(一)、建立健全的预算管理制度</w:t>
        </w:r>
        <w:r>
          <w:tab/>
        </w:r>
        <w:r>
          <w:fldChar w:fldCharType="begin"/>
        </w:r>
        <w:r>
          <w:instrText xml:space="preserve"> PAGEREF _Toc16974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566" w:history="1">
        <w:r>
          <w:rPr>
            <w:rFonts w:ascii="仿宋" w:eastAsia="仿宋" w:hAnsi="仿宋" w:cs="仿宋" w:hint="eastAsia"/>
            <w:lang w:eastAsia="zh-CN"/>
          </w:rPr>
          <w:t>(二)、加强资金流动监控</w:t>
        </w:r>
        <w:r>
          <w:tab/>
        </w:r>
        <w:r>
          <w:fldChar w:fldCharType="begin"/>
        </w:r>
        <w:r>
          <w:instrText xml:space="preserve"> PAGEREF _Toc5566 \h </w:instrText>
        </w:r>
        <w:r>
          <w:fldChar w:fldCharType="separate"/>
        </w:r>
        <w:r>
          <w:t>37</w:t>
        </w:r>
        <w:r>
          <w:fldChar w:fldCharType="end"/>
        </w:r>
      </w:hyperlink>
    </w:p>
    <w:p>
      <w:pPr>
        <w:pStyle w:val="TOC2"/>
        <w:tabs>
          <w:tab w:val="right" w:leader="dot" w:pos="8306"/>
        </w:tabs>
      </w:pPr>
      <w:hyperlink w:anchor="_Toc9766" w:history="1">
        <w:r>
          <w:rPr>
            <w:rFonts w:ascii="仿宋" w:eastAsia="仿宋" w:hAnsi="仿宋" w:cs="仿宋" w:hint="eastAsia"/>
            <w:lang w:eastAsia="zh-CN"/>
          </w:rPr>
          <w:t>(三)、制定完善的风险控制机制</w:t>
        </w:r>
        <w:r>
          <w:tab/>
        </w:r>
        <w:r>
          <w:fldChar w:fldCharType="begin"/>
        </w:r>
        <w:r>
          <w:instrText xml:space="preserve"> PAGEREF _Toc9766 \h </w:instrText>
        </w:r>
        <w:r>
          <w:fldChar w:fldCharType="separate"/>
        </w:r>
        <w:r>
          <w:t>38</w:t>
        </w:r>
        <w:r>
          <w:fldChar w:fldCharType="end"/>
        </w:r>
      </w:hyperlink>
    </w:p>
    <w:p>
      <w:pPr>
        <w:pStyle w:val="TOC2"/>
        <w:tabs>
          <w:tab w:val="right" w:leader="dot" w:pos="8306"/>
        </w:tabs>
      </w:pPr>
      <w:hyperlink w:anchor="_Toc1464" w:history="1">
        <w:r>
          <w:rPr>
            <w:rFonts w:ascii="仿宋" w:eastAsia="仿宋" w:hAnsi="仿宋" w:cs="仿宋" w:hint="eastAsia"/>
            <w:lang w:eastAsia="zh-CN"/>
          </w:rPr>
          <w:t>(四)、优化成本管理</w:t>
        </w:r>
        <w:r>
          <w:tab/>
        </w:r>
        <w:r>
          <w:fldChar w:fldCharType="begin"/>
        </w:r>
        <w:r>
          <w:instrText xml:space="preserve"> PAGEREF _Toc1464 \h </w:instrText>
        </w:r>
        <w:r>
          <w:fldChar w:fldCharType="separate"/>
        </w:r>
        <w:r>
          <w:t>39</w:t>
        </w:r>
        <w:r>
          <w:fldChar w:fldCharType="end"/>
        </w:r>
      </w:hyperlink>
    </w:p>
    <w:p>
      <w:pPr>
        <w:pStyle w:val="TOC1"/>
        <w:tabs>
          <w:tab w:val="right" w:leader="dot" w:pos="8306"/>
        </w:tabs>
      </w:pPr>
      <w:hyperlink w:anchor="_Toc25044" w:history="1">
        <w:r>
          <w:rPr>
            <w:rFonts w:ascii="仿宋" w:eastAsia="仿宋" w:hAnsi="仿宋" w:cs="仿宋" w:hint="eastAsia"/>
            <w:lang w:eastAsia="zh-CN"/>
          </w:rPr>
          <w:t>十一、锌及锌合金材项目人力资源培养与发展</w:t>
        </w:r>
        <w:r>
          <w:tab/>
        </w:r>
        <w:r>
          <w:fldChar w:fldCharType="begin"/>
        </w:r>
        <w:r>
          <w:instrText xml:space="preserve"> PAGEREF _Toc25044 \h </w:instrText>
        </w:r>
        <w:r>
          <w:fldChar w:fldCharType="separate"/>
        </w:r>
        <w:r>
          <w:t>41</w:t>
        </w:r>
        <w:r>
          <w:fldChar w:fldCharType="end"/>
        </w:r>
      </w:hyperlink>
    </w:p>
    <w:p>
      <w:pPr>
        <w:pStyle w:val="TOC2"/>
        <w:tabs>
          <w:tab w:val="right" w:leader="dot" w:pos="8306"/>
        </w:tabs>
      </w:pPr>
      <w:hyperlink w:anchor="_Toc5494" w:history="1">
        <w:r>
          <w:rPr>
            <w:rFonts w:ascii="仿宋" w:eastAsia="仿宋" w:hAnsi="仿宋" w:cs="仿宋" w:hint="eastAsia"/>
            <w:lang w:eastAsia="zh-CN"/>
          </w:rPr>
          <w:t>(一)、人才需求与规划</w:t>
        </w:r>
        <w:r>
          <w:tab/>
        </w:r>
        <w:r>
          <w:fldChar w:fldCharType="begin"/>
        </w:r>
        <w:r>
          <w:instrText xml:space="preserve"> PAGEREF _Toc5494 \h </w:instrText>
        </w:r>
        <w:r>
          <w:fldChar w:fldCharType="separate"/>
        </w:r>
        <w:r>
          <w:t>41</w:t>
        </w:r>
        <w:r>
          <w:fldChar w:fldCharType="end"/>
        </w:r>
      </w:hyperlink>
    </w:p>
    <w:p>
      <w:pPr>
        <w:pStyle w:val="TOC2"/>
        <w:tabs>
          <w:tab w:val="right" w:leader="dot" w:pos="8306"/>
        </w:tabs>
      </w:pPr>
      <w:hyperlink w:anchor="_Toc14685" w:history="1">
        <w:r>
          <w:rPr>
            <w:rFonts w:ascii="仿宋" w:eastAsia="仿宋" w:hAnsi="仿宋" w:cs="仿宋" w:hint="eastAsia"/>
            <w:lang w:eastAsia="zh-CN"/>
          </w:rPr>
          <w:t>(二)、培训与发展计划</w:t>
        </w:r>
        <w:r>
          <w:tab/>
        </w:r>
        <w:r>
          <w:fldChar w:fldCharType="begin"/>
        </w:r>
        <w:r>
          <w:instrText xml:space="preserve"> PAGEREF _Toc14685 \h </w:instrText>
        </w:r>
        <w:r>
          <w:fldChar w:fldCharType="separate"/>
        </w:r>
        <w:r>
          <w:t>41</w:t>
        </w:r>
        <w:r>
          <w:fldChar w:fldCharType="end"/>
        </w:r>
      </w:hyperlink>
    </w:p>
    <w:p>
      <w:pPr>
        <w:pStyle w:val="TOC1"/>
        <w:tabs>
          <w:tab w:val="right" w:leader="dot" w:pos="8306"/>
        </w:tabs>
      </w:pPr>
      <w:hyperlink w:anchor="_Toc3374" w:history="1">
        <w:r>
          <w:rPr>
            <w:rFonts w:ascii="仿宋" w:eastAsia="仿宋" w:hAnsi="仿宋" w:cs="仿宋" w:hint="eastAsia"/>
            <w:lang w:eastAsia="zh-CN"/>
          </w:rPr>
          <w:t>十二、锌及锌合金材项目创新与研发</w:t>
        </w:r>
        <w:r>
          <w:tab/>
        </w:r>
        <w:r>
          <w:fldChar w:fldCharType="begin"/>
        </w:r>
        <w:r>
          <w:instrText xml:space="preserve"> PAGEREF _Toc3374 \h </w:instrText>
        </w:r>
        <w:r>
          <w:fldChar w:fldCharType="separate"/>
        </w:r>
        <w:r>
          <w:t>42</w:t>
        </w:r>
        <w:r>
          <w:fldChar w:fldCharType="end"/>
        </w:r>
      </w:hyperlink>
    </w:p>
    <w:p>
      <w:pPr>
        <w:pStyle w:val="TOC2"/>
        <w:tabs>
          <w:tab w:val="right" w:leader="dot" w:pos="8306"/>
        </w:tabs>
      </w:pPr>
      <w:hyperlink w:anchor="_Toc8027" w:history="1">
        <w:r>
          <w:rPr>
            <w:rFonts w:ascii="仿宋" w:eastAsia="仿宋" w:hAnsi="仿宋" w:cs="仿宋" w:hint="eastAsia"/>
            <w:lang w:eastAsia="zh-CN"/>
          </w:rPr>
          <w:t>(一)、创新策略与方向</w:t>
        </w:r>
        <w:r>
          <w:tab/>
        </w:r>
        <w:r>
          <w:fldChar w:fldCharType="begin"/>
        </w:r>
        <w:r>
          <w:instrText xml:space="preserve"> PAGEREF _Toc8027 \h </w:instrText>
        </w:r>
        <w:r>
          <w:fldChar w:fldCharType="separate"/>
        </w:r>
        <w:r>
          <w:t>42</w:t>
        </w:r>
        <w:r>
          <w:fldChar w:fldCharType="end"/>
        </w:r>
      </w:hyperlink>
    </w:p>
    <w:p>
      <w:pPr>
        <w:pStyle w:val="TOC2"/>
        <w:tabs>
          <w:tab w:val="right" w:leader="dot" w:pos="8306"/>
        </w:tabs>
      </w:pPr>
      <w:hyperlink w:anchor="_Toc7014" w:history="1">
        <w:r>
          <w:rPr>
            <w:rFonts w:ascii="仿宋" w:eastAsia="仿宋" w:hAnsi="仿宋" w:cs="仿宋" w:hint="eastAsia"/>
            <w:lang w:eastAsia="zh-CN"/>
          </w:rPr>
          <w:t>(二)、研发规划与投入</w:t>
        </w:r>
        <w:r>
          <w:tab/>
        </w:r>
        <w:r>
          <w:fldChar w:fldCharType="begin"/>
        </w:r>
        <w:r>
          <w:instrText xml:space="preserve"> PAGEREF _Toc7014 \h </w:instrText>
        </w:r>
        <w:r>
          <w:fldChar w:fldCharType="separate"/>
        </w:r>
        <w:r>
          <w:t>43</w:t>
        </w:r>
        <w:r>
          <w:fldChar w:fldCharType="end"/>
        </w:r>
      </w:hyperlink>
    </w:p>
    <w:p>
      <w:pPr>
        <w:pStyle w:val="TOC1"/>
        <w:tabs>
          <w:tab w:val="right" w:leader="dot" w:pos="8306"/>
        </w:tabs>
      </w:pPr>
      <w:hyperlink w:anchor="_Toc15685" w:history="1">
        <w:r>
          <w:rPr>
            <w:rFonts w:ascii="仿宋" w:eastAsia="仿宋" w:hAnsi="仿宋" w:cs="仿宋" w:hint="eastAsia"/>
            <w:lang w:eastAsia="zh-CN"/>
          </w:rPr>
          <w:t>十三、锌及锌合金材项目变更管理</w:t>
        </w:r>
        <w:r>
          <w:tab/>
        </w:r>
        <w:r>
          <w:fldChar w:fldCharType="begin"/>
        </w:r>
        <w:r>
          <w:instrText xml:space="preserve"> PAGEREF _Toc15685 \h </w:instrText>
        </w:r>
        <w:r>
          <w:fldChar w:fldCharType="separate"/>
        </w:r>
        <w:r>
          <w:t>45</w:t>
        </w:r>
        <w:r>
          <w:fldChar w:fldCharType="end"/>
        </w:r>
      </w:hyperlink>
    </w:p>
    <w:p>
      <w:pPr>
        <w:pStyle w:val="TOC2"/>
        <w:tabs>
          <w:tab w:val="right" w:leader="dot" w:pos="8306"/>
        </w:tabs>
      </w:pPr>
      <w:hyperlink w:anchor="_Toc19604" w:history="1">
        <w:r>
          <w:rPr>
            <w:rFonts w:ascii="仿宋" w:eastAsia="仿宋" w:hAnsi="仿宋" w:cs="仿宋" w:hint="eastAsia"/>
            <w:lang w:eastAsia="zh-CN"/>
          </w:rPr>
          <w:t>(一)、变更申请与评估</w:t>
        </w:r>
        <w:r>
          <w:tab/>
        </w:r>
        <w:r>
          <w:fldChar w:fldCharType="begin"/>
        </w:r>
        <w:r>
          <w:instrText xml:space="preserve"> PAGEREF _Toc19604 \h </w:instrText>
        </w:r>
        <w:r>
          <w:fldChar w:fldCharType="separate"/>
        </w:r>
        <w:r>
          <w:t>45</w:t>
        </w:r>
        <w:r>
          <w:fldChar w:fldCharType="end"/>
        </w:r>
      </w:hyperlink>
    </w:p>
    <w:p>
      <w:pPr>
        <w:pStyle w:val="TOC2"/>
        <w:tabs>
          <w:tab w:val="right" w:leader="dot" w:pos="8306"/>
        </w:tabs>
      </w:pPr>
      <w:hyperlink w:anchor="_Toc23312" w:history="1">
        <w:r>
          <w:rPr>
            <w:rFonts w:ascii="仿宋" w:eastAsia="仿宋" w:hAnsi="仿宋" w:cs="仿宋" w:hint="eastAsia"/>
            <w:lang w:eastAsia="zh-CN"/>
          </w:rPr>
          <w:t>(二)、变更实施与控制</w:t>
        </w:r>
        <w:r>
          <w:tab/>
        </w:r>
        <w:r>
          <w:fldChar w:fldCharType="begin"/>
        </w:r>
        <w:r>
          <w:instrText xml:space="preserve"> PAGEREF _Toc23312 \h </w:instrText>
        </w:r>
        <w:r>
          <w:fldChar w:fldCharType="separate"/>
        </w:r>
        <w:r>
          <w:t>45</w:t>
        </w:r>
        <w:r>
          <w:fldChar w:fldCharType="end"/>
        </w:r>
      </w:hyperlink>
    </w:p>
    <w:p>
      <w:pPr>
        <w:pStyle w:val="TOC1"/>
        <w:tabs>
          <w:tab w:val="right" w:leader="dot" w:pos="8306"/>
        </w:tabs>
      </w:pPr>
      <w:hyperlink w:anchor="_Toc26833" w:history="1">
        <w:r>
          <w:rPr>
            <w:rFonts w:ascii="仿宋" w:eastAsia="仿宋" w:hAnsi="仿宋" w:cs="仿宋" w:hint="eastAsia"/>
            <w:lang w:eastAsia="zh-CN"/>
          </w:rPr>
          <w:t>十四、质量管理体系</w:t>
        </w:r>
        <w:r>
          <w:tab/>
        </w:r>
        <w:r>
          <w:fldChar w:fldCharType="begin"/>
        </w:r>
        <w:r>
          <w:instrText xml:space="preserve"> PAGEREF _Toc26833 \h </w:instrText>
        </w:r>
        <w:r>
          <w:fldChar w:fldCharType="separate"/>
        </w:r>
        <w:r>
          <w:t>46</w:t>
        </w:r>
        <w:r>
          <w:fldChar w:fldCharType="end"/>
        </w:r>
      </w:hyperlink>
    </w:p>
    <w:p>
      <w:pPr>
        <w:pStyle w:val="TOC2"/>
        <w:tabs>
          <w:tab w:val="right" w:leader="dot" w:pos="8306"/>
        </w:tabs>
      </w:pPr>
      <w:hyperlink w:anchor="_Toc2206" w:history="1">
        <w:r>
          <w:rPr>
            <w:rFonts w:ascii="仿宋" w:eastAsia="仿宋" w:hAnsi="仿宋" w:cs="仿宋" w:hint="eastAsia"/>
            <w:lang w:eastAsia="zh-CN"/>
          </w:rPr>
          <w:t>(一)、质量目标与方针</w:t>
        </w:r>
        <w:r>
          <w:tab/>
        </w:r>
        <w:r>
          <w:fldChar w:fldCharType="begin"/>
        </w:r>
        <w:r>
          <w:instrText xml:space="preserve"> PAGEREF _Toc2206 \h </w:instrText>
        </w:r>
        <w:r>
          <w:fldChar w:fldCharType="separate"/>
        </w:r>
        <w:r>
          <w:t>46</w:t>
        </w:r>
        <w:r>
          <w:fldChar w:fldCharType="end"/>
        </w:r>
      </w:hyperlink>
    </w:p>
    <w:p>
      <w:pPr>
        <w:pStyle w:val="TOC2"/>
        <w:tabs>
          <w:tab w:val="right" w:leader="dot" w:pos="8306"/>
        </w:tabs>
      </w:pPr>
      <w:hyperlink w:anchor="_Toc12282" w:history="1">
        <w:r>
          <w:rPr>
            <w:rFonts w:ascii="仿宋" w:eastAsia="仿宋" w:hAnsi="仿宋" w:cs="仿宋" w:hint="eastAsia"/>
            <w:lang w:eastAsia="zh-CN"/>
          </w:rPr>
          <w:t>(二)、质量管理责任</w:t>
        </w:r>
        <w:r>
          <w:tab/>
        </w:r>
        <w:r>
          <w:fldChar w:fldCharType="begin"/>
        </w:r>
        <w:r>
          <w:instrText xml:space="preserve"> PAGEREF _Toc12282 \h </w:instrText>
        </w:r>
        <w:r>
          <w:fldChar w:fldCharType="separate"/>
        </w:r>
        <w:r>
          <w:t>47</w:t>
        </w:r>
        <w:r>
          <w:fldChar w:fldCharType="end"/>
        </w:r>
      </w:hyperlink>
    </w:p>
    <w:p>
      <w:pPr>
        <w:pStyle w:val="TOC2"/>
        <w:tabs>
          <w:tab w:val="right" w:leader="dot" w:pos="8306"/>
        </w:tabs>
      </w:pPr>
      <w:hyperlink w:anchor="_Toc16339" w:history="1">
        <w:r>
          <w:rPr>
            <w:rFonts w:ascii="仿宋" w:eastAsia="仿宋" w:hAnsi="仿宋" w:cs="仿宋" w:hint="eastAsia"/>
            <w:lang w:eastAsia="zh-CN"/>
          </w:rPr>
          <w:t>(三)、质量管理体系文件</w:t>
        </w:r>
        <w:r>
          <w:tab/>
        </w:r>
        <w:r>
          <w:fldChar w:fldCharType="begin"/>
        </w:r>
        <w:r>
          <w:instrText xml:space="preserve"> PAGEREF _Toc16339 \h </w:instrText>
        </w:r>
        <w:r>
          <w:fldChar w:fldCharType="separate"/>
        </w:r>
        <w:r>
          <w:t>48</w:t>
        </w:r>
        <w:r>
          <w:fldChar w:fldCharType="end"/>
        </w:r>
      </w:hyperlink>
    </w:p>
    <w:p>
      <w:pPr>
        <w:pStyle w:val="TOC2"/>
        <w:tabs>
          <w:tab w:val="right" w:leader="dot" w:pos="8306"/>
        </w:tabs>
      </w:pPr>
      <w:hyperlink w:anchor="_Toc28654" w:history="1">
        <w:r>
          <w:rPr>
            <w:rFonts w:ascii="仿宋" w:eastAsia="仿宋" w:hAnsi="仿宋" w:cs="仿宋" w:hint="eastAsia"/>
            <w:lang w:eastAsia="zh-CN"/>
          </w:rPr>
          <w:t>(四)、质量培训与教育</w:t>
        </w:r>
        <w:r>
          <w:tab/>
        </w:r>
        <w:r>
          <w:fldChar w:fldCharType="begin"/>
        </w:r>
        <w:r>
          <w:instrText xml:space="preserve"> PAGEREF _Toc28654 \h </w:instrText>
        </w:r>
        <w:r>
          <w:fldChar w:fldCharType="separate"/>
        </w:r>
        <w:r>
          <w:t>51</w:t>
        </w:r>
        <w:r>
          <w:fldChar w:fldCharType="end"/>
        </w:r>
      </w:hyperlink>
    </w:p>
    <w:p>
      <w:pPr>
        <w:pStyle w:val="TOC2"/>
        <w:tabs>
          <w:tab w:val="right" w:leader="dot" w:pos="8306"/>
        </w:tabs>
      </w:pPr>
      <w:hyperlink w:anchor="_Toc11352" w:history="1">
        <w:r>
          <w:rPr>
            <w:rFonts w:ascii="仿宋" w:eastAsia="仿宋" w:hAnsi="仿宋" w:cs="仿宋" w:hint="eastAsia"/>
            <w:lang w:eastAsia="zh-CN"/>
          </w:rPr>
          <w:t>(五)、质量审核与评价</w:t>
        </w:r>
        <w:r>
          <w:tab/>
        </w:r>
        <w:r>
          <w:fldChar w:fldCharType="begin"/>
        </w:r>
        <w:r>
          <w:instrText xml:space="preserve"> PAGEREF _Toc11352 \h </w:instrText>
        </w:r>
        <w:r>
          <w:fldChar w:fldCharType="separate"/>
        </w:r>
        <w:r>
          <w:t>52</w:t>
        </w:r>
        <w:r>
          <w:fldChar w:fldCharType="end"/>
        </w:r>
      </w:hyperlink>
    </w:p>
    <w:p>
      <w:pPr>
        <w:pStyle w:val="TOC2"/>
        <w:tabs>
          <w:tab w:val="right" w:leader="dot" w:pos="8306"/>
        </w:tabs>
      </w:pPr>
      <w:hyperlink w:anchor="_Toc3545" w:history="1">
        <w:r>
          <w:rPr>
            <w:rFonts w:ascii="仿宋" w:eastAsia="仿宋" w:hAnsi="仿宋" w:cs="仿宋" w:hint="eastAsia"/>
            <w:lang w:eastAsia="zh-CN"/>
          </w:rPr>
          <w:t>(六)、不符合与纠正措施</w:t>
        </w:r>
        <w:r>
          <w:tab/>
        </w:r>
        <w:r>
          <w:fldChar w:fldCharType="begin"/>
        </w:r>
        <w:r>
          <w:instrText xml:space="preserve"> PAGEREF _Toc3545 \h </w:instrText>
        </w:r>
        <w:r>
          <w:fldChar w:fldCharType="separate"/>
        </w:r>
        <w:r>
          <w:t>53</w:t>
        </w:r>
        <w:r>
          <w:fldChar w:fldCharType="end"/>
        </w:r>
      </w:hyperlink>
    </w:p>
    <w:p>
      <w:pPr>
        <w:pStyle w:val="TOC1"/>
        <w:tabs>
          <w:tab w:val="right" w:leader="dot" w:pos="8306"/>
        </w:tabs>
      </w:pPr>
      <w:hyperlink w:anchor="_Toc28230" w:history="1">
        <w:r>
          <w:rPr>
            <w:rFonts w:ascii="仿宋" w:eastAsia="仿宋" w:hAnsi="仿宋" w:cs="仿宋" w:hint="eastAsia"/>
            <w:lang w:eastAsia="zh-CN"/>
          </w:rPr>
          <w:t>十五、锌及锌合金材项目工程方案分析</w:t>
        </w:r>
        <w:r>
          <w:tab/>
        </w:r>
        <w:r>
          <w:fldChar w:fldCharType="begin"/>
        </w:r>
        <w:r>
          <w:instrText xml:space="preserve"> PAGEREF _Toc28230 \h </w:instrText>
        </w:r>
        <w:r>
          <w:fldChar w:fldCharType="separate"/>
        </w:r>
        <w:r>
          <w:t>54</w:t>
        </w:r>
        <w:r>
          <w:fldChar w:fldCharType="end"/>
        </w:r>
      </w:hyperlink>
    </w:p>
    <w:p>
      <w:pPr>
        <w:pStyle w:val="TOC2"/>
        <w:tabs>
          <w:tab w:val="right" w:leader="dot" w:pos="8306"/>
        </w:tabs>
      </w:pPr>
      <w:hyperlink w:anchor="_Toc8867" w:history="1">
        <w:r>
          <w:rPr>
            <w:rFonts w:ascii="仿宋" w:eastAsia="仿宋" w:hAnsi="仿宋" w:cs="仿宋" w:hint="eastAsia"/>
            <w:lang w:eastAsia="zh-CN"/>
          </w:rPr>
          <w:t>(一)、建筑工程设计原则</w:t>
        </w:r>
        <w:r>
          <w:tab/>
        </w:r>
        <w:r>
          <w:fldChar w:fldCharType="begin"/>
        </w:r>
        <w:r>
          <w:instrText xml:space="preserve"> PAGEREF _Toc8867 \h </w:instrText>
        </w:r>
        <w:r>
          <w:fldChar w:fldCharType="separate"/>
        </w:r>
        <w:r>
          <w:t>54</w:t>
        </w:r>
        <w:r>
          <w:fldChar w:fldCharType="end"/>
        </w:r>
      </w:hyperlink>
    </w:p>
    <w:p>
      <w:pPr>
        <w:pStyle w:val="TOC2"/>
        <w:tabs>
          <w:tab w:val="right" w:leader="dot" w:pos="8306"/>
        </w:tabs>
      </w:pPr>
      <w:hyperlink w:anchor="_Toc5966" w:history="1">
        <w:r>
          <w:rPr>
            <w:rFonts w:ascii="仿宋" w:eastAsia="仿宋" w:hAnsi="仿宋" w:cs="仿宋" w:hint="eastAsia"/>
            <w:lang w:eastAsia="zh-CN"/>
          </w:rPr>
          <w:t>(二)、土建工程建设指标</w:t>
        </w:r>
        <w:r>
          <w:tab/>
        </w:r>
        <w:r>
          <w:fldChar w:fldCharType="begin"/>
        </w:r>
        <w:r>
          <w:instrText xml:space="preserve"> PAGEREF _Toc5966 \h </w:instrText>
        </w:r>
        <w:r>
          <w:fldChar w:fldCharType="separate"/>
        </w:r>
        <w:r>
          <w:t>57</w:t>
        </w:r>
        <w:r>
          <w:fldChar w:fldCharType="end"/>
        </w:r>
      </w:hyperlink>
    </w:p>
    <w:p>
      <w:pPr>
        <w:pStyle w:val="TOC1"/>
        <w:tabs>
          <w:tab w:val="right" w:leader="dot" w:pos="8306"/>
        </w:tabs>
      </w:pPr>
      <w:hyperlink w:anchor="_Toc3065" w:history="1">
        <w:r>
          <w:rPr>
            <w:rFonts w:ascii="仿宋" w:eastAsia="仿宋" w:hAnsi="仿宋" w:cs="仿宋" w:hint="eastAsia"/>
            <w:lang w:eastAsia="zh-CN"/>
          </w:rPr>
          <w:t>十六、锌及锌合金材项目治理与监督</w:t>
        </w:r>
        <w:r>
          <w:tab/>
        </w:r>
        <w:r>
          <w:fldChar w:fldCharType="begin"/>
        </w:r>
        <w:r>
          <w:instrText xml:space="preserve"> PAGEREF _Toc3065 \h </w:instrText>
        </w:r>
        <w:r>
          <w:fldChar w:fldCharType="separate"/>
        </w:r>
        <w:r>
          <w:t>59</w:t>
        </w:r>
        <w:r>
          <w:fldChar w:fldCharType="end"/>
        </w:r>
      </w:hyperlink>
    </w:p>
    <w:p>
      <w:pPr>
        <w:pStyle w:val="TOC2"/>
        <w:tabs>
          <w:tab w:val="right" w:leader="dot" w:pos="8306"/>
        </w:tabs>
      </w:pPr>
      <w:hyperlink w:anchor="_Toc24100" w:history="1">
        <w:r>
          <w:rPr>
            <w:rFonts w:ascii="仿宋" w:eastAsia="仿宋" w:hAnsi="仿宋" w:cs="仿宋" w:hint="eastAsia"/>
            <w:lang w:eastAsia="zh-CN"/>
          </w:rPr>
          <w:t>(一)、锌及锌合金材项目治理结构</w:t>
        </w:r>
        <w:r>
          <w:tab/>
        </w:r>
        <w:r>
          <w:fldChar w:fldCharType="begin"/>
        </w:r>
        <w:r>
          <w:instrText xml:space="preserve"> PAGEREF _Toc24100 \h </w:instrText>
        </w:r>
        <w:r>
          <w:fldChar w:fldCharType="separate"/>
        </w:r>
        <w:r>
          <w:t>59</w:t>
        </w:r>
        <w:r>
          <w:fldChar w:fldCharType="end"/>
        </w:r>
      </w:hyperlink>
    </w:p>
    <w:p>
      <w:pPr>
        <w:pStyle w:val="TOC2"/>
        <w:tabs>
          <w:tab w:val="right" w:leader="dot" w:pos="8306"/>
        </w:tabs>
      </w:pPr>
      <w:hyperlink w:anchor="_Toc7824" w:history="1">
        <w:r>
          <w:rPr>
            <w:rFonts w:ascii="仿宋" w:eastAsia="仿宋" w:hAnsi="仿宋" w:cs="仿宋" w:hint="eastAsia"/>
            <w:lang w:eastAsia="zh-CN"/>
          </w:rPr>
          <w:t>(二)、监督与审计</w:t>
        </w:r>
        <w:r>
          <w:tab/>
        </w:r>
        <w:r>
          <w:fldChar w:fldCharType="begin"/>
        </w:r>
        <w:r>
          <w:instrText xml:space="preserve"> PAGEREF _Toc7824 \h </w:instrText>
        </w:r>
        <w:r>
          <w:fldChar w:fldCharType="separate"/>
        </w:r>
        <w:r>
          <w:t>61</w:t>
        </w:r>
        <w:r>
          <w:fldChar w:fldCharType="end"/>
        </w:r>
      </w:hyperlink>
    </w:p>
    <w:p>
      <w:pPr>
        <w:pStyle w:val="TOC1"/>
        <w:tabs>
          <w:tab w:val="right" w:leader="dot" w:pos="8306"/>
        </w:tabs>
      </w:pPr>
      <w:hyperlink w:anchor="_Toc8753" w:history="1">
        <w:r>
          <w:rPr>
            <w:rFonts w:ascii="仿宋" w:eastAsia="仿宋" w:hAnsi="仿宋" w:cs="仿宋" w:hint="eastAsia"/>
            <w:lang w:eastAsia="zh-CN"/>
          </w:rPr>
          <w:t>十七、供应链管理</w:t>
        </w:r>
        <w:r>
          <w:tab/>
        </w:r>
        <w:r>
          <w:fldChar w:fldCharType="begin"/>
        </w:r>
        <w:r>
          <w:instrText xml:space="preserve"> PAGEREF _Toc8753 \h </w:instrText>
        </w:r>
        <w:r>
          <w:fldChar w:fldCharType="separate"/>
        </w:r>
        <w:r>
          <w:t>62</w:t>
        </w:r>
        <w:r>
          <w:fldChar w:fldCharType="end"/>
        </w:r>
      </w:hyperlink>
    </w:p>
    <w:p>
      <w:pPr>
        <w:pStyle w:val="TOC2"/>
        <w:tabs>
          <w:tab w:val="right" w:leader="dot" w:pos="8306"/>
        </w:tabs>
      </w:pPr>
      <w:hyperlink w:anchor="_Toc19345" w:history="1">
        <w:r>
          <w:rPr>
            <w:rFonts w:ascii="仿宋" w:eastAsia="仿宋" w:hAnsi="仿宋" w:cs="仿宋" w:hint="eastAsia"/>
            <w:lang w:eastAsia="zh-CN"/>
          </w:rPr>
          <w:t>(一)、供应链战略规划</w:t>
        </w:r>
        <w:r>
          <w:tab/>
        </w:r>
        <w:r>
          <w:fldChar w:fldCharType="begin"/>
        </w:r>
        <w:r>
          <w:instrText xml:space="preserve"> PAGEREF _Toc19345 \h </w:instrText>
        </w:r>
        <w:r>
          <w:fldChar w:fldCharType="separate"/>
        </w:r>
        <w:r>
          <w:t>62</w:t>
        </w:r>
        <w:r>
          <w:fldChar w:fldCharType="end"/>
        </w:r>
      </w:hyperlink>
    </w:p>
    <w:p>
      <w:pPr>
        <w:pStyle w:val="TOC2"/>
        <w:tabs>
          <w:tab w:val="right" w:leader="dot" w:pos="8306"/>
        </w:tabs>
      </w:pPr>
      <w:hyperlink w:anchor="_Toc27093" w:history="1">
        <w:r>
          <w:rPr>
            <w:rFonts w:ascii="仿宋" w:eastAsia="仿宋" w:hAnsi="仿宋" w:cs="仿宋" w:hint="eastAsia"/>
            <w:lang w:eastAsia="zh-CN"/>
          </w:rPr>
          <w:t>(二)、供应商选择与合作</w:t>
        </w:r>
        <w:r>
          <w:tab/>
        </w:r>
        <w:r>
          <w:fldChar w:fldCharType="begin"/>
        </w:r>
        <w:r>
          <w:instrText xml:space="preserve"> PAGEREF _Toc27093 \h </w:instrText>
        </w:r>
        <w:r>
          <w:fldChar w:fldCharType="separate"/>
        </w:r>
        <w:r>
          <w:t>63</w:t>
        </w:r>
        <w:r>
          <w:fldChar w:fldCharType="end"/>
        </w:r>
      </w:hyperlink>
    </w:p>
    <w:p>
      <w:pPr>
        <w:pStyle w:val="TOC2"/>
        <w:tabs>
          <w:tab w:val="right" w:leader="dot" w:pos="8306"/>
        </w:tabs>
      </w:pPr>
      <w:hyperlink w:anchor="_Toc23119" w:history="1">
        <w:r>
          <w:rPr>
            <w:rFonts w:ascii="仿宋" w:eastAsia="仿宋" w:hAnsi="仿宋" w:cs="仿宋" w:hint="eastAsia"/>
            <w:lang w:eastAsia="zh-CN"/>
          </w:rPr>
          <w:t>(三)、物流与库存管理</w:t>
        </w:r>
        <w:r>
          <w:tab/>
        </w:r>
        <w:r>
          <w:fldChar w:fldCharType="begin"/>
        </w:r>
        <w:r>
          <w:instrText xml:space="preserve"> PAGEREF _Toc23119 \h </w:instrText>
        </w:r>
        <w:r>
          <w:fldChar w:fldCharType="separate"/>
        </w:r>
        <w:r>
          <w:t>65</w:t>
        </w:r>
        <w:r>
          <w:fldChar w:fldCharType="end"/>
        </w:r>
      </w:hyperlink>
    </w:p>
    <w:p>
      <w:pPr>
        <w:pStyle w:val="TOC1"/>
        <w:tabs>
          <w:tab w:val="right" w:leader="dot" w:pos="8306"/>
        </w:tabs>
      </w:pPr>
      <w:hyperlink w:anchor="_Toc6082" w:history="1">
        <w:r>
          <w:rPr>
            <w:rFonts w:ascii="仿宋" w:eastAsia="仿宋" w:hAnsi="仿宋" w:cs="仿宋" w:hint="eastAsia"/>
            <w:lang w:eastAsia="zh-CN"/>
          </w:rPr>
          <w:t>十八、利益相关者分析与沟通计划</w:t>
        </w:r>
        <w:r>
          <w:tab/>
        </w:r>
        <w:r>
          <w:fldChar w:fldCharType="begin"/>
        </w:r>
        <w:r>
          <w:instrText xml:space="preserve"> PAGEREF _Toc6082 \h </w:instrText>
        </w:r>
        <w:r>
          <w:fldChar w:fldCharType="separate"/>
        </w:r>
        <w:r>
          <w:t>66</w:t>
        </w:r>
        <w:r>
          <w:fldChar w:fldCharType="end"/>
        </w:r>
      </w:hyperlink>
    </w:p>
    <w:p>
      <w:pPr>
        <w:pStyle w:val="TOC2"/>
        <w:tabs>
          <w:tab w:val="right" w:leader="dot" w:pos="8306"/>
        </w:tabs>
      </w:pPr>
      <w:hyperlink w:anchor="_Toc8369" w:history="1">
        <w:r>
          <w:rPr>
            <w:rFonts w:ascii="仿宋" w:eastAsia="仿宋" w:hAnsi="仿宋" w:cs="仿宋" w:hint="eastAsia"/>
            <w:lang w:eastAsia="zh-CN"/>
          </w:rPr>
          <w:t>(一)、利益相关者分析</w:t>
        </w:r>
        <w:r>
          <w:tab/>
        </w:r>
        <w:r>
          <w:fldChar w:fldCharType="begin"/>
        </w:r>
        <w:r>
          <w:instrText xml:space="preserve"> PAGEREF _Toc8369 \h </w:instrText>
        </w:r>
        <w:r>
          <w:fldChar w:fldCharType="separate"/>
        </w:r>
        <w:r>
          <w:t>66</w:t>
        </w:r>
        <w:r>
          <w:fldChar w:fldCharType="end"/>
        </w:r>
      </w:hyperlink>
    </w:p>
    <w:p>
      <w:pPr>
        <w:pStyle w:val="TOC2"/>
        <w:tabs>
          <w:tab w:val="right" w:leader="dot" w:pos="8306"/>
        </w:tabs>
      </w:pPr>
      <w:hyperlink w:anchor="_Toc14399" w:history="1">
        <w:r>
          <w:rPr>
            <w:rFonts w:ascii="仿宋" w:eastAsia="仿宋" w:hAnsi="仿宋" w:cs="仿宋" w:hint="eastAsia"/>
            <w:lang w:eastAsia="zh-CN"/>
          </w:rPr>
          <w:t>(二)、沟通计划</w:t>
        </w:r>
        <w:r>
          <w:tab/>
        </w:r>
        <w:r>
          <w:fldChar w:fldCharType="begin"/>
        </w:r>
        <w:r>
          <w:instrText xml:space="preserve"> PAGEREF _Toc14399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29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206"/>
      <w:r>
        <w:rPr>
          <w:rFonts w:ascii="仿宋" w:eastAsia="仿宋" w:hAnsi="仿宋" w:cs="仿宋" w:hint="eastAsia"/>
          <w:sz w:val="28"/>
          <w:lang w:eastAsia="zh-CN"/>
        </w:rPr>
        <w:t>一、锌及锌合金材项目概论</w:t>
      </w:r>
      <w:bookmarkEnd w:id="2"/>
    </w:p>
    <w:p>
      <w:pPr>
        <w:pStyle w:val="Heading2"/>
        <w:rPr>
          <w:rFonts w:ascii="仿宋" w:eastAsia="仿宋" w:hAnsi="仿宋" w:cs="仿宋" w:hint="eastAsia"/>
          <w:lang w:eastAsia="zh-CN"/>
        </w:rPr>
      </w:pPr>
      <w:bookmarkStart w:id="3" w:name="_Toc20223"/>
      <w:r>
        <w:rPr>
          <w:rFonts w:ascii="仿宋" w:eastAsia="仿宋" w:hAnsi="仿宋" w:cs="仿宋" w:hint="eastAsia"/>
          <w:lang w:eastAsia="zh-CN"/>
        </w:rPr>
        <w:t>(一)、锌及锌合金材项目概况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锌及锌合金材项目的起源追溯至对市场的深入洞察。市场的不断演变与变革为锌及锌合金材项目提供了难得的机遇。当前市场存在的需求缺口和变革的大环境共同构成了锌及锌合金材项目的背景。这个锌及锌合金材项目旨在充分利用市场机遇，填补行业中尚未满足的需求，为客户提供全新的解决方案。市场的变革和需求的增长使得这个锌及锌合金材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锌及锌合金材项目名称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锌及锌合金材项目正式命名为锌及锌合金材。这个名称不仅仅是一个标识，更代表了锌及锌合金材项目的核心理念和愿景。它蕴含着锌及锌合金材项目所要解决问题的关键字，具有强烈的表达和辨识度，为锌及锌合金材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锌及锌合金材项目目标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锌及锌合金材项目的核心目标是提供一种全新、高效的解决方案，满足客户日益增长的需求。锌及锌合金材项目追求的不仅仅是满足市场需求，更是在市场中获得卓越的竞争优势。通过不断提升产品或服务的质量和创新水平，锌及锌合金材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锌及锌合金材项目范围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锌及锌合金材项目全面涵盖了产品研发、制造、市场推广和售后服务，确保从产品设计到最终用户体验的全方位关注。这一全面的锌及锌合金材项目范围是为了确保锌及锌合金材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锌及锌合金材项目时间表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锌及锌合金材项目计划在未来18个月内完成，包括研发、测试、市场试点和正式推出等不同阶段。这个时间表的合理设计是为了确保锌及锌合金材项目各个阶段的顺利推进，以便按时交付高质量的成果。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锌及锌合金材项目预算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锌及锌合金材项目总预算估算为XX百万美元，主要分配在研发、市场推广、人员培训和运营等方面。这一充足的预算为锌及锌合金材项目提供了充足的资源，确保锌及锌合金材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锌及锌合金材项目风险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锌及锌合金材项目可能面临的风险包括市场接受度低、技术难题、竞争激烈等。锌及锌合金材项目团队已经制定了相应的风险应对计划，通过前瞻性的风险管理，确保锌及锌合金材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锌及锌合金材项目团队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锌及锌合金材项目汇聚了一支经验丰富、多领域专业素养的核心团队，确保锌及锌合金材项目在各个方面都能拥有高水平的执行力。团队的协同作战是锌及锌合金材项目成功的关键因素之一。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锌及锌合金材项目背景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锌及锌合金材项目的背景根植于市场对更高效、创新产品的渴望，同时也受到科技发展对行业格局的深刻改变的影响。这为锌及锌合金材项目提供了广阔的发展空间和市场需求。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锌及锌合金材项目现状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截至目前，锌及锌合金材项目已完成市场调研和技术验证，取得了初步的成功。这为锌及锌合金材项目在未来的发展奠定了坚实的基础，为更远大的目标打下了坚实的基石。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1634"/>
      <w:r>
        <w:rPr>
          <w:rFonts w:ascii="仿宋" w:eastAsia="仿宋" w:hAnsi="仿宋" w:cs="仿宋" w:hint="eastAsia"/>
          <w:sz w:val="28"/>
          <w:lang w:eastAsia="zh-CN"/>
        </w:rPr>
        <w:t>(二)、锌及锌合金材项目目标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keyword》锌及锌合金材项目首要业务目标是在市场中占据有利地位，实现产品/服务的成功推广和销售。通过不断提升产品质量、创新性，锌及锌合金材项目追求成为行业中的领导者，赢得更多客户的青睐。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在科技迅速发展的时代，锌及锌合金材项目着眼于技术创新。通过持续的研发和技术升级，锌及锌合金材项目旨在推出更具创新性的产品或服务，以满足市场对新鲜、先进解决方案的需求。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为了建立可持续的客户关系，锌及锌合金材项目设定了客户满意度目标。通过提供卓越的产品质量和优质的客户服务，锌及锌合金材项目追求赢得客户的信任和忠诚度，确保他们的满意度达到行业领先水平。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锌及锌合金材项目注重社会责任和可持续发展。通过实施环保、社会责任锌及锌合金材项目，锌及锌合金材项目致力于在经济发展的同时保护环境，促进社会公平，实现可持续经营。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锌及锌合金材项目的团队是实现目标的核心驱动力。因此，锌及锌合金材项目设定了团队发展目标，包括提升团队成员的专业技能、培养领导力，以及搭建协同高效的团队工作氛围。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9698"/>
      <w:r>
        <w:rPr>
          <w:rFonts w:ascii="仿宋" w:eastAsia="仿宋" w:hAnsi="仿宋" w:cs="仿宋" w:hint="eastAsia"/>
          <w:sz w:val="28"/>
          <w:lang w:eastAsia="zh-CN"/>
        </w:rPr>
        <w:t>(三)、锌及锌合金材项目提出的理由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锌及锌合金材项目提出的理由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锌及锌合金材项目的提出源于对市场机遇的深刻洞察。当前市场中存在的需求缺口和行业发展趋势表明，有巨大的商业机会等待被开发。通过准确捕捉市场机遇，锌及锌合金材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锌及锌合金材项目的理念基于对技术创新的信仰。通过持续的研发和技术投入，锌及锌合金材项目有望推出更具创新性的产品或服务。在科技飞速发展的当下，锌及锌合金材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锌及锌合金材项目的提出是为了增强企业的行业竞争力。通过提升产品或服务的质量和独特性，锌及锌合金材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锌及锌合金材项目响应了消费者需求的变化。随着社会和科技的不断发展，消费者对产品和服务的需求也在发生变化。通过深入了解并及时回应消费者的新需求，锌及锌合金材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锌及锌合金材项目的提出是企业战略发展规划的一部分。在面对日益激烈的市场竞争和不断变化的商业环境中，锌及锌合金材项目作为企业战略的一环，旨在为企业开辟新的增长领域，巩固企业在行业中的地位。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锌及锌合金材项目的提出不仅仅是基于商业考量，还注重社会责任。通过推出环保、社会责任等方面的锌及锌合金材项目，锌及锌合金材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锌及锌合金材项目的提出反映了对利益相关者期望的关注。包括客户、员工、投资者等利益相关者在企业发展中都有着各自的期望，锌及锌合金材项目力求在满足这些期望的同时，取得更大的共赢。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13099"/>
      <w:r>
        <w:rPr>
          <w:rFonts w:ascii="仿宋" w:eastAsia="仿宋" w:hAnsi="仿宋" w:cs="仿宋" w:hint="eastAsia"/>
          <w:sz w:val="28"/>
          <w:lang w:eastAsia="zh-CN"/>
        </w:rPr>
        <w:t>(四)、锌及锌合金材项目意义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在实施锌及锌合金材项目的过程中，我们不仅仅是在追逐商业成功，更是为企业和社会的多个层面创造了深远的意义。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锌及锌合金材项目的首要意义在于提升企业的市场竞争力。通过持续的创新和对产品质量的高标准要求，锌及锌合金材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锌及锌合金材项目的推进将促使行业技术水平的提升。通过引入先进技术和创新性解决方案，锌及锌合金材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锌及锌合金材项目不仅创造了大量就业机会，提高了就业水平，还注重社会责任和环保。通过参与社会公益事业和推动环保锌及锌合金材项目，锌及锌合金材项目为社会贡献了一份力量，体现了企业对社会的积极回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综合而言，锌及锌合金材项目意义重大，不仅推动了企业的发展，也为行业和社会的进步贡献了积极力量。这是一个全面而深刻的影响，将在未来产生可持续的正面效应。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4757"/>
      <w:r>
        <w:rPr>
          <w:rFonts w:ascii="仿宋" w:eastAsia="仿宋" w:hAnsi="仿宋" w:cs="仿宋" w:hint="eastAsia"/>
          <w:sz w:val="28"/>
          <w:lang w:eastAsia="zh-CN"/>
        </w:rPr>
        <w:t>(五)、锌及锌合金材项目背景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在当今迅猛发展的商业环境中，锌及锌合金材项目的动因根植于对多方面因素的审慎考量。这个锌及锌合金材项目的提出并非孤立的决策，而是对企业所处背景深入思考的产物。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锌及锌合金材项目背后的首要原因。科技的迅速发展和全球市场的快速变化使得企业必须灵活应对。锌及锌合金材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竞争的激烈程度也是锌及锌合金材项目背景中不可忽视的一环。企业需要在激烈竞争中脱颖而出，为此，锌及锌合金材项目致力于打破常规，提供独特的价值主张，以吸引客户并确保市场份额的增长。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技术的迅速发展为企业带来了机遇与挑战。作为锌及锌合金材项目启动的背景之一，对新兴技术的应用将有助于提升企业的技术水平，使其在不断演进的商业环境中保持竞争优势。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此外，社会对企业责任的期望也在逐渐升高。锌及锌合金材项目充分融入了社会责任的理念，通过可持续经营和社会公益锌及锌合金材项目，企图为社会贡献一份力量，在商业成功的同时关注社会价值。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31748"/>
      <w:r>
        <w:rPr>
          <w:rFonts w:ascii="仿宋" w:eastAsia="仿宋" w:hAnsi="仿宋" w:cs="仿宋" w:hint="eastAsia"/>
          <w:sz w:val="28"/>
          <w:lang w:eastAsia="zh-CN"/>
        </w:rPr>
        <w:t>二、锌及锌合金材项目建设单位说明</w:t>
      </w:r>
      <w:bookmarkEnd w:id="8"/>
    </w:p>
    <w:p>
      <w:pPr>
        <w:pStyle w:val="Heading2"/>
        <w:rPr>
          <w:rFonts w:ascii="仿宋" w:eastAsia="仿宋" w:hAnsi="仿宋" w:cs="仿宋" w:hint="eastAsia"/>
          <w:lang w:eastAsia="zh-CN"/>
        </w:rPr>
      </w:pPr>
      <w:bookmarkStart w:id="9" w:name="_Toc12003"/>
      <w:r>
        <w:rPr>
          <w:rFonts w:ascii="仿宋" w:eastAsia="仿宋" w:hAnsi="仿宋" w:cs="仿宋" w:hint="eastAsia"/>
          <w:lang w:eastAsia="zh-CN"/>
        </w:rPr>
        <w:t>(一)、锌及锌合金材项目承办单位基本情况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0" w:name="_Toc30257"/>
      <w:r>
        <w:rPr>
          <w:rFonts w:ascii="仿宋" w:eastAsia="仿宋" w:hAnsi="仿宋" w:cs="仿宋" w:hint="eastAsia"/>
          <w:sz w:val="28"/>
          <w:lang w:eastAsia="zh-CN"/>
        </w:rPr>
        <w:t>(二)、公司经济效益分析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锌及锌合金材项目承办单位的XXXX，我们着眼于实现可持续的经济效益。通过技术创新和解决方案的提供，公司预计在锌及锌合金材项目执行期间将获得可观的收入增长。这一收入来源主要包括锌及锌合金材项目交付、技术服务和解决方案的销售。</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同时，我们注重成本控制和效率提升，以确保锌及锌合金材项目的可持续盈利。透过精细的管理和资源优化，公司期望实现锌及锌合金材项目利润最大化。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锌及锌合金材项目实施进行全面的投资评估，包括锌及锌合金材项目启动阶段的资金投入和后续运营成本。通过对锌及锌合金材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锌及锌合金材项目实施过程中具备足够的资金流动性，公司将进行详尽的现金流分析。这包括资金需求的合理预测、锌及锌合金材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1" w:name="_Toc14392"/>
      <w:r>
        <w:rPr>
          <w:rFonts w:ascii="仿宋" w:eastAsia="仿宋" w:hAnsi="仿宋" w:cs="仿宋" w:hint="eastAsia"/>
          <w:sz w:val="28"/>
          <w:lang w:eastAsia="zh-CN"/>
        </w:rPr>
        <w:t>三、锌及锌合金材项目绩效评估</w:t>
      </w:r>
      <w:bookmarkEnd w:id="11"/>
    </w:p>
    <w:p>
      <w:pPr>
        <w:pStyle w:val="Heading2"/>
        <w:rPr>
          <w:rFonts w:ascii="仿宋" w:eastAsia="仿宋" w:hAnsi="仿宋" w:cs="仿宋" w:hint="eastAsia"/>
          <w:lang w:eastAsia="zh-CN"/>
        </w:rPr>
      </w:pPr>
      <w:bookmarkStart w:id="12" w:name="_Toc17213"/>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锌及锌合金材项目中，我们设计了一套全面的绩效评估指标，以确保锌及锌合金材项目的可控和成功交付。这些指标跨足锌及锌合金材项目目标、成本、进度和质量等多个维度，为我们提供了全面洞察锌及锌合金材项目的健康状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锌及锌合金材项目目标达成率是我们关注的首要指标。我们设定了明确的目标，并通过定期监测和评估，迅速发现并应对潜在的目标偏差。这为锌及锌合金材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成本绩效是另一个核心关注点。通过实际成本与预算成本的对比分析，我们深入了解成本差异的原因，及时调整资源分配，保持锌及锌合金材项目在经济效益方面的合理水平。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锌及锌合金材项目进度作为关键的绩效指标之一，得到了精心的关注。我们制定了详细的锌及锌合金材项目进度计划，并设立了进度符合度指标，确保实际进度与计划进度保持一致。这使我们能够快速发现和解决潜在的进度问题，保持锌及锌合金材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锌及锌合金材项目绩效的不可或缺的一环。我们引入了一系列的质量标准和客户满意度指标，以确保锌及锌合金材项目交付的成果在质量上达到或超越预期水平。通过持续监测这些指标，我们努力提升锌及锌合金材项目整体质量水平，为锌及锌合金材项目的成功交付提供有力保障。通过这些科学且全面的绩效评估，我们能够更好地引导锌及锌合金材项目的持续改进，确保锌及锌合金材项目目标的顺利达成。</w:t>
      </w:r>
    </w:p>
    <w:p>
      <w:pPr>
        <w:pStyle w:val="Heading2"/>
        <w:ind w:firstLine="560" w:firstLineChars="200"/>
        <w:rPr>
          <w:rFonts w:ascii="仿宋" w:eastAsia="仿宋" w:hAnsi="仿宋" w:cs="仿宋" w:hint="eastAsia"/>
          <w:sz w:val="28"/>
          <w:lang w:eastAsia="zh-CN"/>
        </w:rPr>
      </w:pPr>
      <w:bookmarkStart w:id="13" w:name="_Toc9228"/>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绩效评估是锌及锌合金材项目中的关键环节，为确保锌及锌合金材项目达到预期目标，我们采用了多层次、多维度的绩效评估方法。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锌及锌合金材项目的战略目标对齐，确保每个决策和行动都与锌及锌合金材项目整体目标保持一致。团队会定期召开战略对齐会议，审视当前工作与锌及锌合金材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锌及锌合金材项目进度、质量、成本和风险等方面。这些指标通过数据收集和分析，为锌及锌合金材项目管理团队提供了客观的评估依据。例如，我们通过锌及锌合金材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绩效评估不仅仅停留在锌及锌合金材项目内部，还考虑了锌及锌合金材项目对外部环境的影响。我们定期进行干系人满意度调查，以了解各利益相关方对锌及锌合金材项目的期望和满意度，并及时做出调整。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这种多层次、多角度的绩效评估方法，使得我们能够全面了解锌及锌合金材项目的运行状态，及时做出调整，确保锌及锌合金材项目在不断变化的环境中保持稳健前行。</w:t>
      </w:r>
    </w:p>
    <w:p>
      <w:pPr>
        <w:pStyle w:val="Heading2"/>
        <w:ind w:firstLine="560" w:firstLineChars="200"/>
        <w:rPr>
          <w:rFonts w:ascii="仿宋" w:eastAsia="仿宋" w:hAnsi="仿宋" w:cs="仿宋" w:hint="eastAsia"/>
          <w:sz w:val="28"/>
          <w:lang w:eastAsia="zh-CN"/>
        </w:rPr>
      </w:pPr>
      <w:bookmarkStart w:id="14" w:name="_Toc23671"/>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为了确保锌及锌合金材项目的有效管理和不断优化，我们采用了精心设计的绩效评估周期。这个周期旨在实现灵活、实时和全面的评估，以适应锌及锌合金材项目执行中的各种挑战。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锌及锌合金材项目的不同需求，分为短期、中期和长期。短期评估关注每个迭代或工作周期，以及时发现和解决当前任务中的问题。中期评估涵盖几个迭代，深入了解整体锌及锌合金材项目的趋势和性能。长期评估则着眼于整个锌及锌合金材项目阶段，确保锌及锌合金材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锌及锌合金材项目管理工具和协作平台，团队成员能够随时更新和分享锌及锌合金材项目数据。这种实时性的反馈机制使我们能够及时察觉潜在问题，快速调整，保持锌及锌合金材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锌及锌合金材项目的决策制定密不可分。每个周期的锌及锌合金材项目回顾会议成为集体总结经验、识别问题深层次原因并找到创新解决方案的平台。这种定期的反思与调整机制使锌及锌合金材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16735"/>
      <w:r>
        <w:rPr>
          <w:rFonts w:ascii="仿宋" w:eastAsia="仿宋" w:hAnsi="仿宋" w:cs="仿宋" w:hint="eastAsia"/>
          <w:sz w:val="28"/>
          <w:lang w:eastAsia="zh-CN"/>
        </w:rPr>
        <w:t>四、市场分析、调研</w:t>
      </w:r>
      <w:bookmarkEnd w:id="15"/>
    </w:p>
    <w:p>
      <w:pPr>
        <w:pStyle w:val="Heading2"/>
        <w:rPr>
          <w:rFonts w:ascii="仿宋" w:eastAsia="仿宋" w:hAnsi="仿宋" w:cs="仿宋" w:hint="eastAsia"/>
          <w:lang w:eastAsia="zh-CN"/>
        </w:rPr>
      </w:pPr>
      <w:bookmarkStart w:id="16" w:name="_Toc19485"/>
      <w:r>
        <w:rPr>
          <w:rFonts w:ascii="仿宋" w:eastAsia="仿宋" w:hAnsi="仿宋" w:cs="仿宋" w:hint="eastAsia"/>
          <w:lang w:eastAsia="zh-CN"/>
        </w:rPr>
        <w:t>(一)、锌及锌合金材行业分析</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锌及锌合金材行业一直以来都是市场的关注焦点。行业内的发展趋势、竞争态势以及潜在机会都对锌及锌合金材项目的推进产生深远的影响。通过深入研究行业的整体概貌，我们将更好地理解行业的核心特征，为锌及锌合金材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锌及锌合金材行业，技术一直是推动创新和发展的关键因素。我们将对当前技术趋势进行详尽分析，包括但不限于人工智能、大数据应用、先进制造技术等。这有助于锌及锌合金材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锌及锌合金材项目成功的基础。我们将对主要竞争对手进行深入研究，包括其市场份额、产品特点、市场定位等。通过全面了解竞争对手的优势和劣势，锌及锌合金材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7" w:name="_Toc5038"/>
      <w:r>
        <w:rPr>
          <w:rFonts w:ascii="仿宋" w:eastAsia="仿宋" w:hAnsi="仿宋" w:cs="仿宋" w:hint="eastAsia"/>
          <w:sz w:val="28"/>
          <w:lang w:eastAsia="zh-CN"/>
        </w:rPr>
        <w:t>(二)、锌及锌合金材市场分析预测</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锌及锌合金材市场未来的增长趋势。这包括市场的整体规模、各细分领域的发展趋势等。锌及锌合金材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锌及锌合金材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锌及锌合金材项目实施过程中需要充分考虑的因素。我们将对市场风险进行全面评估，包括但不限于政策法规风险、市场竞争风险、技术变革风险等。通过对潜在风险的深入分析，锌及锌合金材项目可以制定相应的风险缓解策略，降低不确定性对锌及锌合金材项目的影响。</w:t>
      </w:r>
    </w:p>
    <w:p>
      <w:pPr>
        <w:pStyle w:val="Heading1"/>
        <w:ind w:firstLine="560" w:firstLineChars="200"/>
        <w:rPr>
          <w:rFonts w:ascii="仿宋" w:eastAsia="仿宋" w:hAnsi="仿宋" w:cs="仿宋" w:hint="eastAsia"/>
          <w:sz w:val="28"/>
          <w:lang w:eastAsia="zh-CN"/>
        </w:rPr>
      </w:pPr>
      <w:bookmarkStart w:id="18" w:name="_Toc2318"/>
      <w:r>
        <w:rPr>
          <w:rFonts w:ascii="仿宋" w:eastAsia="仿宋" w:hAnsi="仿宋" w:cs="仿宋" w:hint="eastAsia"/>
          <w:sz w:val="28"/>
          <w:lang w:eastAsia="zh-CN"/>
        </w:rPr>
        <w:t>五、锌及锌合金材项目建设背景及必要性分析</w:t>
      </w:r>
      <w:bookmarkEnd w:id="18"/>
    </w:p>
    <w:p>
      <w:pPr>
        <w:pStyle w:val="Heading2"/>
        <w:rPr>
          <w:rFonts w:ascii="仿宋" w:eastAsia="仿宋" w:hAnsi="仿宋" w:cs="仿宋" w:hint="eastAsia"/>
          <w:lang w:eastAsia="zh-CN"/>
        </w:rPr>
      </w:pPr>
      <w:bookmarkStart w:id="19" w:name="_Toc31337"/>
      <w:r>
        <w:rPr>
          <w:rFonts w:ascii="仿宋" w:eastAsia="仿宋" w:hAnsi="仿宋" w:cs="仿宋" w:hint="eastAsia"/>
          <w:lang w:eastAsia="zh-CN"/>
        </w:rPr>
        <w:t>(一)、锌及锌合金材项目背景分析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锌及锌合金材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锌及锌合金材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锌及锌合金材项目在这个潮流中的定位。同时，我们将关注行业内涌现的新兴机遇，以便锌及锌合金材项目更好地融入行业发展的潮流中。</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https://d.book118.com/028002025113006045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锌及锌合金材项目规划设计方案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锌及锌合金材项目规划设计方案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锌及锌合金材项目规划设计方案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锌及锌合金材项目规划设计方案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锌及锌合金材项目规划设计方案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锌及锌合金材项目规划设计方案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锌及锌合金材项目规划设计方案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锌及锌合金材项目规划设计方案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锌及锌合金材项目规划设计方案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锌及锌合金材项目规划设计方案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锌及锌合金材项目规划设计方案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锌及锌合金材项目规划设计方案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锌及锌合金材项目规划设计方案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锌及锌合金材项目规划设计方案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锌及锌合金材项目规划设计方案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锌及锌合金材项目规划设计方案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锌及锌合金材项目规划设计方案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AF4C56"/>
    <w:rsid w:val="3DAF4C5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28002025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2024-03-03T16:08:00Z</dcterms:created>
  <dcterms:modified xsi:type="dcterms:W3CDTF">2024-03-03T16:08:53Z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E2985FB2B5B5490FBC1F5DEBCD134A0F_11</vt:lpwstr>
  </property>
  <property fmtid="{D5CDD505-2E9C-101B-9397-08002B2CF9AE}" pid="3" name="KSOProductBuildVer">
    <vt:lpwstr>2052-12.1.0.16388</vt:lpwstr>
  </property>
</Properties>
</file>