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子午线轮胎项目建设方案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96" w:history="1">
        <w:r>
          <w:rPr>
            <w:rFonts w:ascii="仿宋" w:eastAsia="仿宋" w:hAnsi="仿宋" w:cs="仿宋" w:hint="eastAsia"/>
            <w:lang w:eastAsia="zh-CN"/>
          </w:rPr>
          <w:t>序言</w:t>
        </w:r>
        <w:r>
          <w:tab/>
        </w:r>
        <w:r>
          <w:fldChar w:fldCharType="begin"/>
        </w:r>
        <w:r>
          <w:instrText xml:space="preserve"> PAGEREF _Toc6796 \h </w:instrText>
        </w:r>
        <w:r>
          <w:fldChar w:fldCharType="separate"/>
        </w:r>
        <w:r>
          <w:t>3</w:t>
        </w:r>
        <w:r>
          <w:fldChar w:fldCharType="end"/>
        </w:r>
      </w:hyperlink>
    </w:p>
    <w:p>
      <w:pPr>
        <w:pStyle w:val="TOC1"/>
        <w:tabs>
          <w:tab w:val="right" w:leader="dot" w:pos="8306"/>
        </w:tabs>
      </w:pPr>
      <w:hyperlink w:anchor="_Toc7400" w:history="1">
        <w:r>
          <w:rPr>
            <w:rFonts w:ascii="仿宋" w:eastAsia="仿宋" w:hAnsi="仿宋" w:cs="仿宋" w:hint="eastAsia"/>
            <w:lang w:eastAsia="zh-CN"/>
          </w:rPr>
          <w:t>一、社会影响分析</w:t>
        </w:r>
        <w:r>
          <w:tab/>
        </w:r>
        <w:r>
          <w:fldChar w:fldCharType="begin"/>
        </w:r>
        <w:r>
          <w:instrText xml:space="preserve"> PAGEREF _Toc7400 \h </w:instrText>
        </w:r>
        <w:r>
          <w:fldChar w:fldCharType="separate"/>
        </w:r>
        <w:r>
          <w:t>3</w:t>
        </w:r>
        <w:r>
          <w:fldChar w:fldCharType="end"/>
        </w:r>
      </w:hyperlink>
    </w:p>
    <w:p>
      <w:pPr>
        <w:pStyle w:val="TOC2"/>
        <w:tabs>
          <w:tab w:val="right" w:leader="dot" w:pos="8306"/>
        </w:tabs>
      </w:pPr>
      <w:hyperlink w:anchor="_Toc8201" w:history="1">
        <w:r>
          <w:rPr>
            <w:rFonts w:ascii="仿宋" w:eastAsia="仿宋" w:hAnsi="仿宋" w:cs="仿宋" w:hint="eastAsia"/>
            <w:lang w:eastAsia="zh-CN"/>
          </w:rPr>
          <w:t>(一)、社会影响效果分析</w:t>
        </w:r>
        <w:r>
          <w:tab/>
        </w:r>
        <w:r>
          <w:fldChar w:fldCharType="begin"/>
        </w:r>
        <w:r>
          <w:instrText xml:space="preserve"> PAGEREF _Toc8201 \h </w:instrText>
        </w:r>
        <w:r>
          <w:fldChar w:fldCharType="separate"/>
        </w:r>
        <w:r>
          <w:t>3</w:t>
        </w:r>
        <w:r>
          <w:fldChar w:fldCharType="end"/>
        </w:r>
      </w:hyperlink>
    </w:p>
    <w:p>
      <w:pPr>
        <w:pStyle w:val="TOC2"/>
        <w:tabs>
          <w:tab w:val="right" w:leader="dot" w:pos="8306"/>
        </w:tabs>
      </w:pPr>
      <w:hyperlink w:anchor="_Toc27831" w:history="1">
        <w:r>
          <w:rPr>
            <w:rFonts w:ascii="仿宋" w:eastAsia="仿宋" w:hAnsi="仿宋" w:cs="仿宋" w:hint="eastAsia"/>
            <w:lang w:eastAsia="zh-CN"/>
          </w:rPr>
          <w:t>(二)、社会适应性分析</w:t>
        </w:r>
        <w:r>
          <w:tab/>
        </w:r>
        <w:r>
          <w:fldChar w:fldCharType="begin"/>
        </w:r>
        <w:r>
          <w:instrText xml:space="preserve"> PAGEREF _Toc27831 \h </w:instrText>
        </w:r>
        <w:r>
          <w:fldChar w:fldCharType="separate"/>
        </w:r>
        <w:r>
          <w:t>5</w:t>
        </w:r>
        <w:r>
          <w:fldChar w:fldCharType="end"/>
        </w:r>
      </w:hyperlink>
    </w:p>
    <w:p>
      <w:pPr>
        <w:pStyle w:val="TOC2"/>
        <w:tabs>
          <w:tab w:val="right" w:leader="dot" w:pos="8306"/>
        </w:tabs>
      </w:pPr>
      <w:hyperlink w:anchor="_Toc26221" w:history="1">
        <w:r>
          <w:rPr>
            <w:rFonts w:ascii="仿宋" w:eastAsia="仿宋" w:hAnsi="仿宋" w:cs="仿宋" w:hint="eastAsia"/>
            <w:lang w:eastAsia="zh-CN"/>
          </w:rPr>
          <w:t>(三)、社会风险及对策分析</w:t>
        </w:r>
        <w:r>
          <w:tab/>
        </w:r>
        <w:r>
          <w:fldChar w:fldCharType="begin"/>
        </w:r>
        <w:r>
          <w:instrText xml:space="preserve"> PAGEREF _Toc26221 \h </w:instrText>
        </w:r>
        <w:r>
          <w:fldChar w:fldCharType="separate"/>
        </w:r>
        <w:r>
          <w:t>7</w:t>
        </w:r>
        <w:r>
          <w:fldChar w:fldCharType="end"/>
        </w:r>
      </w:hyperlink>
    </w:p>
    <w:p>
      <w:pPr>
        <w:pStyle w:val="TOC1"/>
        <w:tabs>
          <w:tab w:val="right" w:leader="dot" w:pos="8306"/>
        </w:tabs>
      </w:pPr>
      <w:hyperlink w:anchor="_Toc29754" w:history="1">
        <w:r>
          <w:rPr>
            <w:rFonts w:ascii="仿宋" w:eastAsia="仿宋" w:hAnsi="仿宋" w:cs="仿宋" w:hint="eastAsia"/>
            <w:lang w:eastAsia="zh-CN"/>
          </w:rPr>
          <w:t>二、背景、必要性分析</w:t>
        </w:r>
        <w:r>
          <w:tab/>
        </w:r>
        <w:r>
          <w:fldChar w:fldCharType="begin"/>
        </w:r>
        <w:r>
          <w:instrText xml:space="preserve"> PAGEREF _Toc29754 \h </w:instrText>
        </w:r>
        <w:r>
          <w:fldChar w:fldCharType="separate"/>
        </w:r>
        <w:r>
          <w:t>10</w:t>
        </w:r>
        <w:r>
          <w:fldChar w:fldCharType="end"/>
        </w:r>
      </w:hyperlink>
    </w:p>
    <w:p>
      <w:pPr>
        <w:pStyle w:val="TOC2"/>
        <w:tabs>
          <w:tab w:val="right" w:leader="dot" w:pos="8306"/>
        </w:tabs>
      </w:pPr>
      <w:hyperlink w:anchor="_Toc19320" w:history="1">
        <w:r>
          <w:rPr>
            <w:rFonts w:ascii="仿宋" w:eastAsia="仿宋" w:hAnsi="仿宋" w:cs="仿宋" w:hint="eastAsia"/>
            <w:lang w:eastAsia="zh-CN"/>
          </w:rPr>
          <w:t>(一)、项目建设背景</w:t>
        </w:r>
        <w:r>
          <w:tab/>
        </w:r>
        <w:r>
          <w:fldChar w:fldCharType="begin"/>
        </w:r>
        <w:r>
          <w:instrText xml:space="preserve"> PAGEREF _Toc19320 \h </w:instrText>
        </w:r>
        <w:r>
          <w:fldChar w:fldCharType="separate"/>
        </w:r>
        <w:r>
          <w:t>10</w:t>
        </w:r>
        <w:r>
          <w:fldChar w:fldCharType="end"/>
        </w:r>
      </w:hyperlink>
    </w:p>
    <w:p>
      <w:pPr>
        <w:pStyle w:val="TOC2"/>
        <w:tabs>
          <w:tab w:val="right" w:leader="dot" w:pos="8306"/>
        </w:tabs>
      </w:pPr>
      <w:hyperlink w:anchor="_Toc12153" w:history="1">
        <w:r>
          <w:rPr>
            <w:rFonts w:ascii="仿宋" w:eastAsia="仿宋" w:hAnsi="仿宋" w:cs="仿宋" w:hint="eastAsia"/>
            <w:lang w:eastAsia="zh-CN"/>
          </w:rPr>
          <w:t>(二)、必要性分析</w:t>
        </w:r>
        <w:r>
          <w:tab/>
        </w:r>
        <w:r>
          <w:fldChar w:fldCharType="begin"/>
        </w:r>
        <w:r>
          <w:instrText xml:space="preserve"> PAGEREF _Toc12153 \h </w:instrText>
        </w:r>
        <w:r>
          <w:fldChar w:fldCharType="separate"/>
        </w:r>
        <w:r>
          <w:t>11</w:t>
        </w:r>
        <w:r>
          <w:fldChar w:fldCharType="end"/>
        </w:r>
      </w:hyperlink>
    </w:p>
    <w:p>
      <w:pPr>
        <w:pStyle w:val="TOC2"/>
        <w:tabs>
          <w:tab w:val="right" w:leader="dot" w:pos="8306"/>
        </w:tabs>
      </w:pPr>
      <w:hyperlink w:anchor="_Toc17207" w:history="1">
        <w:r>
          <w:rPr>
            <w:rFonts w:ascii="仿宋" w:eastAsia="仿宋" w:hAnsi="仿宋" w:cs="仿宋" w:hint="eastAsia"/>
            <w:lang w:eastAsia="zh-CN"/>
          </w:rPr>
          <w:t>(三)、项目建设有利条件</w:t>
        </w:r>
        <w:r>
          <w:tab/>
        </w:r>
        <w:r>
          <w:fldChar w:fldCharType="begin"/>
        </w:r>
        <w:r>
          <w:instrText xml:space="preserve"> PAGEREF _Toc17207 \h </w:instrText>
        </w:r>
        <w:r>
          <w:fldChar w:fldCharType="separate"/>
        </w:r>
        <w:r>
          <w:t>13</w:t>
        </w:r>
        <w:r>
          <w:fldChar w:fldCharType="end"/>
        </w:r>
      </w:hyperlink>
    </w:p>
    <w:p>
      <w:pPr>
        <w:pStyle w:val="TOC1"/>
        <w:tabs>
          <w:tab w:val="right" w:leader="dot" w:pos="8306"/>
        </w:tabs>
      </w:pPr>
      <w:hyperlink w:anchor="_Toc4588" w:history="1">
        <w:r>
          <w:rPr>
            <w:rFonts w:ascii="仿宋" w:eastAsia="仿宋" w:hAnsi="仿宋" w:cs="仿宋" w:hint="eastAsia"/>
            <w:lang w:eastAsia="zh-CN"/>
          </w:rPr>
          <w:t>三、子午线轮胎项目概论</w:t>
        </w:r>
        <w:r>
          <w:tab/>
        </w:r>
        <w:r>
          <w:fldChar w:fldCharType="begin"/>
        </w:r>
        <w:r>
          <w:instrText xml:space="preserve"> PAGEREF _Toc4588 \h </w:instrText>
        </w:r>
        <w:r>
          <w:fldChar w:fldCharType="separate"/>
        </w:r>
        <w:r>
          <w:t>14</w:t>
        </w:r>
        <w:r>
          <w:fldChar w:fldCharType="end"/>
        </w:r>
      </w:hyperlink>
    </w:p>
    <w:p>
      <w:pPr>
        <w:pStyle w:val="TOC2"/>
        <w:tabs>
          <w:tab w:val="right" w:leader="dot" w:pos="8306"/>
        </w:tabs>
      </w:pPr>
      <w:hyperlink w:anchor="_Toc27760" w:history="1">
        <w:r>
          <w:rPr>
            <w:rFonts w:ascii="仿宋" w:eastAsia="仿宋" w:hAnsi="仿宋" w:cs="仿宋" w:hint="eastAsia"/>
            <w:lang w:eastAsia="zh-CN"/>
          </w:rPr>
          <w:t>(一)、项目申报单位概况</w:t>
        </w:r>
        <w:r>
          <w:tab/>
        </w:r>
        <w:r>
          <w:fldChar w:fldCharType="begin"/>
        </w:r>
        <w:r>
          <w:instrText xml:space="preserve"> PAGEREF _Toc27760 \h </w:instrText>
        </w:r>
        <w:r>
          <w:fldChar w:fldCharType="separate"/>
        </w:r>
        <w:r>
          <w:t>14</w:t>
        </w:r>
        <w:r>
          <w:fldChar w:fldCharType="end"/>
        </w:r>
      </w:hyperlink>
    </w:p>
    <w:p>
      <w:pPr>
        <w:pStyle w:val="TOC2"/>
        <w:tabs>
          <w:tab w:val="right" w:leader="dot" w:pos="8306"/>
        </w:tabs>
      </w:pPr>
      <w:hyperlink w:anchor="_Toc7078" w:history="1">
        <w:r>
          <w:rPr>
            <w:rFonts w:ascii="仿宋" w:eastAsia="仿宋" w:hAnsi="仿宋" w:cs="仿宋" w:hint="eastAsia"/>
            <w:lang w:eastAsia="zh-CN"/>
          </w:rPr>
          <w:t>(二)、项目概况</w:t>
        </w:r>
        <w:r>
          <w:tab/>
        </w:r>
        <w:r>
          <w:fldChar w:fldCharType="begin"/>
        </w:r>
        <w:r>
          <w:instrText xml:space="preserve"> PAGEREF _Toc7078 \h </w:instrText>
        </w:r>
        <w:r>
          <w:fldChar w:fldCharType="separate"/>
        </w:r>
        <w:r>
          <w:t>15</w:t>
        </w:r>
        <w:r>
          <w:fldChar w:fldCharType="end"/>
        </w:r>
      </w:hyperlink>
    </w:p>
    <w:p>
      <w:pPr>
        <w:pStyle w:val="TOC1"/>
        <w:tabs>
          <w:tab w:val="right" w:leader="dot" w:pos="8306"/>
        </w:tabs>
      </w:pPr>
      <w:hyperlink w:anchor="_Toc22962" w:history="1">
        <w:r>
          <w:rPr>
            <w:rFonts w:ascii="仿宋" w:eastAsia="仿宋" w:hAnsi="仿宋" w:cs="仿宋" w:hint="eastAsia"/>
            <w:lang w:eastAsia="zh-CN"/>
          </w:rPr>
          <w:t>四、项目监理与质量保证</w:t>
        </w:r>
        <w:r>
          <w:tab/>
        </w:r>
        <w:r>
          <w:fldChar w:fldCharType="begin"/>
        </w:r>
        <w:r>
          <w:instrText xml:space="preserve"> PAGEREF _Toc22962 \h </w:instrText>
        </w:r>
        <w:r>
          <w:fldChar w:fldCharType="separate"/>
        </w:r>
        <w:r>
          <w:t>18</w:t>
        </w:r>
        <w:r>
          <w:fldChar w:fldCharType="end"/>
        </w:r>
      </w:hyperlink>
    </w:p>
    <w:p>
      <w:pPr>
        <w:pStyle w:val="TOC2"/>
        <w:tabs>
          <w:tab w:val="right" w:leader="dot" w:pos="8306"/>
        </w:tabs>
      </w:pPr>
      <w:hyperlink w:anchor="_Toc25786" w:history="1">
        <w:r>
          <w:rPr>
            <w:rFonts w:ascii="仿宋" w:eastAsia="仿宋" w:hAnsi="仿宋" w:cs="仿宋" w:hint="eastAsia"/>
            <w:lang w:eastAsia="zh-CN"/>
          </w:rPr>
          <w:t>(一)、监理体系构建</w:t>
        </w:r>
        <w:r>
          <w:tab/>
        </w:r>
        <w:r>
          <w:fldChar w:fldCharType="begin"/>
        </w:r>
        <w:r>
          <w:instrText xml:space="preserve"> PAGEREF _Toc25786 \h </w:instrText>
        </w:r>
        <w:r>
          <w:fldChar w:fldCharType="separate"/>
        </w:r>
        <w:r>
          <w:t>18</w:t>
        </w:r>
        <w:r>
          <w:fldChar w:fldCharType="end"/>
        </w:r>
      </w:hyperlink>
    </w:p>
    <w:p>
      <w:pPr>
        <w:pStyle w:val="TOC2"/>
        <w:tabs>
          <w:tab w:val="right" w:leader="dot" w:pos="8306"/>
        </w:tabs>
      </w:pPr>
      <w:hyperlink w:anchor="_Toc15248" w:history="1">
        <w:r>
          <w:rPr>
            <w:rFonts w:ascii="仿宋" w:eastAsia="仿宋" w:hAnsi="仿宋" w:cs="仿宋" w:hint="eastAsia"/>
            <w:lang w:eastAsia="zh-CN"/>
          </w:rPr>
          <w:t>(二)、质量保证体系实施</w:t>
        </w:r>
        <w:r>
          <w:tab/>
        </w:r>
        <w:r>
          <w:fldChar w:fldCharType="begin"/>
        </w:r>
        <w:r>
          <w:instrText xml:space="preserve"> PAGEREF _Toc15248 \h </w:instrText>
        </w:r>
        <w:r>
          <w:fldChar w:fldCharType="separate"/>
        </w:r>
        <w:r>
          <w:t>19</w:t>
        </w:r>
        <w:r>
          <w:fldChar w:fldCharType="end"/>
        </w:r>
      </w:hyperlink>
    </w:p>
    <w:p>
      <w:pPr>
        <w:pStyle w:val="TOC2"/>
        <w:tabs>
          <w:tab w:val="right" w:leader="dot" w:pos="8306"/>
        </w:tabs>
      </w:pPr>
      <w:hyperlink w:anchor="_Toc14576" w:history="1">
        <w:r>
          <w:rPr>
            <w:rFonts w:ascii="仿宋" w:eastAsia="仿宋" w:hAnsi="仿宋" w:cs="仿宋" w:hint="eastAsia"/>
            <w:lang w:eastAsia="zh-CN"/>
          </w:rPr>
          <w:t>(三)、监理与质量控制流程</w:t>
        </w:r>
        <w:r>
          <w:tab/>
        </w:r>
        <w:r>
          <w:fldChar w:fldCharType="begin"/>
        </w:r>
        <w:r>
          <w:instrText xml:space="preserve"> PAGEREF _Toc14576 \h </w:instrText>
        </w:r>
        <w:r>
          <w:fldChar w:fldCharType="separate"/>
        </w:r>
        <w:r>
          <w:t>20</w:t>
        </w:r>
        <w:r>
          <w:fldChar w:fldCharType="end"/>
        </w:r>
      </w:hyperlink>
    </w:p>
    <w:p>
      <w:pPr>
        <w:pStyle w:val="TOC1"/>
        <w:tabs>
          <w:tab w:val="right" w:leader="dot" w:pos="8306"/>
        </w:tabs>
      </w:pPr>
      <w:hyperlink w:anchor="_Toc15893" w:history="1">
        <w:r>
          <w:rPr>
            <w:rFonts w:ascii="仿宋" w:eastAsia="仿宋" w:hAnsi="仿宋" w:cs="仿宋" w:hint="eastAsia"/>
            <w:lang w:eastAsia="zh-CN"/>
          </w:rPr>
          <w:t>五、环境和生态影响分析</w:t>
        </w:r>
        <w:r>
          <w:tab/>
        </w:r>
        <w:r>
          <w:fldChar w:fldCharType="begin"/>
        </w:r>
        <w:r>
          <w:instrText xml:space="preserve"> PAGEREF _Toc15893 \h </w:instrText>
        </w:r>
        <w:r>
          <w:fldChar w:fldCharType="separate"/>
        </w:r>
        <w:r>
          <w:t>20</w:t>
        </w:r>
        <w:r>
          <w:fldChar w:fldCharType="end"/>
        </w:r>
      </w:hyperlink>
    </w:p>
    <w:p>
      <w:pPr>
        <w:pStyle w:val="TOC2"/>
        <w:tabs>
          <w:tab w:val="right" w:leader="dot" w:pos="8306"/>
        </w:tabs>
      </w:pPr>
      <w:hyperlink w:anchor="_Toc28169" w:history="1">
        <w:r>
          <w:rPr>
            <w:rFonts w:ascii="仿宋" w:eastAsia="仿宋" w:hAnsi="仿宋" w:cs="仿宋" w:hint="eastAsia"/>
            <w:lang w:eastAsia="zh-CN"/>
          </w:rPr>
          <w:t>(一)、环境和生态现状</w:t>
        </w:r>
        <w:r>
          <w:tab/>
        </w:r>
        <w:r>
          <w:fldChar w:fldCharType="begin"/>
        </w:r>
        <w:r>
          <w:instrText xml:space="preserve"> PAGEREF _Toc28169 \h </w:instrText>
        </w:r>
        <w:r>
          <w:fldChar w:fldCharType="separate"/>
        </w:r>
        <w:r>
          <w:t>20</w:t>
        </w:r>
        <w:r>
          <w:fldChar w:fldCharType="end"/>
        </w:r>
      </w:hyperlink>
    </w:p>
    <w:p>
      <w:pPr>
        <w:pStyle w:val="TOC2"/>
        <w:tabs>
          <w:tab w:val="right" w:leader="dot" w:pos="8306"/>
        </w:tabs>
      </w:pPr>
      <w:hyperlink w:anchor="_Toc14963" w:history="1">
        <w:r>
          <w:rPr>
            <w:rFonts w:ascii="仿宋" w:eastAsia="仿宋" w:hAnsi="仿宋" w:cs="仿宋" w:hint="eastAsia"/>
            <w:lang w:eastAsia="zh-CN"/>
          </w:rPr>
          <w:t>(二)、生态环境影响分析</w:t>
        </w:r>
        <w:r>
          <w:tab/>
        </w:r>
        <w:r>
          <w:fldChar w:fldCharType="begin"/>
        </w:r>
        <w:r>
          <w:instrText xml:space="preserve"> PAGEREF _Toc14963 \h </w:instrText>
        </w:r>
        <w:r>
          <w:fldChar w:fldCharType="separate"/>
        </w:r>
        <w:r>
          <w:t>22</w:t>
        </w:r>
        <w:r>
          <w:fldChar w:fldCharType="end"/>
        </w:r>
      </w:hyperlink>
    </w:p>
    <w:p>
      <w:pPr>
        <w:pStyle w:val="TOC2"/>
        <w:tabs>
          <w:tab w:val="right" w:leader="dot" w:pos="8306"/>
        </w:tabs>
      </w:pPr>
      <w:hyperlink w:anchor="_Toc12568" w:history="1">
        <w:r>
          <w:rPr>
            <w:rFonts w:ascii="仿宋" w:eastAsia="仿宋" w:hAnsi="仿宋" w:cs="仿宋" w:hint="eastAsia"/>
            <w:lang w:eastAsia="zh-CN"/>
          </w:rPr>
          <w:t>(三)、生态环境保护措施</w:t>
        </w:r>
        <w:r>
          <w:tab/>
        </w:r>
        <w:r>
          <w:fldChar w:fldCharType="begin"/>
        </w:r>
        <w:r>
          <w:instrText xml:space="preserve"> PAGEREF _Toc12568 \h </w:instrText>
        </w:r>
        <w:r>
          <w:fldChar w:fldCharType="separate"/>
        </w:r>
        <w:r>
          <w:t>23</w:t>
        </w:r>
        <w:r>
          <w:fldChar w:fldCharType="end"/>
        </w:r>
      </w:hyperlink>
    </w:p>
    <w:p>
      <w:pPr>
        <w:pStyle w:val="TOC2"/>
        <w:tabs>
          <w:tab w:val="right" w:leader="dot" w:pos="8306"/>
        </w:tabs>
      </w:pPr>
      <w:hyperlink w:anchor="_Toc10095" w:history="1">
        <w:r>
          <w:rPr>
            <w:rFonts w:ascii="仿宋" w:eastAsia="仿宋" w:hAnsi="仿宋" w:cs="仿宋" w:hint="eastAsia"/>
            <w:lang w:eastAsia="zh-CN"/>
          </w:rPr>
          <w:t>(四)、地质灾害影响分析</w:t>
        </w:r>
        <w:r>
          <w:tab/>
        </w:r>
        <w:r>
          <w:fldChar w:fldCharType="begin"/>
        </w:r>
        <w:r>
          <w:instrText xml:space="preserve"> PAGEREF _Toc10095 \h </w:instrText>
        </w:r>
        <w:r>
          <w:fldChar w:fldCharType="separate"/>
        </w:r>
        <w:r>
          <w:t>25</w:t>
        </w:r>
        <w:r>
          <w:fldChar w:fldCharType="end"/>
        </w:r>
      </w:hyperlink>
    </w:p>
    <w:p>
      <w:pPr>
        <w:pStyle w:val="TOC2"/>
        <w:tabs>
          <w:tab w:val="right" w:leader="dot" w:pos="8306"/>
        </w:tabs>
      </w:pPr>
      <w:hyperlink w:anchor="_Toc11202" w:history="1">
        <w:r>
          <w:rPr>
            <w:rFonts w:ascii="仿宋" w:eastAsia="仿宋" w:hAnsi="仿宋" w:cs="仿宋" w:hint="eastAsia"/>
            <w:lang w:eastAsia="zh-CN"/>
          </w:rPr>
          <w:t>(五)、特殊环境影响</w:t>
        </w:r>
        <w:r>
          <w:tab/>
        </w:r>
        <w:r>
          <w:fldChar w:fldCharType="begin"/>
        </w:r>
        <w:r>
          <w:instrText xml:space="preserve"> PAGEREF _Toc11202 \h </w:instrText>
        </w:r>
        <w:r>
          <w:fldChar w:fldCharType="separate"/>
        </w:r>
        <w:r>
          <w:t>26</w:t>
        </w:r>
        <w:r>
          <w:fldChar w:fldCharType="end"/>
        </w:r>
      </w:hyperlink>
    </w:p>
    <w:p>
      <w:pPr>
        <w:pStyle w:val="TOC1"/>
        <w:tabs>
          <w:tab w:val="right" w:leader="dot" w:pos="8306"/>
        </w:tabs>
      </w:pPr>
      <w:hyperlink w:anchor="_Toc17969" w:history="1">
        <w:r>
          <w:rPr>
            <w:rFonts w:ascii="仿宋" w:eastAsia="仿宋" w:hAnsi="仿宋" w:cs="仿宋" w:hint="eastAsia"/>
            <w:lang w:eastAsia="zh-CN"/>
          </w:rPr>
          <w:t>六、发展规划、产业政策和行业准入分析</w:t>
        </w:r>
        <w:r>
          <w:tab/>
        </w:r>
        <w:r>
          <w:fldChar w:fldCharType="begin"/>
        </w:r>
        <w:r>
          <w:instrText xml:space="preserve"> PAGEREF _Toc17969 \h </w:instrText>
        </w:r>
        <w:r>
          <w:fldChar w:fldCharType="separate"/>
        </w:r>
        <w:r>
          <w:t>27</w:t>
        </w:r>
        <w:r>
          <w:fldChar w:fldCharType="end"/>
        </w:r>
      </w:hyperlink>
    </w:p>
    <w:p>
      <w:pPr>
        <w:pStyle w:val="TOC2"/>
        <w:tabs>
          <w:tab w:val="right" w:leader="dot" w:pos="8306"/>
        </w:tabs>
      </w:pPr>
      <w:hyperlink w:anchor="_Toc10338" w:history="1">
        <w:r>
          <w:rPr>
            <w:rFonts w:ascii="仿宋" w:eastAsia="仿宋" w:hAnsi="仿宋" w:cs="仿宋" w:hint="eastAsia"/>
            <w:lang w:eastAsia="zh-CN"/>
          </w:rPr>
          <w:t>(一)、发展规划分析</w:t>
        </w:r>
        <w:r>
          <w:tab/>
        </w:r>
        <w:r>
          <w:fldChar w:fldCharType="begin"/>
        </w:r>
        <w:r>
          <w:instrText xml:space="preserve"> PAGEREF _Toc10338 \h </w:instrText>
        </w:r>
        <w:r>
          <w:fldChar w:fldCharType="separate"/>
        </w:r>
        <w:r>
          <w:t>27</w:t>
        </w:r>
        <w:r>
          <w:fldChar w:fldCharType="end"/>
        </w:r>
      </w:hyperlink>
    </w:p>
    <w:p>
      <w:pPr>
        <w:pStyle w:val="TOC2"/>
        <w:tabs>
          <w:tab w:val="right" w:leader="dot" w:pos="8306"/>
        </w:tabs>
      </w:pPr>
      <w:hyperlink w:anchor="_Toc13895" w:history="1">
        <w:r>
          <w:rPr>
            <w:rFonts w:ascii="仿宋" w:eastAsia="仿宋" w:hAnsi="仿宋" w:cs="仿宋" w:hint="eastAsia"/>
            <w:lang w:eastAsia="zh-CN"/>
          </w:rPr>
          <w:t>(二)、产业政策分析</w:t>
        </w:r>
        <w:r>
          <w:tab/>
        </w:r>
        <w:r>
          <w:fldChar w:fldCharType="begin"/>
        </w:r>
        <w:r>
          <w:instrText xml:space="preserve"> PAGEREF _Toc13895 \h </w:instrText>
        </w:r>
        <w:r>
          <w:fldChar w:fldCharType="separate"/>
        </w:r>
        <w:r>
          <w:t>29</w:t>
        </w:r>
        <w:r>
          <w:fldChar w:fldCharType="end"/>
        </w:r>
      </w:hyperlink>
    </w:p>
    <w:p>
      <w:pPr>
        <w:pStyle w:val="TOC2"/>
        <w:tabs>
          <w:tab w:val="right" w:leader="dot" w:pos="8306"/>
        </w:tabs>
      </w:pPr>
      <w:hyperlink w:anchor="_Toc21600" w:history="1">
        <w:r>
          <w:rPr>
            <w:rFonts w:ascii="仿宋" w:eastAsia="仿宋" w:hAnsi="仿宋" w:cs="仿宋" w:hint="eastAsia"/>
            <w:lang w:eastAsia="zh-CN"/>
          </w:rPr>
          <w:t>(三)、行业准入分析</w:t>
        </w:r>
        <w:r>
          <w:tab/>
        </w:r>
        <w:r>
          <w:fldChar w:fldCharType="begin"/>
        </w:r>
        <w:r>
          <w:instrText xml:space="preserve"> PAGEREF _Toc21600 \h </w:instrText>
        </w:r>
        <w:r>
          <w:fldChar w:fldCharType="separate"/>
        </w:r>
        <w:r>
          <w:t>31</w:t>
        </w:r>
        <w:r>
          <w:fldChar w:fldCharType="end"/>
        </w:r>
      </w:hyperlink>
    </w:p>
    <w:p>
      <w:pPr>
        <w:pStyle w:val="TOC1"/>
        <w:tabs>
          <w:tab w:val="right" w:leader="dot" w:pos="8306"/>
        </w:tabs>
      </w:pPr>
      <w:hyperlink w:anchor="_Toc13096" w:history="1">
        <w:r>
          <w:rPr>
            <w:rFonts w:ascii="仿宋" w:eastAsia="仿宋" w:hAnsi="仿宋" w:cs="仿宋" w:hint="eastAsia"/>
            <w:lang w:eastAsia="zh-CN"/>
          </w:rPr>
          <w:t>七、土地利用与规划方案</w:t>
        </w:r>
        <w:r>
          <w:tab/>
        </w:r>
        <w:r>
          <w:fldChar w:fldCharType="begin"/>
        </w:r>
        <w:r>
          <w:instrText xml:space="preserve"> PAGEREF _Toc13096 \h </w:instrText>
        </w:r>
        <w:r>
          <w:fldChar w:fldCharType="separate"/>
        </w:r>
        <w:r>
          <w:t>32</w:t>
        </w:r>
        <w:r>
          <w:fldChar w:fldCharType="end"/>
        </w:r>
      </w:hyperlink>
    </w:p>
    <w:p>
      <w:pPr>
        <w:pStyle w:val="TOC2"/>
        <w:tabs>
          <w:tab w:val="right" w:leader="dot" w:pos="8306"/>
        </w:tabs>
      </w:pPr>
      <w:hyperlink w:anchor="_Toc31302" w:history="1">
        <w:r>
          <w:rPr>
            <w:rFonts w:ascii="仿宋" w:eastAsia="仿宋" w:hAnsi="仿宋" w:cs="仿宋" w:hint="eastAsia"/>
            <w:lang w:eastAsia="zh-CN"/>
          </w:rPr>
          <w:t>(一)、项目用地情况分析</w:t>
        </w:r>
        <w:r>
          <w:tab/>
        </w:r>
        <w:r>
          <w:fldChar w:fldCharType="begin"/>
        </w:r>
        <w:r>
          <w:instrText xml:space="preserve"> PAGEREF _Toc31302 \h </w:instrText>
        </w:r>
        <w:r>
          <w:fldChar w:fldCharType="separate"/>
        </w:r>
        <w:r>
          <w:t>32</w:t>
        </w:r>
        <w:r>
          <w:fldChar w:fldCharType="end"/>
        </w:r>
      </w:hyperlink>
    </w:p>
    <w:p>
      <w:pPr>
        <w:pStyle w:val="TOC2"/>
        <w:tabs>
          <w:tab w:val="right" w:leader="dot" w:pos="8306"/>
        </w:tabs>
      </w:pPr>
      <w:hyperlink w:anchor="_Toc3711" w:history="1">
        <w:r>
          <w:rPr>
            <w:rFonts w:ascii="仿宋" w:eastAsia="仿宋" w:hAnsi="仿宋" w:cs="仿宋" w:hint="eastAsia"/>
            <w:lang w:eastAsia="zh-CN"/>
          </w:rPr>
          <w:t>(二)、土地利用规划方案</w:t>
        </w:r>
        <w:r>
          <w:tab/>
        </w:r>
        <w:r>
          <w:fldChar w:fldCharType="begin"/>
        </w:r>
        <w:r>
          <w:instrText xml:space="preserve"> PAGEREF _Toc3711 \h </w:instrText>
        </w:r>
        <w:r>
          <w:fldChar w:fldCharType="separate"/>
        </w:r>
        <w:r>
          <w:t>33</w:t>
        </w:r>
        <w:r>
          <w:fldChar w:fldCharType="end"/>
        </w:r>
      </w:hyperlink>
    </w:p>
    <w:p>
      <w:pPr>
        <w:pStyle w:val="TOC1"/>
        <w:tabs>
          <w:tab w:val="right" w:leader="dot" w:pos="8306"/>
        </w:tabs>
      </w:pPr>
      <w:hyperlink w:anchor="_Toc6472" w:history="1">
        <w:r>
          <w:rPr>
            <w:rFonts w:ascii="仿宋" w:eastAsia="仿宋" w:hAnsi="仿宋" w:cs="仿宋" w:hint="eastAsia"/>
            <w:lang w:eastAsia="zh-CN"/>
          </w:rPr>
          <w:t>八、客户关系管理与市场拓展</w:t>
        </w:r>
        <w:r>
          <w:tab/>
        </w:r>
        <w:r>
          <w:fldChar w:fldCharType="begin"/>
        </w:r>
        <w:r>
          <w:instrText xml:space="preserve"> PAGEREF _Toc6472 \h </w:instrText>
        </w:r>
        <w:r>
          <w:fldChar w:fldCharType="separate"/>
        </w:r>
        <w:r>
          <w:t>34</w:t>
        </w:r>
        <w:r>
          <w:fldChar w:fldCharType="end"/>
        </w:r>
      </w:hyperlink>
    </w:p>
    <w:p>
      <w:pPr>
        <w:pStyle w:val="TOC2"/>
        <w:tabs>
          <w:tab w:val="right" w:leader="dot" w:pos="8306"/>
        </w:tabs>
      </w:pPr>
      <w:hyperlink w:anchor="_Toc22012" w:history="1">
        <w:r>
          <w:rPr>
            <w:rFonts w:ascii="仿宋" w:eastAsia="仿宋" w:hAnsi="仿宋" w:cs="仿宋" w:hint="eastAsia"/>
            <w:lang w:eastAsia="zh-CN"/>
          </w:rPr>
          <w:t>(一)、客户关系管理策略</w:t>
        </w:r>
        <w:r>
          <w:tab/>
        </w:r>
        <w:r>
          <w:fldChar w:fldCharType="begin"/>
        </w:r>
        <w:r>
          <w:instrText xml:space="preserve"> PAGEREF _Toc22012 \h </w:instrText>
        </w:r>
        <w:r>
          <w:fldChar w:fldCharType="separate"/>
        </w:r>
        <w:r>
          <w:t>34</w:t>
        </w:r>
        <w:r>
          <w:fldChar w:fldCharType="end"/>
        </w:r>
      </w:hyperlink>
    </w:p>
    <w:p>
      <w:pPr>
        <w:pStyle w:val="TOC2"/>
        <w:tabs>
          <w:tab w:val="right" w:leader="dot" w:pos="8306"/>
        </w:tabs>
      </w:pPr>
      <w:hyperlink w:anchor="_Toc11880" w:history="1">
        <w:r>
          <w:rPr>
            <w:rFonts w:ascii="仿宋" w:eastAsia="仿宋" w:hAnsi="仿宋" w:cs="仿宋" w:hint="eastAsia"/>
            <w:lang w:eastAsia="zh-CN"/>
          </w:rPr>
          <w:t>(二)、市场拓展方案</w:t>
        </w:r>
        <w:r>
          <w:tab/>
        </w:r>
        <w:r>
          <w:fldChar w:fldCharType="begin"/>
        </w:r>
        <w:r>
          <w:instrText xml:space="preserve"> PAGEREF _Toc11880 \h </w:instrText>
        </w:r>
        <w:r>
          <w:fldChar w:fldCharType="separate"/>
        </w:r>
        <w:r>
          <w:t>35</w:t>
        </w:r>
        <w:r>
          <w:fldChar w:fldCharType="end"/>
        </w:r>
      </w:hyperlink>
    </w:p>
    <w:p>
      <w:pPr>
        <w:pStyle w:val="TOC1"/>
        <w:tabs>
          <w:tab w:val="right" w:leader="dot" w:pos="8306"/>
        </w:tabs>
      </w:pPr>
      <w:hyperlink w:anchor="_Toc18559" w:history="1">
        <w:r>
          <w:rPr>
            <w:rFonts w:ascii="仿宋" w:eastAsia="仿宋" w:hAnsi="仿宋" w:cs="仿宋" w:hint="eastAsia"/>
            <w:lang w:eastAsia="zh-CN"/>
          </w:rPr>
          <w:t>九、安全与应急管理</w:t>
        </w:r>
        <w:r>
          <w:tab/>
        </w:r>
        <w:r>
          <w:fldChar w:fldCharType="begin"/>
        </w:r>
        <w:r>
          <w:instrText xml:space="preserve"> PAGEREF _Toc18559 \h </w:instrText>
        </w:r>
        <w:r>
          <w:fldChar w:fldCharType="separate"/>
        </w:r>
        <w:r>
          <w:t>36</w:t>
        </w:r>
        <w:r>
          <w:fldChar w:fldCharType="end"/>
        </w:r>
      </w:hyperlink>
    </w:p>
    <w:p>
      <w:pPr>
        <w:pStyle w:val="TOC2"/>
        <w:tabs>
          <w:tab w:val="right" w:leader="dot" w:pos="8306"/>
        </w:tabs>
      </w:pPr>
      <w:hyperlink w:anchor="_Toc25433" w:history="1">
        <w:r>
          <w:rPr>
            <w:rFonts w:ascii="仿宋" w:eastAsia="仿宋" w:hAnsi="仿宋" w:cs="仿宋" w:hint="eastAsia"/>
            <w:lang w:eastAsia="zh-CN"/>
          </w:rPr>
          <w:t>(一)、安全生产管理</w:t>
        </w:r>
        <w:r>
          <w:tab/>
        </w:r>
        <w:r>
          <w:fldChar w:fldCharType="begin"/>
        </w:r>
        <w:r>
          <w:instrText xml:space="preserve"> PAGEREF _Toc25433 \h </w:instrText>
        </w:r>
        <w:r>
          <w:fldChar w:fldCharType="separate"/>
        </w:r>
        <w:r>
          <w:t>36</w:t>
        </w:r>
        <w:r>
          <w:fldChar w:fldCharType="end"/>
        </w:r>
      </w:hyperlink>
    </w:p>
    <w:p>
      <w:pPr>
        <w:pStyle w:val="TOC2"/>
        <w:tabs>
          <w:tab w:val="right" w:leader="dot" w:pos="8306"/>
        </w:tabs>
      </w:pPr>
      <w:hyperlink w:anchor="_Toc7644" w:history="1">
        <w:r>
          <w:rPr>
            <w:rFonts w:ascii="仿宋" w:eastAsia="仿宋" w:hAnsi="仿宋" w:cs="仿宋" w:hint="eastAsia"/>
            <w:lang w:eastAsia="zh-CN"/>
          </w:rPr>
          <w:t>(二)、应急预案与响应</w:t>
        </w:r>
        <w:r>
          <w:tab/>
        </w:r>
        <w:r>
          <w:fldChar w:fldCharType="begin"/>
        </w:r>
        <w:r>
          <w:instrText xml:space="preserve"> PAGEREF _Toc7644 \h </w:instrText>
        </w:r>
        <w:r>
          <w:fldChar w:fldCharType="separate"/>
        </w:r>
        <w:r>
          <w:t>38</w:t>
        </w:r>
        <w:r>
          <w:fldChar w:fldCharType="end"/>
        </w:r>
      </w:hyperlink>
    </w:p>
    <w:p>
      <w:pPr>
        <w:pStyle w:val="TOC1"/>
        <w:tabs>
          <w:tab w:val="right" w:leader="dot" w:pos="8306"/>
        </w:tabs>
      </w:pPr>
      <w:hyperlink w:anchor="_Toc14794" w:history="1">
        <w:r>
          <w:rPr>
            <w:rFonts w:ascii="仿宋" w:eastAsia="仿宋" w:hAnsi="仿宋" w:cs="仿宋" w:hint="eastAsia"/>
            <w:lang w:eastAsia="zh-CN"/>
          </w:rPr>
          <w:t>十、资金管理与财务规划</w:t>
        </w:r>
        <w:r>
          <w:tab/>
        </w:r>
        <w:r>
          <w:fldChar w:fldCharType="begin"/>
        </w:r>
        <w:r>
          <w:instrText xml:space="preserve"> PAGEREF _Toc14794 \h </w:instrText>
        </w:r>
        <w:r>
          <w:fldChar w:fldCharType="separate"/>
        </w:r>
        <w:r>
          <w:t>40</w:t>
        </w:r>
        <w:r>
          <w:fldChar w:fldCharType="end"/>
        </w:r>
      </w:hyperlink>
    </w:p>
    <w:p>
      <w:pPr>
        <w:pStyle w:val="TOC2"/>
        <w:tabs>
          <w:tab w:val="right" w:leader="dot" w:pos="8306"/>
        </w:tabs>
      </w:pPr>
      <w:hyperlink w:anchor="_Toc32143" w:history="1">
        <w:r>
          <w:rPr>
            <w:rFonts w:ascii="仿宋" w:eastAsia="仿宋" w:hAnsi="仿宋" w:cs="仿宋" w:hint="eastAsia"/>
            <w:lang w:eastAsia="zh-CN"/>
          </w:rPr>
          <w:t>(一)、项目资金来源与筹措</w:t>
        </w:r>
        <w:r>
          <w:tab/>
        </w:r>
        <w:r>
          <w:fldChar w:fldCharType="begin"/>
        </w:r>
        <w:r>
          <w:instrText xml:space="preserve"> PAGEREF _Toc32143 \h </w:instrText>
        </w:r>
        <w:r>
          <w:fldChar w:fldCharType="separate"/>
        </w:r>
        <w:r>
          <w:t>40</w:t>
        </w:r>
        <w:r>
          <w:fldChar w:fldCharType="end"/>
        </w:r>
      </w:hyperlink>
    </w:p>
    <w:p>
      <w:pPr>
        <w:pStyle w:val="TOC2"/>
        <w:tabs>
          <w:tab w:val="right" w:leader="dot" w:pos="8306"/>
        </w:tabs>
      </w:pPr>
      <w:hyperlink w:anchor="_Toc15813" w:history="1">
        <w:r>
          <w:rPr>
            <w:rFonts w:ascii="仿宋" w:eastAsia="仿宋" w:hAnsi="仿宋" w:cs="仿宋" w:hint="eastAsia"/>
            <w:lang w:eastAsia="zh-CN"/>
          </w:rPr>
          <w:t>(二)、资金使用与监管</w:t>
        </w:r>
        <w:r>
          <w:tab/>
        </w:r>
        <w:r>
          <w:fldChar w:fldCharType="begin"/>
        </w:r>
        <w:r>
          <w:instrText xml:space="preserve"> PAGEREF _Toc15813 \h </w:instrText>
        </w:r>
        <w:r>
          <w:fldChar w:fldCharType="separate"/>
        </w:r>
        <w:r>
          <w:t>41</w:t>
        </w:r>
        <w:r>
          <w:fldChar w:fldCharType="end"/>
        </w:r>
      </w:hyperlink>
    </w:p>
    <w:p>
      <w:pPr>
        <w:pStyle w:val="TOC2"/>
        <w:tabs>
          <w:tab w:val="right" w:leader="dot" w:pos="8306"/>
        </w:tabs>
      </w:pPr>
      <w:hyperlink w:anchor="_Toc9223" w:history="1">
        <w:r>
          <w:rPr>
            <w:rFonts w:ascii="仿宋" w:eastAsia="仿宋" w:hAnsi="仿宋" w:cs="仿宋" w:hint="eastAsia"/>
            <w:lang w:eastAsia="zh-CN"/>
          </w:rPr>
          <w:t>(三)、财务规划与预测</w:t>
        </w:r>
        <w:r>
          <w:tab/>
        </w:r>
        <w:r>
          <w:fldChar w:fldCharType="begin"/>
        </w:r>
        <w:r>
          <w:instrText xml:space="preserve"> PAGEREF _Toc9223 \h </w:instrText>
        </w:r>
        <w:r>
          <w:fldChar w:fldCharType="separate"/>
        </w:r>
        <w:r>
          <w:t>42</w:t>
        </w:r>
        <w:r>
          <w:fldChar w:fldCharType="end"/>
        </w:r>
      </w:hyperlink>
    </w:p>
    <w:p>
      <w:pPr>
        <w:pStyle w:val="TOC1"/>
        <w:tabs>
          <w:tab w:val="right" w:leader="dot" w:pos="8306"/>
        </w:tabs>
      </w:pPr>
      <w:hyperlink w:anchor="_Toc24640" w:history="1">
        <w:r>
          <w:rPr>
            <w:rFonts w:ascii="仿宋" w:eastAsia="仿宋" w:hAnsi="仿宋" w:cs="仿宋" w:hint="eastAsia"/>
            <w:lang w:eastAsia="zh-CN"/>
          </w:rPr>
          <w:t>十一、项目变更管理</w:t>
        </w:r>
        <w:r>
          <w:tab/>
        </w:r>
        <w:r>
          <w:fldChar w:fldCharType="begin"/>
        </w:r>
        <w:r>
          <w:instrText xml:space="preserve"> PAGEREF _Toc24640 \h </w:instrText>
        </w:r>
        <w:r>
          <w:fldChar w:fldCharType="separate"/>
        </w:r>
        <w:r>
          <w:t>43</w:t>
        </w:r>
        <w:r>
          <w:fldChar w:fldCharType="end"/>
        </w:r>
      </w:hyperlink>
    </w:p>
    <w:p>
      <w:pPr>
        <w:pStyle w:val="TOC2"/>
        <w:tabs>
          <w:tab w:val="right" w:leader="dot" w:pos="8306"/>
        </w:tabs>
      </w:pPr>
      <w:hyperlink w:anchor="_Toc29571" w:history="1">
        <w:r>
          <w:rPr>
            <w:rFonts w:ascii="仿宋" w:eastAsia="仿宋" w:hAnsi="仿宋" w:cs="仿宋" w:hint="eastAsia"/>
            <w:lang w:eastAsia="zh-CN"/>
          </w:rPr>
          <w:t>(一)、变更控制流程</w:t>
        </w:r>
        <w:r>
          <w:tab/>
        </w:r>
        <w:r>
          <w:fldChar w:fldCharType="begin"/>
        </w:r>
        <w:r>
          <w:instrText xml:space="preserve"> PAGEREF _Toc29571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75" w:history="1">
        <w:r>
          <w:rPr>
            <w:rFonts w:ascii="仿宋" w:eastAsia="仿宋" w:hAnsi="仿宋" w:cs="仿宋" w:hint="eastAsia"/>
            <w:lang w:eastAsia="zh-CN"/>
          </w:rPr>
          <w:t>(二)、影响评估与处理</w:t>
        </w:r>
        <w:r>
          <w:tab/>
        </w:r>
        <w:r>
          <w:fldChar w:fldCharType="begin"/>
        </w:r>
        <w:r>
          <w:instrText xml:space="preserve"> PAGEREF _Toc25375 \h </w:instrText>
        </w:r>
        <w:r>
          <w:fldChar w:fldCharType="separate"/>
        </w:r>
        <w:r>
          <w:t>44</w:t>
        </w:r>
        <w:r>
          <w:fldChar w:fldCharType="end"/>
        </w:r>
      </w:hyperlink>
    </w:p>
    <w:p>
      <w:pPr>
        <w:pStyle w:val="TOC2"/>
        <w:tabs>
          <w:tab w:val="right" w:leader="dot" w:pos="8306"/>
        </w:tabs>
      </w:pPr>
      <w:hyperlink w:anchor="_Toc21647" w:history="1">
        <w:r>
          <w:rPr>
            <w:rFonts w:ascii="仿宋" w:eastAsia="仿宋" w:hAnsi="仿宋" w:cs="仿宋" w:hint="eastAsia"/>
            <w:lang w:eastAsia="zh-CN"/>
          </w:rPr>
          <w:t>(三)、变更记录与追踪</w:t>
        </w:r>
        <w:r>
          <w:tab/>
        </w:r>
        <w:r>
          <w:fldChar w:fldCharType="begin"/>
        </w:r>
        <w:r>
          <w:instrText xml:space="preserve"> PAGEREF _Toc21647 \h </w:instrText>
        </w:r>
        <w:r>
          <w:fldChar w:fldCharType="separate"/>
        </w:r>
        <w:r>
          <w:t>46</w:t>
        </w:r>
        <w:r>
          <w:fldChar w:fldCharType="end"/>
        </w:r>
      </w:hyperlink>
    </w:p>
    <w:p>
      <w:pPr>
        <w:pStyle w:val="TOC2"/>
        <w:tabs>
          <w:tab w:val="right" w:leader="dot" w:pos="8306"/>
        </w:tabs>
      </w:pPr>
      <w:hyperlink w:anchor="_Toc18981" w:history="1">
        <w:r>
          <w:rPr>
            <w:rFonts w:ascii="仿宋" w:eastAsia="仿宋" w:hAnsi="仿宋" w:cs="仿宋" w:hint="eastAsia"/>
            <w:lang w:eastAsia="zh-CN"/>
          </w:rPr>
          <w:t>(四)、变更管理策略</w:t>
        </w:r>
        <w:r>
          <w:tab/>
        </w:r>
        <w:r>
          <w:fldChar w:fldCharType="begin"/>
        </w:r>
        <w:r>
          <w:instrText xml:space="preserve"> PAGEREF _Toc18981 \h </w:instrText>
        </w:r>
        <w:r>
          <w:fldChar w:fldCharType="separate"/>
        </w:r>
        <w:r>
          <w:t>47</w:t>
        </w:r>
        <w:r>
          <w:fldChar w:fldCharType="end"/>
        </w:r>
      </w:hyperlink>
    </w:p>
    <w:p>
      <w:pPr>
        <w:pStyle w:val="TOC1"/>
        <w:tabs>
          <w:tab w:val="right" w:leader="dot" w:pos="8306"/>
        </w:tabs>
      </w:pPr>
      <w:hyperlink w:anchor="_Toc11166" w:history="1">
        <w:r>
          <w:rPr>
            <w:rFonts w:ascii="仿宋" w:eastAsia="仿宋" w:hAnsi="仿宋" w:cs="仿宋" w:hint="eastAsia"/>
            <w:lang w:eastAsia="zh-CN"/>
          </w:rPr>
          <w:t>十二、环境保护与绿色发展</w:t>
        </w:r>
        <w:r>
          <w:tab/>
        </w:r>
        <w:r>
          <w:fldChar w:fldCharType="begin"/>
        </w:r>
        <w:r>
          <w:instrText xml:space="preserve"> PAGEREF _Toc11166 \h </w:instrText>
        </w:r>
        <w:r>
          <w:fldChar w:fldCharType="separate"/>
        </w:r>
        <w:r>
          <w:t>49</w:t>
        </w:r>
        <w:r>
          <w:fldChar w:fldCharType="end"/>
        </w:r>
      </w:hyperlink>
    </w:p>
    <w:p>
      <w:pPr>
        <w:pStyle w:val="TOC2"/>
        <w:tabs>
          <w:tab w:val="right" w:leader="dot" w:pos="8306"/>
        </w:tabs>
      </w:pPr>
      <w:hyperlink w:anchor="_Toc8373" w:history="1">
        <w:r>
          <w:rPr>
            <w:rFonts w:ascii="仿宋" w:eastAsia="仿宋" w:hAnsi="仿宋" w:cs="仿宋" w:hint="eastAsia"/>
            <w:lang w:eastAsia="zh-CN"/>
          </w:rPr>
          <w:t>(一)、环境保护措施</w:t>
        </w:r>
        <w:r>
          <w:tab/>
        </w:r>
        <w:r>
          <w:fldChar w:fldCharType="begin"/>
        </w:r>
        <w:r>
          <w:instrText xml:space="preserve"> PAGEREF _Toc8373 \h </w:instrText>
        </w:r>
        <w:r>
          <w:fldChar w:fldCharType="separate"/>
        </w:r>
        <w:r>
          <w:t>49</w:t>
        </w:r>
        <w:r>
          <w:fldChar w:fldCharType="end"/>
        </w:r>
      </w:hyperlink>
    </w:p>
    <w:p>
      <w:pPr>
        <w:pStyle w:val="TOC2"/>
        <w:tabs>
          <w:tab w:val="right" w:leader="dot" w:pos="8306"/>
        </w:tabs>
      </w:pPr>
      <w:hyperlink w:anchor="_Toc5213" w:history="1">
        <w:r>
          <w:rPr>
            <w:rFonts w:ascii="仿宋" w:eastAsia="仿宋" w:hAnsi="仿宋" w:cs="仿宋" w:hint="eastAsia"/>
            <w:lang w:eastAsia="zh-CN"/>
          </w:rPr>
          <w:t>(二)、绿色发展与可持续发展策略</w:t>
        </w:r>
        <w:r>
          <w:tab/>
        </w:r>
        <w:r>
          <w:fldChar w:fldCharType="begin"/>
        </w:r>
        <w:r>
          <w:instrText xml:space="preserve"> PAGEREF _Toc5213 \h </w:instrText>
        </w:r>
        <w:r>
          <w:fldChar w:fldCharType="separate"/>
        </w:r>
        <w:r>
          <w:t>51</w:t>
        </w:r>
        <w:r>
          <w:fldChar w:fldCharType="end"/>
        </w:r>
      </w:hyperlink>
    </w:p>
    <w:p>
      <w:pPr>
        <w:pStyle w:val="TOC1"/>
        <w:tabs>
          <w:tab w:val="right" w:leader="dot" w:pos="8306"/>
        </w:tabs>
      </w:pPr>
      <w:hyperlink w:anchor="_Toc8781" w:history="1">
        <w:r>
          <w:rPr>
            <w:rFonts w:ascii="仿宋" w:eastAsia="仿宋" w:hAnsi="仿宋" w:cs="仿宋" w:hint="eastAsia"/>
            <w:lang w:eastAsia="zh-CN"/>
          </w:rPr>
          <w:t>十三、项目施工方案</w:t>
        </w:r>
        <w:r>
          <w:tab/>
        </w:r>
        <w:r>
          <w:fldChar w:fldCharType="begin"/>
        </w:r>
        <w:r>
          <w:instrText xml:space="preserve"> PAGEREF _Toc8781 \h </w:instrText>
        </w:r>
        <w:r>
          <w:fldChar w:fldCharType="separate"/>
        </w:r>
        <w:r>
          <w:t>52</w:t>
        </w:r>
        <w:r>
          <w:fldChar w:fldCharType="end"/>
        </w:r>
      </w:hyperlink>
    </w:p>
    <w:p>
      <w:pPr>
        <w:pStyle w:val="TOC2"/>
        <w:tabs>
          <w:tab w:val="right" w:leader="dot" w:pos="8306"/>
        </w:tabs>
      </w:pPr>
      <w:hyperlink w:anchor="_Toc22705" w:history="1">
        <w:r>
          <w:rPr>
            <w:rFonts w:ascii="仿宋" w:eastAsia="仿宋" w:hAnsi="仿宋" w:cs="仿宋" w:hint="eastAsia"/>
            <w:lang w:eastAsia="zh-CN"/>
          </w:rPr>
          <w:t>(一)、施工组织设计</w:t>
        </w:r>
        <w:r>
          <w:tab/>
        </w:r>
        <w:r>
          <w:fldChar w:fldCharType="begin"/>
        </w:r>
        <w:r>
          <w:instrText xml:space="preserve"> PAGEREF _Toc22705 \h </w:instrText>
        </w:r>
        <w:r>
          <w:fldChar w:fldCharType="separate"/>
        </w:r>
        <w:r>
          <w:t>52</w:t>
        </w:r>
        <w:r>
          <w:fldChar w:fldCharType="end"/>
        </w:r>
      </w:hyperlink>
    </w:p>
    <w:p>
      <w:pPr>
        <w:pStyle w:val="TOC2"/>
        <w:tabs>
          <w:tab w:val="right" w:leader="dot" w:pos="8306"/>
        </w:tabs>
      </w:pPr>
      <w:hyperlink w:anchor="_Toc1055" w:history="1">
        <w:r>
          <w:rPr>
            <w:rFonts w:ascii="仿宋" w:eastAsia="仿宋" w:hAnsi="仿宋" w:cs="仿宋" w:hint="eastAsia"/>
            <w:lang w:eastAsia="zh-CN"/>
          </w:rPr>
          <w:t>(二)、施工工艺与技术路线</w:t>
        </w:r>
        <w:r>
          <w:tab/>
        </w:r>
        <w:r>
          <w:fldChar w:fldCharType="begin"/>
        </w:r>
        <w:r>
          <w:instrText xml:space="preserve"> PAGEREF _Toc1055 \h </w:instrText>
        </w:r>
        <w:r>
          <w:fldChar w:fldCharType="separate"/>
        </w:r>
        <w:r>
          <w:t>54</w:t>
        </w:r>
        <w:r>
          <w:fldChar w:fldCharType="end"/>
        </w:r>
      </w:hyperlink>
    </w:p>
    <w:p>
      <w:pPr>
        <w:pStyle w:val="TOC2"/>
        <w:tabs>
          <w:tab w:val="right" w:leader="dot" w:pos="8306"/>
        </w:tabs>
      </w:pPr>
      <w:hyperlink w:anchor="_Toc2166" w:history="1">
        <w:r>
          <w:rPr>
            <w:rFonts w:ascii="仿宋" w:eastAsia="仿宋" w:hAnsi="仿宋" w:cs="仿宋" w:hint="eastAsia"/>
            <w:lang w:eastAsia="zh-CN"/>
          </w:rPr>
          <w:t>(三)、关键节点施工计划</w:t>
        </w:r>
        <w:r>
          <w:tab/>
        </w:r>
        <w:r>
          <w:fldChar w:fldCharType="begin"/>
        </w:r>
        <w:r>
          <w:instrText xml:space="preserve"> PAGEREF _Toc2166 \h </w:instrText>
        </w:r>
        <w:r>
          <w:fldChar w:fldCharType="separate"/>
        </w:r>
        <w:r>
          <w:t>55</w:t>
        </w:r>
        <w:r>
          <w:fldChar w:fldCharType="end"/>
        </w:r>
      </w:hyperlink>
    </w:p>
    <w:p>
      <w:pPr>
        <w:pStyle w:val="TOC2"/>
        <w:tabs>
          <w:tab w:val="right" w:leader="dot" w:pos="8306"/>
        </w:tabs>
      </w:pPr>
      <w:hyperlink w:anchor="_Toc20538" w:history="1">
        <w:r>
          <w:rPr>
            <w:rFonts w:ascii="仿宋" w:eastAsia="仿宋" w:hAnsi="仿宋" w:cs="仿宋" w:hint="eastAsia"/>
            <w:lang w:eastAsia="zh-CN"/>
          </w:rPr>
          <w:t>(四)、施工现场管理</w:t>
        </w:r>
        <w:r>
          <w:tab/>
        </w:r>
        <w:r>
          <w:fldChar w:fldCharType="begin"/>
        </w:r>
        <w:r>
          <w:instrText xml:space="preserve"> PAGEREF _Toc20538 \h </w:instrText>
        </w:r>
        <w:r>
          <w:fldChar w:fldCharType="separate"/>
        </w:r>
        <w:r>
          <w:t>57</w:t>
        </w:r>
        <w:r>
          <w:fldChar w:fldCharType="end"/>
        </w:r>
      </w:hyperlink>
    </w:p>
    <w:p>
      <w:pPr>
        <w:pStyle w:val="TOC1"/>
        <w:tabs>
          <w:tab w:val="right" w:leader="dot" w:pos="8306"/>
        </w:tabs>
      </w:pPr>
      <w:hyperlink w:anchor="_Toc131" w:history="1">
        <w:r>
          <w:rPr>
            <w:rFonts w:ascii="仿宋" w:eastAsia="仿宋" w:hAnsi="仿宋" w:cs="仿宋" w:hint="eastAsia"/>
            <w:lang w:eastAsia="zh-CN"/>
          </w:rPr>
          <w:t>十四、创新驱动与持续发展</w:t>
        </w:r>
        <w:r>
          <w:tab/>
        </w:r>
        <w:r>
          <w:fldChar w:fldCharType="begin"/>
        </w:r>
        <w:r>
          <w:instrText xml:space="preserve"> PAGEREF _Toc131 \h </w:instrText>
        </w:r>
        <w:r>
          <w:fldChar w:fldCharType="separate"/>
        </w:r>
        <w:r>
          <w:t>59</w:t>
        </w:r>
        <w:r>
          <w:fldChar w:fldCharType="end"/>
        </w:r>
      </w:hyperlink>
    </w:p>
    <w:p>
      <w:pPr>
        <w:pStyle w:val="TOC2"/>
        <w:tabs>
          <w:tab w:val="right" w:leader="dot" w:pos="8306"/>
        </w:tabs>
      </w:pPr>
      <w:hyperlink w:anchor="_Toc1816" w:history="1">
        <w:r>
          <w:rPr>
            <w:rFonts w:ascii="仿宋" w:eastAsia="仿宋" w:hAnsi="仿宋" w:cs="仿宋" w:hint="eastAsia"/>
            <w:lang w:eastAsia="zh-CN"/>
          </w:rPr>
          <w:t>(一)、创新驱动战略实施</w:t>
        </w:r>
        <w:r>
          <w:tab/>
        </w:r>
        <w:r>
          <w:fldChar w:fldCharType="begin"/>
        </w:r>
        <w:r>
          <w:instrText xml:space="preserve"> PAGEREF _Toc1816 \h </w:instrText>
        </w:r>
        <w:r>
          <w:fldChar w:fldCharType="separate"/>
        </w:r>
        <w:r>
          <w:t>59</w:t>
        </w:r>
        <w:r>
          <w:fldChar w:fldCharType="end"/>
        </w:r>
      </w:hyperlink>
    </w:p>
    <w:p>
      <w:pPr>
        <w:pStyle w:val="TOC2"/>
        <w:tabs>
          <w:tab w:val="right" w:leader="dot" w:pos="8306"/>
        </w:tabs>
      </w:pPr>
      <w:hyperlink w:anchor="_Toc25213" w:history="1">
        <w:r>
          <w:rPr>
            <w:rFonts w:ascii="仿宋" w:eastAsia="仿宋" w:hAnsi="仿宋" w:cs="仿宋" w:hint="eastAsia"/>
            <w:lang w:eastAsia="zh-CN"/>
          </w:rPr>
          <w:t>(二)、持续发展路径探索</w:t>
        </w:r>
        <w:r>
          <w:tab/>
        </w:r>
        <w:r>
          <w:fldChar w:fldCharType="begin"/>
        </w:r>
        <w:r>
          <w:instrText xml:space="preserve"> PAGEREF _Toc25213 \h </w:instrText>
        </w:r>
        <w:r>
          <w:fldChar w:fldCharType="separate"/>
        </w:r>
        <w:r>
          <w:t>60</w:t>
        </w:r>
        <w:r>
          <w:fldChar w:fldCharType="end"/>
        </w:r>
      </w:hyperlink>
    </w:p>
    <w:p>
      <w:pPr>
        <w:pStyle w:val="TOC1"/>
        <w:tabs>
          <w:tab w:val="right" w:leader="dot" w:pos="8306"/>
        </w:tabs>
      </w:pPr>
      <w:hyperlink w:anchor="_Toc8851" w:history="1">
        <w:r>
          <w:rPr>
            <w:rFonts w:ascii="仿宋" w:eastAsia="仿宋" w:hAnsi="仿宋" w:cs="仿宋" w:hint="eastAsia"/>
            <w:lang w:eastAsia="zh-CN"/>
          </w:rPr>
          <w:t>十五、企业合规与伦理</w:t>
        </w:r>
        <w:r>
          <w:tab/>
        </w:r>
        <w:r>
          <w:fldChar w:fldCharType="begin"/>
        </w:r>
        <w:r>
          <w:instrText xml:space="preserve"> PAGEREF _Toc8851 \h </w:instrText>
        </w:r>
        <w:r>
          <w:fldChar w:fldCharType="separate"/>
        </w:r>
        <w:r>
          <w:t>64</w:t>
        </w:r>
        <w:r>
          <w:fldChar w:fldCharType="end"/>
        </w:r>
      </w:hyperlink>
    </w:p>
    <w:p>
      <w:pPr>
        <w:pStyle w:val="TOC2"/>
        <w:tabs>
          <w:tab w:val="right" w:leader="dot" w:pos="8306"/>
        </w:tabs>
      </w:pPr>
      <w:hyperlink w:anchor="_Toc19573" w:history="1">
        <w:r>
          <w:rPr>
            <w:rFonts w:ascii="仿宋" w:eastAsia="仿宋" w:hAnsi="仿宋" w:cs="仿宋" w:hint="eastAsia"/>
            <w:lang w:eastAsia="zh-CN"/>
          </w:rPr>
          <w:t>(一)、合规政策与程序</w:t>
        </w:r>
        <w:r>
          <w:tab/>
        </w:r>
        <w:r>
          <w:fldChar w:fldCharType="begin"/>
        </w:r>
        <w:r>
          <w:instrText xml:space="preserve"> PAGEREF _Toc19573 \h </w:instrText>
        </w:r>
        <w:r>
          <w:fldChar w:fldCharType="separate"/>
        </w:r>
        <w:r>
          <w:t>64</w:t>
        </w:r>
        <w:r>
          <w:fldChar w:fldCharType="end"/>
        </w:r>
      </w:hyperlink>
    </w:p>
    <w:p>
      <w:pPr>
        <w:pStyle w:val="TOC2"/>
        <w:tabs>
          <w:tab w:val="right" w:leader="dot" w:pos="8306"/>
        </w:tabs>
      </w:pPr>
      <w:hyperlink w:anchor="_Toc11661" w:history="1">
        <w:r>
          <w:rPr>
            <w:rFonts w:ascii="仿宋" w:eastAsia="仿宋" w:hAnsi="仿宋" w:cs="仿宋" w:hint="eastAsia"/>
            <w:lang w:eastAsia="zh-CN"/>
          </w:rPr>
          <w:t>(二)、伦理规范与培训</w:t>
        </w:r>
        <w:r>
          <w:tab/>
        </w:r>
        <w:r>
          <w:fldChar w:fldCharType="begin"/>
        </w:r>
        <w:r>
          <w:instrText xml:space="preserve"> PAGEREF _Toc11661 \h </w:instrText>
        </w:r>
        <w:r>
          <w:fldChar w:fldCharType="separate"/>
        </w:r>
        <w:r>
          <w:t>66</w:t>
        </w:r>
        <w:r>
          <w:fldChar w:fldCharType="end"/>
        </w:r>
      </w:hyperlink>
    </w:p>
    <w:p>
      <w:pPr>
        <w:pStyle w:val="TOC2"/>
        <w:tabs>
          <w:tab w:val="right" w:leader="dot" w:pos="8306"/>
        </w:tabs>
      </w:pPr>
      <w:hyperlink w:anchor="_Toc22136" w:history="1">
        <w:r>
          <w:rPr>
            <w:rFonts w:ascii="仿宋" w:eastAsia="仿宋" w:hAnsi="仿宋" w:cs="仿宋" w:hint="eastAsia"/>
            <w:lang w:eastAsia="zh-CN"/>
          </w:rPr>
          <w:t>(三)、合规风险评估</w:t>
        </w:r>
        <w:r>
          <w:tab/>
        </w:r>
        <w:r>
          <w:fldChar w:fldCharType="begin"/>
        </w:r>
        <w:r>
          <w:instrText xml:space="preserve"> PAGEREF _Toc22136 \h </w:instrText>
        </w:r>
        <w:r>
          <w:fldChar w:fldCharType="separate"/>
        </w:r>
        <w:r>
          <w:t>66</w:t>
        </w:r>
        <w:r>
          <w:fldChar w:fldCharType="end"/>
        </w:r>
      </w:hyperlink>
    </w:p>
    <w:p>
      <w:pPr>
        <w:pStyle w:val="TOC2"/>
        <w:tabs>
          <w:tab w:val="right" w:leader="dot" w:pos="8306"/>
        </w:tabs>
      </w:pPr>
      <w:hyperlink w:anchor="_Toc32209" w:history="1">
        <w:r>
          <w:rPr>
            <w:rFonts w:ascii="仿宋" w:eastAsia="仿宋" w:hAnsi="仿宋" w:cs="仿宋" w:hint="eastAsia"/>
            <w:lang w:eastAsia="zh-CN"/>
          </w:rPr>
          <w:t>(四)、合规监督与执行</w:t>
        </w:r>
        <w:r>
          <w:tab/>
        </w:r>
        <w:r>
          <w:fldChar w:fldCharType="begin"/>
        </w:r>
        <w:r>
          <w:instrText xml:space="preserve"> PAGEREF _Toc32209 \h </w:instrText>
        </w:r>
        <w:r>
          <w:fldChar w:fldCharType="separate"/>
        </w:r>
        <w:r>
          <w:t>68</w:t>
        </w:r>
        <w:r>
          <w:fldChar w:fldCharType="end"/>
        </w:r>
      </w:hyperlink>
    </w:p>
    <w:p>
      <w:pPr>
        <w:pStyle w:val="TOC1"/>
        <w:tabs>
          <w:tab w:val="right" w:leader="dot" w:pos="8306"/>
        </w:tabs>
      </w:pPr>
      <w:hyperlink w:anchor="_Toc19814" w:history="1">
        <w:r>
          <w:rPr>
            <w:rFonts w:ascii="仿宋" w:eastAsia="仿宋" w:hAnsi="仿宋" w:cs="仿宋" w:hint="eastAsia"/>
            <w:lang w:eastAsia="zh-CN"/>
          </w:rPr>
          <w:t>十六、产业协同与集群发展</w:t>
        </w:r>
        <w:r>
          <w:tab/>
        </w:r>
        <w:r>
          <w:fldChar w:fldCharType="begin"/>
        </w:r>
        <w:r>
          <w:instrText xml:space="preserve"> PAGEREF _Toc19814 \h </w:instrText>
        </w:r>
        <w:r>
          <w:fldChar w:fldCharType="separate"/>
        </w:r>
        <w:r>
          <w:t>68</w:t>
        </w:r>
        <w:r>
          <w:fldChar w:fldCharType="end"/>
        </w:r>
      </w:hyperlink>
    </w:p>
    <w:p>
      <w:pPr>
        <w:pStyle w:val="TOC2"/>
        <w:tabs>
          <w:tab w:val="right" w:leader="dot" w:pos="8306"/>
        </w:tabs>
      </w:pPr>
      <w:hyperlink w:anchor="_Toc18932" w:history="1">
        <w:r>
          <w:rPr>
            <w:rFonts w:ascii="仿宋" w:eastAsia="仿宋" w:hAnsi="仿宋" w:cs="仿宋" w:hint="eastAsia"/>
            <w:lang w:eastAsia="zh-CN"/>
          </w:rPr>
          <w:t>(一)、产业协同机制建设</w:t>
        </w:r>
        <w:r>
          <w:tab/>
        </w:r>
        <w:r>
          <w:fldChar w:fldCharType="begin"/>
        </w:r>
        <w:r>
          <w:instrText xml:space="preserve"> PAGEREF _Toc18932 \h </w:instrText>
        </w:r>
        <w:r>
          <w:fldChar w:fldCharType="separate"/>
        </w:r>
        <w:r>
          <w:t>68</w:t>
        </w:r>
        <w:r>
          <w:fldChar w:fldCharType="end"/>
        </w:r>
      </w:hyperlink>
    </w:p>
    <w:p>
      <w:pPr>
        <w:pStyle w:val="TOC2"/>
        <w:tabs>
          <w:tab w:val="right" w:leader="dot" w:pos="8306"/>
        </w:tabs>
      </w:pPr>
      <w:hyperlink w:anchor="_Toc7639" w:history="1">
        <w:r>
          <w:rPr>
            <w:rFonts w:ascii="仿宋" w:eastAsia="仿宋" w:hAnsi="仿宋" w:cs="仿宋" w:hint="eastAsia"/>
            <w:lang w:eastAsia="zh-CN"/>
          </w:rPr>
          <w:t>(二)、产业集群培育与发展</w:t>
        </w:r>
        <w:r>
          <w:tab/>
        </w:r>
        <w:r>
          <w:fldChar w:fldCharType="begin"/>
        </w:r>
        <w:r>
          <w:instrText xml:space="preserve"> PAGEREF _Toc7639 \h </w:instrText>
        </w:r>
        <w:r>
          <w:fldChar w:fldCharType="separate"/>
        </w:r>
        <w:r>
          <w:t>69</w:t>
        </w:r>
        <w:r>
          <w:fldChar w:fldCharType="end"/>
        </w:r>
      </w:hyperlink>
    </w:p>
    <w:p>
      <w:pPr>
        <w:pStyle w:val="TOC1"/>
        <w:tabs>
          <w:tab w:val="right" w:leader="dot" w:pos="8306"/>
        </w:tabs>
      </w:pPr>
      <w:hyperlink w:anchor="_Toc25404" w:history="1">
        <w:r>
          <w:rPr>
            <w:rFonts w:ascii="仿宋" w:eastAsia="仿宋" w:hAnsi="仿宋" w:cs="仿宋" w:hint="eastAsia"/>
            <w:lang w:eastAsia="zh-CN"/>
          </w:rPr>
          <w:t>十七、质量管理与控制</w:t>
        </w:r>
        <w:r>
          <w:tab/>
        </w:r>
        <w:r>
          <w:fldChar w:fldCharType="begin"/>
        </w:r>
        <w:r>
          <w:instrText xml:space="preserve"> PAGEREF _Toc25404 \h </w:instrText>
        </w:r>
        <w:r>
          <w:fldChar w:fldCharType="separate"/>
        </w:r>
        <w:r>
          <w:t>70</w:t>
        </w:r>
        <w:r>
          <w:fldChar w:fldCharType="end"/>
        </w:r>
      </w:hyperlink>
    </w:p>
    <w:p>
      <w:pPr>
        <w:pStyle w:val="TOC2"/>
        <w:tabs>
          <w:tab w:val="right" w:leader="dot" w:pos="8306"/>
        </w:tabs>
      </w:pPr>
      <w:hyperlink w:anchor="_Toc14037" w:history="1">
        <w:r>
          <w:rPr>
            <w:rFonts w:ascii="仿宋" w:eastAsia="仿宋" w:hAnsi="仿宋" w:cs="仿宋" w:hint="eastAsia"/>
            <w:lang w:eastAsia="zh-CN"/>
          </w:rPr>
          <w:t>(一)、质量管理体系建设</w:t>
        </w:r>
        <w:r>
          <w:tab/>
        </w:r>
        <w:r>
          <w:fldChar w:fldCharType="begin"/>
        </w:r>
        <w:r>
          <w:instrText xml:space="preserve"> PAGEREF _Toc14037 \h </w:instrText>
        </w:r>
        <w:r>
          <w:fldChar w:fldCharType="separate"/>
        </w:r>
        <w:r>
          <w:t>70</w:t>
        </w:r>
        <w:r>
          <w:fldChar w:fldCharType="end"/>
        </w:r>
      </w:hyperlink>
    </w:p>
    <w:p>
      <w:pPr>
        <w:pStyle w:val="TOC2"/>
        <w:tabs>
          <w:tab w:val="right" w:leader="dot" w:pos="8306"/>
        </w:tabs>
      </w:pPr>
      <w:hyperlink w:anchor="_Toc23519" w:history="1">
        <w:r>
          <w:rPr>
            <w:rFonts w:ascii="仿宋" w:eastAsia="仿宋" w:hAnsi="仿宋" w:cs="仿宋" w:hint="eastAsia"/>
            <w:lang w:eastAsia="zh-CN"/>
          </w:rPr>
          <w:t>(二)、质量控制措施</w:t>
        </w:r>
        <w:r>
          <w:tab/>
        </w:r>
        <w:r>
          <w:fldChar w:fldCharType="begin"/>
        </w:r>
        <w:r>
          <w:instrText xml:space="preserve"> PAGEREF _Toc23519 \h </w:instrText>
        </w:r>
        <w:r>
          <w:fldChar w:fldCharType="separate"/>
        </w:r>
        <w:r>
          <w:t>72</w:t>
        </w:r>
        <w:r>
          <w:fldChar w:fldCharType="end"/>
        </w:r>
      </w:hyperlink>
    </w:p>
    <w:p>
      <w:pPr>
        <w:pStyle w:val="TOC1"/>
        <w:tabs>
          <w:tab w:val="right" w:leader="dot" w:pos="8306"/>
        </w:tabs>
      </w:pPr>
      <w:hyperlink w:anchor="_Toc11186" w:history="1">
        <w:r>
          <w:rPr>
            <w:rFonts w:ascii="仿宋" w:eastAsia="仿宋" w:hAnsi="仿宋" w:cs="仿宋" w:hint="eastAsia"/>
            <w:lang w:eastAsia="zh-CN"/>
          </w:rPr>
          <w:t>十八、设施与设备管理</w:t>
        </w:r>
        <w:r>
          <w:tab/>
        </w:r>
        <w:r>
          <w:fldChar w:fldCharType="begin"/>
        </w:r>
        <w:r>
          <w:instrText xml:space="preserve"> PAGEREF _Toc11186 \h </w:instrText>
        </w:r>
        <w:r>
          <w:fldChar w:fldCharType="separate"/>
        </w:r>
        <w:r>
          <w:t>73</w:t>
        </w:r>
        <w:r>
          <w:fldChar w:fldCharType="end"/>
        </w:r>
      </w:hyperlink>
    </w:p>
    <w:p>
      <w:pPr>
        <w:pStyle w:val="TOC2"/>
        <w:tabs>
          <w:tab w:val="right" w:leader="dot" w:pos="8306"/>
        </w:tabs>
      </w:pPr>
      <w:hyperlink w:anchor="_Toc25622" w:history="1">
        <w:r>
          <w:rPr>
            <w:rFonts w:ascii="仿宋" w:eastAsia="仿宋" w:hAnsi="仿宋" w:cs="仿宋" w:hint="eastAsia"/>
            <w:lang w:eastAsia="zh-CN"/>
          </w:rPr>
          <w:t>(一)、设施规划与配置</w:t>
        </w:r>
        <w:r>
          <w:tab/>
        </w:r>
        <w:r>
          <w:fldChar w:fldCharType="begin"/>
        </w:r>
        <w:r>
          <w:instrText xml:space="preserve"> PAGEREF _Toc25622 \h </w:instrText>
        </w:r>
        <w:r>
          <w:fldChar w:fldCharType="separate"/>
        </w:r>
        <w:r>
          <w:t>73</w:t>
        </w:r>
        <w:r>
          <w:fldChar w:fldCharType="end"/>
        </w:r>
      </w:hyperlink>
    </w:p>
    <w:p>
      <w:pPr>
        <w:pStyle w:val="TOC2"/>
        <w:tabs>
          <w:tab w:val="right" w:leader="dot" w:pos="8306"/>
        </w:tabs>
      </w:pPr>
      <w:hyperlink w:anchor="_Toc21829" w:history="1">
        <w:r>
          <w:rPr>
            <w:rFonts w:ascii="仿宋" w:eastAsia="仿宋" w:hAnsi="仿宋" w:cs="仿宋" w:hint="eastAsia"/>
            <w:lang w:eastAsia="zh-CN"/>
          </w:rPr>
          <w:t>(二)、设备采购与维护管理</w:t>
        </w:r>
        <w:r>
          <w:tab/>
        </w:r>
        <w:r>
          <w:fldChar w:fldCharType="begin"/>
        </w:r>
        <w:r>
          <w:instrText xml:space="preserve"> PAGEREF _Toc21829 \h </w:instrText>
        </w:r>
        <w:r>
          <w:fldChar w:fldCharType="separate"/>
        </w:r>
        <w:r>
          <w:t>74</w:t>
        </w:r>
        <w:r>
          <w:fldChar w:fldCharType="end"/>
        </w:r>
      </w:hyperlink>
    </w:p>
    <w:p>
      <w:pPr>
        <w:pStyle w:val="TOC2"/>
        <w:tabs>
          <w:tab w:val="right" w:leader="dot" w:pos="8306"/>
        </w:tabs>
      </w:pPr>
      <w:hyperlink w:anchor="_Toc15569" w:history="1">
        <w:r>
          <w:rPr>
            <w:rFonts w:ascii="仿宋" w:eastAsia="仿宋" w:hAnsi="仿宋" w:cs="仿宋" w:hint="eastAsia"/>
            <w:lang w:eastAsia="zh-CN"/>
          </w:rPr>
          <w:t>(三)、设施设备升级策略</w:t>
        </w:r>
        <w:r>
          <w:tab/>
        </w:r>
        <w:r>
          <w:fldChar w:fldCharType="begin"/>
        </w:r>
        <w:r>
          <w:instrText xml:space="preserve"> PAGEREF _Toc15569 \h </w:instrText>
        </w:r>
        <w:r>
          <w:fldChar w:fldCharType="separate"/>
        </w:r>
        <w:r>
          <w:t>74</w:t>
        </w:r>
        <w:r>
          <w:fldChar w:fldCharType="end"/>
        </w:r>
      </w:hyperlink>
    </w:p>
    <w:p>
      <w:pPr>
        <w:pStyle w:val="TOC1"/>
        <w:tabs>
          <w:tab w:val="right" w:leader="dot" w:pos="8306"/>
        </w:tabs>
      </w:pPr>
      <w:hyperlink w:anchor="_Toc30290" w:history="1">
        <w:r>
          <w:rPr>
            <w:rFonts w:ascii="仿宋" w:eastAsia="仿宋" w:hAnsi="仿宋" w:cs="仿宋" w:hint="eastAsia"/>
            <w:lang w:eastAsia="zh-CN"/>
          </w:rPr>
          <w:t>十九、法律法规与政策遵循</w:t>
        </w:r>
        <w:r>
          <w:tab/>
        </w:r>
        <w:r>
          <w:fldChar w:fldCharType="begin"/>
        </w:r>
        <w:r>
          <w:instrText xml:space="preserve"> PAGEREF _Toc30290 \h </w:instrText>
        </w:r>
        <w:r>
          <w:fldChar w:fldCharType="separate"/>
        </w:r>
        <w:r>
          <w:t>75</w:t>
        </w:r>
        <w:r>
          <w:fldChar w:fldCharType="end"/>
        </w:r>
      </w:hyperlink>
    </w:p>
    <w:p>
      <w:pPr>
        <w:pStyle w:val="TOC2"/>
        <w:tabs>
          <w:tab w:val="right" w:leader="dot" w:pos="8306"/>
        </w:tabs>
      </w:pPr>
      <w:hyperlink w:anchor="_Toc21782" w:history="1">
        <w:r>
          <w:rPr>
            <w:rFonts w:ascii="仿宋" w:eastAsia="仿宋" w:hAnsi="仿宋" w:cs="仿宋" w:hint="eastAsia"/>
            <w:lang w:eastAsia="zh-CN"/>
          </w:rPr>
          <w:t>(一)、法律法规遵守</w:t>
        </w:r>
        <w:r>
          <w:tab/>
        </w:r>
        <w:r>
          <w:fldChar w:fldCharType="begin"/>
        </w:r>
        <w:r>
          <w:instrText xml:space="preserve"> PAGEREF _Toc21782 \h </w:instrText>
        </w:r>
        <w:r>
          <w:fldChar w:fldCharType="separate"/>
        </w:r>
        <w:r>
          <w:t>75</w:t>
        </w:r>
        <w:r>
          <w:fldChar w:fldCharType="end"/>
        </w:r>
      </w:hyperlink>
    </w:p>
    <w:p>
      <w:pPr>
        <w:pStyle w:val="TOC2"/>
        <w:tabs>
          <w:tab w:val="right" w:leader="dot" w:pos="8306"/>
        </w:tabs>
      </w:pPr>
      <w:hyperlink w:anchor="_Toc17382" w:history="1">
        <w:r>
          <w:rPr>
            <w:rFonts w:ascii="仿宋" w:eastAsia="仿宋" w:hAnsi="仿宋" w:cs="仿宋" w:hint="eastAsia"/>
            <w:lang w:eastAsia="zh-CN"/>
          </w:rPr>
          <w:t>(二)、政策导向与利用</w:t>
        </w:r>
        <w:r>
          <w:tab/>
        </w:r>
        <w:r>
          <w:fldChar w:fldCharType="begin"/>
        </w:r>
        <w:r>
          <w:instrText xml:space="preserve"> PAGEREF _Toc17382 \h </w:instrText>
        </w:r>
        <w:r>
          <w:fldChar w:fldCharType="separate"/>
        </w:r>
        <w:r>
          <w:t>76</w:t>
        </w:r>
        <w:r>
          <w:fldChar w:fldCharType="end"/>
        </w:r>
      </w:hyperlink>
    </w:p>
    <w:p>
      <w:pPr>
        <w:pStyle w:val="TOC1"/>
        <w:tabs>
          <w:tab w:val="right" w:leader="dot" w:pos="8306"/>
        </w:tabs>
      </w:pPr>
      <w:hyperlink w:anchor="_Toc3920" w:history="1">
        <w:r>
          <w:rPr>
            <w:rFonts w:ascii="仿宋" w:eastAsia="仿宋" w:hAnsi="仿宋" w:cs="仿宋" w:hint="eastAsia"/>
            <w:lang w:eastAsia="zh-CN"/>
          </w:rPr>
          <w:t>二十、人力资源管理与开发</w:t>
        </w:r>
        <w:r>
          <w:tab/>
        </w:r>
        <w:r>
          <w:fldChar w:fldCharType="begin"/>
        </w:r>
        <w:r>
          <w:instrText xml:space="preserve"> PAGEREF _Toc3920 \h </w:instrText>
        </w:r>
        <w:r>
          <w:fldChar w:fldCharType="separate"/>
        </w:r>
        <w:r>
          <w:t>77</w:t>
        </w:r>
        <w:r>
          <w:fldChar w:fldCharType="end"/>
        </w:r>
      </w:hyperlink>
    </w:p>
    <w:p>
      <w:pPr>
        <w:pStyle w:val="TOC2"/>
        <w:tabs>
          <w:tab w:val="right" w:leader="dot" w:pos="8306"/>
        </w:tabs>
      </w:pPr>
      <w:hyperlink w:anchor="_Toc31219" w:history="1">
        <w:r>
          <w:rPr>
            <w:rFonts w:ascii="仿宋" w:eastAsia="仿宋" w:hAnsi="仿宋" w:cs="仿宋" w:hint="eastAsia"/>
            <w:lang w:eastAsia="zh-CN"/>
          </w:rPr>
          <w:t>(一)、人力资源规划</w:t>
        </w:r>
        <w:r>
          <w:tab/>
        </w:r>
        <w:r>
          <w:fldChar w:fldCharType="begin"/>
        </w:r>
        <w:r>
          <w:instrText xml:space="preserve"> PAGEREF _Toc31219 \h </w:instrText>
        </w:r>
        <w:r>
          <w:fldChar w:fldCharType="separate"/>
        </w:r>
        <w:r>
          <w:t>77</w:t>
        </w:r>
        <w:r>
          <w:fldChar w:fldCharType="end"/>
        </w:r>
      </w:hyperlink>
    </w:p>
    <w:p>
      <w:pPr>
        <w:pStyle w:val="TOC2"/>
        <w:tabs>
          <w:tab w:val="right" w:leader="dot" w:pos="8306"/>
        </w:tabs>
      </w:pPr>
      <w:hyperlink w:anchor="_Toc22040" w:history="1">
        <w:r>
          <w:rPr>
            <w:rFonts w:ascii="仿宋" w:eastAsia="仿宋" w:hAnsi="仿宋" w:cs="仿宋" w:hint="eastAsia"/>
            <w:lang w:eastAsia="zh-CN"/>
          </w:rPr>
          <w:t>(二)、人力资源开发与培训</w:t>
        </w:r>
        <w:r>
          <w:tab/>
        </w:r>
        <w:r>
          <w:fldChar w:fldCharType="begin"/>
        </w:r>
        <w:r>
          <w:instrText xml:space="preserve"> PAGEREF _Toc22040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0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20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子午线轮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子午线轮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子午线轮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子午线轮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子午线轮胎项目的社会影响是全面而深远的。从提供就业机会和提升公共服务，到促进社会结构和劳动市场的多元化，再到推动社会责任和伦理标准的提高，项目对于提升社区的经济、文化和社会福祉有着重要作用。通过这些正面影响，子午线轮胎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83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为了融入当地社区，子午线轮胎项目需深入理解当地的文化特色和社会习俗。例如，项目在设计广告和市场推广活动时，应考虑使用当地语言和符合地方文化的表达方式。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22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为了确保子午线轮胎项目的成功并最大限度地减轻潜在的社会风险，详细的风险分析和具体的应对策略至关重要。以下是针对项目可能面临的具体社会风险及相应对策的分析：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风险描述：子午线轮胎项目可能遭遇社区抵制，尤其如果社区成员认为项目会破坏他们的生活环境或忽略他们的意见。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风险描述：子午线轮胎项目的商业实践可能与当地的文化和价值观存在冲突，导致社会紧张和文化冲突。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风险描述：子午线轮胎项目可能会增加对公共资源和基础设施的需求，给当地带来额外压力，例如在水资源、能源供应和交通系统方面。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风险描述：子午线轮胎项目可能会引起当地社会结构和动态的变化，例如改变社区的人口组成和社交模式。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风险描述：在子午线轮胎项目运营过程中，可能涉及大量个人和商业敏感信息，存在信息安全和隐私保护的风险。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75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32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子午线轮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子午线轮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子午线轮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215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https://d.book118.com/028004077127006026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926202"/>
    <w:rsid w:val="3E9262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00407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2023-12-24T16:25:00Z</dcterms:created>
  <dcterms:modified xsi:type="dcterms:W3CDTF">2023-12-24T16:26:12Z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38953B13E5C64AAF8A03A4DDE6E0DCC1_11</vt:lpwstr>
  </property>
  <property fmtid="{D5CDD505-2E9C-101B-9397-08002B2CF9AE}" pid="3" name="KSOProductBuildVer">
    <vt:lpwstr>2052-12.1.0.16120</vt:lpwstr>
  </property>
</Properties>
</file>