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重组人生长激素项目规划设计蓝图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19" w:history="1">
        <w:r>
          <w:rPr>
            <w:rFonts w:ascii="仿宋" w:eastAsia="仿宋" w:hAnsi="仿宋" w:cs="仿宋" w:hint="eastAsia"/>
            <w:lang w:eastAsia="zh-CN"/>
          </w:rPr>
          <w:t>序言</w:t>
        </w:r>
        <w:r>
          <w:tab/>
        </w:r>
        <w:r>
          <w:fldChar w:fldCharType="begin"/>
        </w:r>
        <w:r>
          <w:instrText xml:space="preserve"> PAGEREF _Toc28419 \h </w:instrText>
        </w:r>
        <w:r>
          <w:fldChar w:fldCharType="separate"/>
        </w:r>
        <w:r>
          <w:t>3</w:t>
        </w:r>
        <w:r>
          <w:fldChar w:fldCharType="end"/>
        </w:r>
      </w:hyperlink>
    </w:p>
    <w:p>
      <w:pPr>
        <w:pStyle w:val="TOC1"/>
        <w:tabs>
          <w:tab w:val="right" w:leader="dot" w:pos="8306"/>
        </w:tabs>
      </w:pPr>
      <w:hyperlink w:anchor="_Toc11340" w:history="1">
        <w:r>
          <w:rPr>
            <w:rFonts w:ascii="仿宋" w:eastAsia="仿宋" w:hAnsi="仿宋" w:cs="仿宋" w:hint="eastAsia"/>
            <w:lang w:eastAsia="zh-CN"/>
          </w:rPr>
          <w:t>一、重组人生长激素项目概论</w:t>
        </w:r>
        <w:r>
          <w:tab/>
        </w:r>
        <w:r>
          <w:fldChar w:fldCharType="begin"/>
        </w:r>
        <w:r>
          <w:instrText xml:space="preserve"> PAGEREF _Toc11340 \h </w:instrText>
        </w:r>
        <w:r>
          <w:fldChar w:fldCharType="separate"/>
        </w:r>
        <w:r>
          <w:t>3</w:t>
        </w:r>
        <w:r>
          <w:fldChar w:fldCharType="end"/>
        </w:r>
      </w:hyperlink>
    </w:p>
    <w:p>
      <w:pPr>
        <w:pStyle w:val="TOC2"/>
        <w:tabs>
          <w:tab w:val="right" w:leader="dot" w:pos="8306"/>
        </w:tabs>
      </w:pPr>
      <w:hyperlink w:anchor="_Toc10121" w:history="1">
        <w:r>
          <w:rPr>
            <w:rFonts w:ascii="仿宋" w:eastAsia="仿宋" w:hAnsi="仿宋" w:cs="仿宋" w:hint="eastAsia"/>
            <w:lang w:eastAsia="zh-CN"/>
          </w:rPr>
          <w:t>(一)、重组人生长激素项目概况</w:t>
        </w:r>
        <w:r>
          <w:tab/>
        </w:r>
        <w:r>
          <w:fldChar w:fldCharType="begin"/>
        </w:r>
        <w:r>
          <w:instrText xml:space="preserve"> PAGEREF _Toc10121 \h </w:instrText>
        </w:r>
        <w:r>
          <w:fldChar w:fldCharType="separate"/>
        </w:r>
        <w:r>
          <w:t>3</w:t>
        </w:r>
        <w:r>
          <w:fldChar w:fldCharType="end"/>
        </w:r>
      </w:hyperlink>
    </w:p>
    <w:p>
      <w:pPr>
        <w:pStyle w:val="TOC2"/>
        <w:tabs>
          <w:tab w:val="right" w:leader="dot" w:pos="8306"/>
        </w:tabs>
      </w:pPr>
      <w:hyperlink w:anchor="_Toc8500" w:history="1">
        <w:r>
          <w:rPr>
            <w:rFonts w:ascii="仿宋" w:eastAsia="仿宋" w:hAnsi="仿宋" w:cs="仿宋" w:hint="eastAsia"/>
            <w:lang w:eastAsia="zh-CN"/>
          </w:rPr>
          <w:t>(二)、重组人生长激素项目目标</w:t>
        </w:r>
        <w:r>
          <w:tab/>
        </w:r>
        <w:r>
          <w:fldChar w:fldCharType="begin"/>
        </w:r>
        <w:r>
          <w:instrText xml:space="preserve"> PAGEREF _Toc8500 \h </w:instrText>
        </w:r>
        <w:r>
          <w:fldChar w:fldCharType="separate"/>
        </w:r>
        <w:r>
          <w:t>5</w:t>
        </w:r>
        <w:r>
          <w:fldChar w:fldCharType="end"/>
        </w:r>
      </w:hyperlink>
    </w:p>
    <w:p>
      <w:pPr>
        <w:pStyle w:val="TOC2"/>
        <w:tabs>
          <w:tab w:val="right" w:leader="dot" w:pos="8306"/>
        </w:tabs>
      </w:pPr>
      <w:hyperlink w:anchor="_Toc9209" w:history="1">
        <w:r>
          <w:rPr>
            <w:rFonts w:ascii="仿宋" w:eastAsia="仿宋" w:hAnsi="仿宋" w:cs="仿宋" w:hint="eastAsia"/>
            <w:lang w:eastAsia="zh-CN"/>
          </w:rPr>
          <w:t>(三)、重组人生长激素项目提出的理由</w:t>
        </w:r>
        <w:r>
          <w:tab/>
        </w:r>
        <w:r>
          <w:fldChar w:fldCharType="begin"/>
        </w:r>
        <w:r>
          <w:instrText xml:space="preserve"> PAGEREF _Toc9209 \h </w:instrText>
        </w:r>
        <w:r>
          <w:fldChar w:fldCharType="separate"/>
        </w:r>
        <w:r>
          <w:t>6</w:t>
        </w:r>
        <w:r>
          <w:fldChar w:fldCharType="end"/>
        </w:r>
      </w:hyperlink>
    </w:p>
    <w:p>
      <w:pPr>
        <w:pStyle w:val="TOC2"/>
        <w:tabs>
          <w:tab w:val="right" w:leader="dot" w:pos="8306"/>
        </w:tabs>
      </w:pPr>
      <w:hyperlink w:anchor="_Toc30348" w:history="1">
        <w:r>
          <w:rPr>
            <w:rFonts w:ascii="仿宋" w:eastAsia="仿宋" w:hAnsi="仿宋" w:cs="仿宋" w:hint="eastAsia"/>
            <w:lang w:eastAsia="zh-CN"/>
          </w:rPr>
          <w:t>(四)、重组人生长激素项目意义</w:t>
        </w:r>
        <w:r>
          <w:tab/>
        </w:r>
        <w:r>
          <w:fldChar w:fldCharType="begin"/>
        </w:r>
        <w:r>
          <w:instrText xml:space="preserve"> PAGEREF _Toc30348 \h </w:instrText>
        </w:r>
        <w:r>
          <w:fldChar w:fldCharType="separate"/>
        </w:r>
        <w:r>
          <w:t>8</w:t>
        </w:r>
        <w:r>
          <w:fldChar w:fldCharType="end"/>
        </w:r>
      </w:hyperlink>
    </w:p>
    <w:p>
      <w:pPr>
        <w:pStyle w:val="TOC2"/>
        <w:tabs>
          <w:tab w:val="right" w:leader="dot" w:pos="8306"/>
        </w:tabs>
      </w:pPr>
      <w:hyperlink w:anchor="_Toc12189" w:history="1">
        <w:r>
          <w:rPr>
            <w:rFonts w:ascii="仿宋" w:eastAsia="仿宋" w:hAnsi="仿宋" w:cs="仿宋" w:hint="eastAsia"/>
            <w:lang w:eastAsia="zh-CN"/>
          </w:rPr>
          <w:t>(五)、重组人生长激素项目背景</w:t>
        </w:r>
        <w:r>
          <w:tab/>
        </w:r>
        <w:r>
          <w:fldChar w:fldCharType="begin"/>
        </w:r>
        <w:r>
          <w:instrText xml:space="preserve"> PAGEREF _Toc12189 \h </w:instrText>
        </w:r>
        <w:r>
          <w:fldChar w:fldCharType="separate"/>
        </w:r>
        <w:r>
          <w:t>9</w:t>
        </w:r>
        <w:r>
          <w:fldChar w:fldCharType="end"/>
        </w:r>
      </w:hyperlink>
    </w:p>
    <w:p>
      <w:pPr>
        <w:pStyle w:val="TOC1"/>
        <w:tabs>
          <w:tab w:val="right" w:leader="dot" w:pos="8306"/>
        </w:tabs>
      </w:pPr>
      <w:hyperlink w:anchor="_Toc28090" w:history="1">
        <w:r>
          <w:rPr>
            <w:rFonts w:ascii="仿宋" w:eastAsia="仿宋" w:hAnsi="仿宋" w:cs="仿宋" w:hint="eastAsia"/>
            <w:lang w:eastAsia="zh-CN"/>
          </w:rPr>
          <w:t>二、工艺说明</w:t>
        </w:r>
        <w:r>
          <w:tab/>
        </w:r>
        <w:r>
          <w:fldChar w:fldCharType="begin"/>
        </w:r>
        <w:r>
          <w:instrText xml:space="preserve"> PAGEREF _Toc28090 \h </w:instrText>
        </w:r>
        <w:r>
          <w:fldChar w:fldCharType="separate"/>
        </w:r>
        <w:r>
          <w:t>10</w:t>
        </w:r>
        <w:r>
          <w:fldChar w:fldCharType="end"/>
        </w:r>
      </w:hyperlink>
    </w:p>
    <w:p>
      <w:pPr>
        <w:pStyle w:val="TOC2"/>
        <w:tabs>
          <w:tab w:val="right" w:leader="dot" w:pos="8306"/>
        </w:tabs>
      </w:pPr>
      <w:hyperlink w:anchor="_Toc17513" w:history="1">
        <w:r>
          <w:rPr>
            <w:rFonts w:ascii="仿宋" w:eastAsia="仿宋" w:hAnsi="仿宋" w:cs="仿宋" w:hint="eastAsia"/>
            <w:lang w:eastAsia="zh-CN"/>
          </w:rPr>
          <w:t>(一)、技术管理特点</w:t>
        </w:r>
        <w:r>
          <w:tab/>
        </w:r>
        <w:r>
          <w:fldChar w:fldCharType="begin"/>
        </w:r>
        <w:r>
          <w:instrText xml:space="preserve"> PAGEREF _Toc17513 \h </w:instrText>
        </w:r>
        <w:r>
          <w:fldChar w:fldCharType="separate"/>
        </w:r>
        <w:r>
          <w:t>10</w:t>
        </w:r>
        <w:r>
          <w:fldChar w:fldCharType="end"/>
        </w:r>
      </w:hyperlink>
    </w:p>
    <w:p>
      <w:pPr>
        <w:pStyle w:val="TOC2"/>
        <w:tabs>
          <w:tab w:val="right" w:leader="dot" w:pos="8306"/>
        </w:tabs>
      </w:pPr>
      <w:hyperlink w:anchor="_Toc26238" w:history="1">
        <w:r>
          <w:rPr>
            <w:rFonts w:ascii="仿宋" w:eastAsia="仿宋" w:hAnsi="仿宋" w:cs="仿宋" w:hint="eastAsia"/>
            <w:lang w:eastAsia="zh-CN"/>
          </w:rPr>
          <w:t>(二)、重组人生长激素项目工艺技术设计方案</w:t>
        </w:r>
        <w:r>
          <w:tab/>
        </w:r>
        <w:r>
          <w:fldChar w:fldCharType="begin"/>
        </w:r>
        <w:r>
          <w:instrText xml:space="preserve"> PAGEREF _Toc26238 \h </w:instrText>
        </w:r>
        <w:r>
          <w:fldChar w:fldCharType="separate"/>
        </w:r>
        <w:r>
          <w:t>11</w:t>
        </w:r>
        <w:r>
          <w:fldChar w:fldCharType="end"/>
        </w:r>
      </w:hyperlink>
    </w:p>
    <w:p>
      <w:pPr>
        <w:pStyle w:val="TOC2"/>
        <w:tabs>
          <w:tab w:val="right" w:leader="dot" w:pos="8306"/>
        </w:tabs>
      </w:pPr>
      <w:hyperlink w:anchor="_Toc16967" w:history="1">
        <w:r>
          <w:rPr>
            <w:rFonts w:ascii="仿宋" w:eastAsia="仿宋" w:hAnsi="仿宋" w:cs="仿宋" w:hint="eastAsia"/>
            <w:lang w:eastAsia="zh-CN"/>
          </w:rPr>
          <w:t>(三)、设备选型方案</w:t>
        </w:r>
        <w:r>
          <w:tab/>
        </w:r>
        <w:r>
          <w:fldChar w:fldCharType="begin"/>
        </w:r>
        <w:r>
          <w:instrText xml:space="preserve"> PAGEREF _Toc16967 \h </w:instrText>
        </w:r>
        <w:r>
          <w:fldChar w:fldCharType="separate"/>
        </w:r>
        <w:r>
          <w:t>12</w:t>
        </w:r>
        <w:r>
          <w:fldChar w:fldCharType="end"/>
        </w:r>
      </w:hyperlink>
    </w:p>
    <w:p>
      <w:pPr>
        <w:pStyle w:val="TOC1"/>
        <w:tabs>
          <w:tab w:val="right" w:leader="dot" w:pos="8306"/>
        </w:tabs>
      </w:pPr>
      <w:hyperlink w:anchor="_Toc2944" w:history="1">
        <w:r>
          <w:rPr>
            <w:rFonts w:ascii="仿宋" w:eastAsia="仿宋" w:hAnsi="仿宋" w:cs="仿宋" w:hint="eastAsia"/>
            <w:lang w:eastAsia="zh-CN"/>
          </w:rPr>
          <w:t>三、重组人生长激素项目建设单位说明</w:t>
        </w:r>
        <w:r>
          <w:tab/>
        </w:r>
        <w:r>
          <w:fldChar w:fldCharType="begin"/>
        </w:r>
        <w:r>
          <w:instrText xml:space="preserve"> PAGEREF _Toc2944 \h </w:instrText>
        </w:r>
        <w:r>
          <w:fldChar w:fldCharType="separate"/>
        </w:r>
        <w:r>
          <w:t>14</w:t>
        </w:r>
        <w:r>
          <w:fldChar w:fldCharType="end"/>
        </w:r>
      </w:hyperlink>
    </w:p>
    <w:p>
      <w:pPr>
        <w:pStyle w:val="TOC2"/>
        <w:tabs>
          <w:tab w:val="right" w:leader="dot" w:pos="8306"/>
        </w:tabs>
      </w:pPr>
      <w:hyperlink w:anchor="_Toc29189" w:history="1">
        <w:r>
          <w:rPr>
            <w:rFonts w:ascii="仿宋" w:eastAsia="仿宋" w:hAnsi="仿宋" w:cs="仿宋" w:hint="eastAsia"/>
            <w:lang w:eastAsia="zh-CN"/>
          </w:rPr>
          <w:t>(一)、重组人生长激素项目承办单位基本情况</w:t>
        </w:r>
        <w:r>
          <w:tab/>
        </w:r>
        <w:r>
          <w:fldChar w:fldCharType="begin"/>
        </w:r>
        <w:r>
          <w:instrText xml:space="preserve"> PAGEREF _Toc29189 \h </w:instrText>
        </w:r>
        <w:r>
          <w:fldChar w:fldCharType="separate"/>
        </w:r>
        <w:r>
          <w:t>14</w:t>
        </w:r>
        <w:r>
          <w:fldChar w:fldCharType="end"/>
        </w:r>
      </w:hyperlink>
    </w:p>
    <w:p>
      <w:pPr>
        <w:pStyle w:val="TOC2"/>
        <w:tabs>
          <w:tab w:val="right" w:leader="dot" w:pos="8306"/>
        </w:tabs>
      </w:pPr>
      <w:hyperlink w:anchor="_Toc12311" w:history="1">
        <w:r>
          <w:rPr>
            <w:rFonts w:ascii="仿宋" w:eastAsia="仿宋" w:hAnsi="仿宋" w:cs="仿宋" w:hint="eastAsia"/>
            <w:lang w:eastAsia="zh-CN"/>
          </w:rPr>
          <w:t>(二)、公司经济效益分析</w:t>
        </w:r>
        <w:r>
          <w:tab/>
        </w:r>
        <w:r>
          <w:fldChar w:fldCharType="begin"/>
        </w:r>
        <w:r>
          <w:instrText xml:space="preserve"> PAGEREF _Toc12311 \h </w:instrText>
        </w:r>
        <w:r>
          <w:fldChar w:fldCharType="separate"/>
        </w:r>
        <w:r>
          <w:t>14</w:t>
        </w:r>
        <w:r>
          <w:fldChar w:fldCharType="end"/>
        </w:r>
      </w:hyperlink>
    </w:p>
    <w:p>
      <w:pPr>
        <w:pStyle w:val="TOC1"/>
        <w:tabs>
          <w:tab w:val="right" w:leader="dot" w:pos="8306"/>
        </w:tabs>
      </w:pPr>
      <w:hyperlink w:anchor="_Toc14451" w:history="1">
        <w:r>
          <w:rPr>
            <w:rFonts w:ascii="仿宋" w:eastAsia="仿宋" w:hAnsi="仿宋" w:cs="仿宋" w:hint="eastAsia"/>
            <w:lang w:eastAsia="zh-CN"/>
          </w:rPr>
          <w:t>四、市场分析、调研</w:t>
        </w:r>
        <w:r>
          <w:tab/>
        </w:r>
        <w:r>
          <w:fldChar w:fldCharType="begin"/>
        </w:r>
        <w:r>
          <w:instrText xml:space="preserve"> PAGEREF _Toc14451 \h </w:instrText>
        </w:r>
        <w:r>
          <w:fldChar w:fldCharType="separate"/>
        </w:r>
        <w:r>
          <w:t>15</w:t>
        </w:r>
        <w:r>
          <w:fldChar w:fldCharType="end"/>
        </w:r>
      </w:hyperlink>
    </w:p>
    <w:p>
      <w:pPr>
        <w:pStyle w:val="TOC2"/>
        <w:tabs>
          <w:tab w:val="right" w:leader="dot" w:pos="8306"/>
        </w:tabs>
      </w:pPr>
      <w:hyperlink w:anchor="_Toc20823" w:history="1">
        <w:r>
          <w:rPr>
            <w:rFonts w:ascii="仿宋" w:eastAsia="仿宋" w:hAnsi="仿宋" w:cs="仿宋" w:hint="eastAsia"/>
            <w:lang w:eastAsia="zh-CN"/>
          </w:rPr>
          <w:t>(一)、重组人生长激素行业分析</w:t>
        </w:r>
        <w:r>
          <w:tab/>
        </w:r>
        <w:r>
          <w:fldChar w:fldCharType="begin"/>
        </w:r>
        <w:r>
          <w:instrText xml:space="preserve"> PAGEREF _Toc20823 \h </w:instrText>
        </w:r>
        <w:r>
          <w:fldChar w:fldCharType="separate"/>
        </w:r>
        <w:r>
          <w:t>15</w:t>
        </w:r>
        <w:r>
          <w:fldChar w:fldCharType="end"/>
        </w:r>
      </w:hyperlink>
    </w:p>
    <w:p>
      <w:pPr>
        <w:pStyle w:val="TOC2"/>
        <w:tabs>
          <w:tab w:val="right" w:leader="dot" w:pos="8306"/>
        </w:tabs>
      </w:pPr>
      <w:hyperlink w:anchor="_Toc17329" w:history="1">
        <w:r>
          <w:rPr>
            <w:rFonts w:ascii="仿宋" w:eastAsia="仿宋" w:hAnsi="仿宋" w:cs="仿宋" w:hint="eastAsia"/>
            <w:lang w:eastAsia="zh-CN"/>
          </w:rPr>
          <w:t>(二)、重组人生长激素市场分析预测</w:t>
        </w:r>
        <w:r>
          <w:tab/>
        </w:r>
        <w:r>
          <w:fldChar w:fldCharType="begin"/>
        </w:r>
        <w:r>
          <w:instrText xml:space="preserve"> PAGEREF _Toc17329 \h </w:instrText>
        </w:r>
        <w:r>
          <w:fldChar w:fldCharType="separate"/>
        </w:r>
        <w:r>
          <w:t>16</w:t>
        </w:r>
        <w:r>
          <w:fldChar w:fldCharType="end"/>
        </w:r>
      </w:hyperlink>
    </w:p>
    <w:p>
      <w:pPr>
        <w:pStyle w:val="TOC1"/>
        <w:tabs>
          <w:tab w:val="right" w:leader="dot" w:pos="8306"/>
        </w:tabs>
      </w:pPr>
      <w:hyperlink w:anchor="_Toc31931" w:history="1">
        <w:r>
          <w:rPr>
            <w:rFonts w:ascii="仿宋" w:eastAsia="仿宋" w:hAnsi="仿宋" w:cs="仿宋" w:hint="eastAsia"/>
            <w:lang w:eastAsia="zh-CN"/>
          </w:rPr>
          <w:t>五、重组人生长激素项目文档管理</w:t>
        </w:r>
        <w:r>
          <w:tab/>
        </w:r>
        <w:r>
          <w:fldChar w:fldCharType="begin"/>
        </w:r>
        <w:r>
          <w:instrText xml:space="preserve"> PAGEREF _Toc31931 \h </w:instrText>
        </w:r>
        <w:r>
          <w:fldChar w:fldCharType="separate"/>
        </w:r>
        <w:r>
          <w:t>17</w:t>
        </w:r>
        <w:r>
          <w:fldChar w:fldCharType="end"/>
        </w:r>
      </w:hyperlink>
    </w:p>
    <w:p>
      <w:pPr>
        <w:pStyle w:val="TOC2"/>
        <w:tabs>
          <w:tab w:val="right" w:leader="dot" w:pos="8306"/>
        </w:tabs>
      </w:pPr>
      <w:hyperlink w:anchor="_Toc3014" w:history="1">
        <w:r>
          <w:rPr>
            <w:rFonts w:ascii="仿宋" w:eastAsia="仿宋" w:hAnsi="仿宋" w:cs="仿宋" w:hint="eastAsia"/>
            <w:lang w:eastAsia="zh-CN"/>
          </w:rPr>
          <w:t>(一)、文档编制与审查</w:t>
        </w:r>
        <w:r>
          <w:tab/>
        </w:r>
        <w:r>
          <w:fldChar w:fldCharType="begin"/>
        </w:r>
        <w:r>
          <w:instrText xml:space="preserve"> PAGEREF _Toc3014 \h </w:instrText>
        </w:r>
        <w:r>
          <w:fldChar w:fldCharType="separate"/>
        </w:r>
        <w:r>
          <w:t>17</w:t>
        </w:r>
        <w:r>
          <w:fldChar w:fldCharType="end"/>
        </w:r>
      </w:hyperlink>
    </w:p>
    <w:p>
      <w:pPr>
        <w:pStyle w:val="TOC2"/>
        <w:tabs>
          <w:tab w:val="right" w:leader="dot" w:pos="8306"/>
        </w:tabs>
      </w:pPr>
      <w:hyperlink w:anchor="_Toc12507" w:history="1">
        <w:r>
          <w:rPr>
            <w:rFonts w:ascii="仿宋" w:eastAsia="仿宋" w:hAnsi="仿宋" w:cs="仿宋" w:hint="eastAsia"/>
            <w:lang w:eastAsia="zh-CN"/>
          </w:rPr>
          <w:t>(二)、文档发布与分发</w:t>
        </w:r>
        <w:r>
          <w:tab/>
        </w:r>
        <w:r>
          <w:fldChar w:fldCharType="begin"/>
        </w:r>
        <w:r>
          <w:instrText xml:space="preserve"> PAGEREF _Toc12507 \h </w:instrText>
        </w:r>
        <w:r>
          <w:fldChar w:fldCharType="separate"/>
        </w:r>
        <w:r>
          <w:t>18</w:t>
        </w:r>
        <w:r>
          <w:fldChar w:fldCharType="end"/>
        </w:r>
      </w:hyperlink>
    </w:p>
    <w:p>
      <w:pPr>
        <w:pStyle w:val="TOC2"/>
        <w:tabs>
          <w:tab w:val="right" w:leader="dot" w:pos="8306"/>
        </w:tabs>
      </w:pPr>
      <w:hyperlink w:anchor="_Toc2280" w:history="1">
        <w:r>
          <w:rPr>
            <w:rFonts w:ascii="仿宋" w:eastAsia="仿宋" w:hAnsi="仿宋" w:cs="仿宋" w:hint="eastAsia"/>
            <w:lang w:eastAsia="zh-CN"/>
          </w:rPr>
          <w:t>(三)、文档存档与归档</w:t>
        </w:r>
        <w:r>
          <w:tab/>
        </w:r>
        <w:r>
          <w:fldChar w:fldCharType="begin"/>
        </w:r>
        <w:r>
          <w:instrText xml:space="preserve"> PAGEREF _Toc2280 \h </w:instrText>
        </w:r>
        <w:r>
          <w:fldChar w:fldCharType="separate"/>
        </w:r>
        <w:r>
          <w:t>19</w:t>
        </w:r>
        <w:r>
          <w:fldChar w:fldCharType="end"/>
        </w:r>
      </w:hyperlink>
    </w:p>
    <w:p>
      <w:pPr>
        <w:pStyle w:val="TOC1"/>
        <w:tabs>
          <w:tab w:val="right" w:leader="dot" w:pos="8306"/>
        </w:tabs>
      </w:pPr>
      <w:hyperlink w:anchor="_Toc12558" w:history="1">
        <w:r>
          <w:rPr>
            <w:rFonts w:ascii="仿宋" w:eastAsia="仿宋" w:hAnsi="仿宋" w:cs="仿宋" w:hint="eastAsia"/>
            <w:lang w:eastAsia="zh-CN"/>
          </w:rPr>
          <w:t>六、重组人生长激素项目选址可行性分析</w:t>
        </w:r>
        <w:r>
          <w:tab/>
        </w:r>
        <w:r>
          <w:fldChar w:fldCharType="begin"/>
        </w:r>
        <w:r>
          <w:instrText xml:space="preserve"> PAGEREF _Toc12558 \h </w:instrText>
        </w:r>
        <w:r>
          <w:fldChar w:fldCharType="separate"/>
        </w:r>
        <w:r>
          <w:t>20</w:t>
        </w:r>
        <w:r>
          <w:fldChar w:fldCharType="end"/>
        </w:r>
      </w:hyperlink>
    </w:p>
    <w:p>
      <w:pPr>
        <w:pStyle w:val="TOC2"/>
        <w:tabs>
          <w:tab w:val="right" w:leader="dot" w:pos="8306"/>
        </w:tabs>
      </w:pPr>
      <w:hyperlink w:anchor="_Toc21800" w:history="1">
        <w:r>
          <w:rPr>
            <w:rFonts w:ascii="仿宋" w:eastAsia="仿宋" w:hAnsi="仿宋" w:cs="仿宋" w:hint="eastAsia"/>
            <w:lang w:eastAsia="zh-CN"/>
          </w:rPr>
          <w:t>(一)、重组人生长激素项目选址</w:t>
        </w:r>
        <w:r>
          <w:tab/>
        </w:r>
        <w:r>
          <w:fldChar w:fldCharType="begin"/>
        </w:r>
        <w:r>
          <w:instrText xml:space="preserve"> PAGEREF _Toc21800 \h </w:instrText>
        </w:r>
        <w:r>
          <w:fldChar w:fldCharType="separate"/>
        </w:r>
        <w:r>
          <w:t>20</w:t>
        </w:r>
        <w:r>
          <w:fldChar w:fldCharType="end"/>
        </w:r>
      </w:hyperlink>
    </w:p>
    <w:p>
      <w:pPr>
        <w:pStyle w:val="TOC2"/>
        <w:tabs>
          <w:tab w:val="right" w:leader="dot" w:pos="8306"/>
        </w:tabs>
      </w:pPr>
      <w:hyperlink w:anchor="_Toc19179" w:history="1">
        <w:r>
          <w:rPr>
            <w:rFonts w:ascii="仿宋" w:eastAsia="仿宋" w:hAnsi="仿宋" w:cs="仿宋" w:hint="eastAsia"/>
            <w:lang w:eastAsia="zh-CN"/>
          </w:rPr>
          <w:t>(二)、用地控制指标</w:t>
        </w:r>
        <w:r>
          <w:tab/>
        </w:r>
        <w:r>
          <w:fldChar w:fldCharType="begin"/>
        </w:r>
        <w:r>
          <w:instrText xml:space="preserve"> PAGEREF _Toc19179 \h </w:instrText>
        </w:r>
        <w:r>
          <w:fldChar w:fldCharType="separate"/>
        </w:r>
        <w:r>
          <w:t>20</w:t>
        </w:r>
        <w:r>
          <w:fldChar w:fldCharType="end"/>
        </w:r>
      </w:hyperlink>
    </w:p>
    <w:p>
      <w:pPr>
        <w:pStyle w:val="TOC2"/>
        <w:tabs>
          <w:tab w:val="right" w:leader="dot" w:pos="8306"/>
        </w:tabs>
      </w:pPr>
      <w:hyperlink w:anchor="_Toc23644" w:history="1">
        <w:r>
          <w:rPr>
            <w:rFonts w:ascii="仿宋" w:eastAsia="仿宋" w:hAnsi="仿宋" w:cs="仿宋" w:hint="eastAsia"/>
            <w:lang w:eastAsia="zh-CN"/>
          </w:rPr>
          <w:t>(三)、节约用地措施</w:t>
        </w:r>
        <w:r>
          <w:tab/>
        </w:r>
        <w:r>
          <w:fldChar w:fldCharType="begin"/>
        </w:r>
        <w:r>
          <w:instrText xml:space="preserve"> PAGEREF _Toc23644 \h </w:instrText>
        </w:r>
        <w:r>
          <w:fldChar w:fldCharType="separate"/>
        </w:r>
        <w:r>
          <w:t>22</w:t>
        </w:r>
        <w:r>
          <w:fldChar w:fldCharType="end"/>
        </w:r>
      </w:hyperlink>
    </w:p>
    <w:p>
      <w:pPr>
        <w:pStyle w:val="TOC2"/>
        <w:tabs>
          <w:tab w:val="right" w:leader="dot" w:pos="8306"/>
        </w:tabs>
      </w:pPr>
      <w:hyperlink w:anchor="_Toc17671" w:history="1">
        <w:r>
          <w:rPr>
            <w:rFonts w:ascii="仿宋" w:eastAsia="仿宋" w:hAnsi="仿宋" w:cs="仿宋" w:hint="eastAsia"/>
            <w:lang w:eastAsia="zh-CN"/>
          </w:rPr>
          <w:t>(四)、总图布置方案</w:t>
        </w:r>
        <w:r>
          <w:tab/>
        </w:r>
        <w:r>
          <w:fldChar w:fldCharType="begin"/>
        </w:r>
        <w:r>
          <w:instrText xml:space="preserve"> PAGEREF _Toc17671 \h </w:instrText>
        </w:r>
        <w:r>
          <w:fldChar w:fldCharType="separate"/>
        </w:r>
        <w:r>
          <w:t>24</w:t>
        </w:r>
        <w:r>
          <w:fldChar w:fldCharType="end"/>
        </w:r>
      </w:hyperlink>
    </w:p>
    <w:p>
      <w:pPr>
        <w:pStyle w:val="TOC2"/>
        <w:tabs>
          <w:tab w:val="right" w:leader="dot" w:pos="8306"/>
        </w:tabs>
      </w:pPr>
      <w:hyperlink w:anchor="_Toc5248" w:history="1">
        <w:r>
          <w:rPr>
            <w:rFonts w:ascii="仿宋" w:eastAsia="仿宋" w:hAnsi="仿宋" w:cs="仿宋" w:hint="eastAsia"/>
            <w:lang w:eastAsia="zh-CN"/>
          </w:rPr>
          <w:t>(五)、选址综合评价</w:t>
        </w:r>
        <w:r>
          <w:tab/>
        </w:r>
        <w:r>
          <w:fldChar w:fldCharType="begin"/>
        </w:r>
        <w:r>
          <w:instrText xml:space="preserve"> PAGEREF _Toc5248 \h </w:instrText>
        </w:r>
        <w:r>
          <w:fldChar w:fldCharType="separate"/>
        </w:r>
        <w:r>
          <w:t>25</w:t>
        </w:r>
        <w:r>
          <w:fldChar w:fldCharType="end"/>
        </w:r>
      </w:hyperlink>
    </w:p>
    <w:p>
      <w:pPr>
        <w:pStyle w:val="TOC1"/>
        <w:tabs>
          <w:tab w:val="right" w:leader="dot" w:pos="8306"/>
        </w:tabs>
      </w:pPr>
      <w:hyperlink w:anchor="_Toc10333" w:history="1">
        <w:r>
          <w:rPr>
            <w:rFonts w:ascii="仿宋" w:eastAsia="仿宋" w:hAnsi="仿宋" w:cs="仿宋" w:hint="eastAsia"/>
            <w:lang w:eastAsia="zh-CN"/>
          </w:rPr>
          <w:t>七、重组人生长激素项目经营效益</w:t>
        </w:r>
        <w:r>
          <w:tab/>
        </w:r>
        <w:r>
          <w:fldChar w:fldCharType="begin"/>
        </w:r>
        <w:r>
          <w:instrText xml:space="preserve"> PAGEREF _Toc10333 \h </w:instrText>
        </w:r>
        <w:r>
          <w:fldChar w:fldCharType="separate"/>
        </w:r>
        <w:r>
          <w:t>26</w:t>
        </w:r>
        <w:r>
          <w:fldChar w:fldCharType="end"/>
        </w:r>
      </w:hyperlink>
    </w:p>
    <w:p>
      <w:pPr>
        <w:pStyle w:val="TOC2"/>
        <w:tabs>
          <w:tab w:val="right" w:leader="dot" w:pos="8306"/>
        </w:tabs>
      </w:pPr>
      <w:hyperlink w:anchor="_Toc18909" w:history="1">
        <w:r>
          <w:rPr>
            <w:rFonts w:ascii="仿宋" w:eastAsia="仿宋" w:hAnsi="仿宋" w:cs="仿宋" w:hint="eastAsia"/>
            <w:lang w:eastAsia="zh-CN"/>
          </w:rPr>
          <w:t>(一)、经济评价财务测算</w:t>
        </w:r>
        <w:r>
          <w:tab/>
        </w:r>
        <w:r>
          <w:fldChar w:fldCharType="begin"/>
        </w:r>
        <w:r>
          <w:instrText xml:space="preserve"> PAGEREF _Toc18909 \h </w:instrText>
        </w:r>
        <w:r>
          <w:fldChar w:fldCharType="separate"/>
        </w:r>
        <w:r>
          <w:t>26</w:t>
        </w:r>
        <w:r>
          <w:fldChar w:fldCharType="end"/>
        </w:r>
      </w:hyperlink>
    </w:p>
    <w:p>
      <w:pPr>
        <w:pStyle w:val="TOC2"/>
        <w:tabs>
          <w:tab w:val="right" w:leader="dot" w:pos="8306"/>
        </w:tabs>
      </w:pPr>
      <w:hyperlink w:anchor="_Toc25158" w:history="1">
        <w:r>
          <w:rPr>
            <w:rFonts w:ascii="仿宋" w:eastAsia="仿宋" w:hAnsi="仿宋" w:cs="仿宋" w:hint="eastAsia"/>
            <w:lang w:eastAsia="zh-CN"/>
          </w:rPr>
          <w:t>(二)、重组人生长激素项目盈利能力分析</w:t>
        </w:r>
        <w:r>
          <w:tab/>
        </w:r>
        <w:r>
          <w:fldChar w:fldCharType="begin"/>
        </w:r>
        <w:r>
          <w:instrText xml:space="preserve"> PAGEREF _Toc25158 \h </w:instrText>
        </w:r>
        <w:r>
          <w:fldChar w:fldCharType="separate"/>
        </w:r>
        <w:r>
          <w:t>27</w:t>
        </w:r>
        <w:r>
          <w:fldChar w:fldCharType="end"/>
        </w:r>
      </w:hyperlink>
    </w:p>
    <w:p>
      <w:pPr>
        <w:pStyle w:val="TOC1"/>
        <w:tabs>
          <w:tab w:val="right" w:leader="dot" w:pos="8306"/>
        </w:tabs>
      </w:pPr>
      <w:hyperlink w:anchor="_Toc9662" w:history="1">
        <w:r>
          <w:rPr>
            <w:rFonts w:ascii="仿宋" w:eastAsia="仿宋" w:hAnsi="仿宋" w:cs="仿宋" w:hint="eastAsia"/>
            <w:lang w:eastAsia="zh-CN"/>
          </w:rPr>
          <w:t>八、重组人生长激素项目创新与研发</w:t>
        </w:r>
        <w:r>
          <w:tab/>
        </w:r>
        <w:r>
          <w:fldChar w:fldCharType="begin"/>
        </w:r>
        <w:r>
          <w:instrText xml:space="preserve"> PAGEREF _Toc9662 \h </w:instrText>
        </w:r>
        <w:r>
          <w:fldChar w:fldCharType="separate"/>
        </w:r>
        <w:r>
          <w:t>28</w:t>
        </w:r>
        <w:r>
          <w:fldChar w:fldCharType="end"/>
        </w:r>
      </w:hyperlink>
    </w:p>
    <w:p>
      <w:pPr>
        <w:pStyle w:val="TOC2"/>
        <w:tabs>
          <w:tab w:val="right" w:leader="dot" w:pos="8306"/>
        </w:tabs>
      </w:pPr>
      <w:hyperlink w:anchor="_Toc27375" w:history="1">
        <w:r>
          <w:rPr>
            <w:rFonts w:ascii="仿宋" w:eastAsia="仿宋" w:hAnsi="仿宋" w:cs="仿宋" w:hint="eastAsia"/>
            <w:lang w:eastAsia="zh-CN"/>
          </w:rPr>
          <w:t>(一)、创新策略与方向</w:t>
        </w:r>
        <w:r>
          <w:tab/>
        </w:r>
        <w:r>
          <w:fldChar w:fldCharType="begin"/>
        </w:r>
        <w:r>
          <w:instrText xml:space="preserve"> PAGEREF _Toc27375 \h </w:instrText>
        </w:r>
        <w:r>
          <w:fldChar w:fldCharType="separate"/>
        </w:r>
        <w:r>
          <w:t>28</w:t>
        </w:r>
        <w:r>
          <w:fldChar w:fldCharType="end"/>
        </w:r>
      </w:hyperlink>
    </w:p>
    <w:p>
      <w:pPr>
        <w:pStyle w:val="TOC2"/>
        <w:tabs>
          <w:tab w:val="right" w:leader="dot" w:pos="8306"/>
        </w:tabs>
      </w:pPr>
      <w:hyperlink w:anchor="_Toc2940" w:history="1">
        <w:r>
          <w:rPr>
            <w:rFonts w:ascii="仿宋" w:eastAsia="仿宋" w:hAnsi="仿宋" w:cs="仿宋" w:hint="eastAsia"/>
            <w:lang w:eastAsia="zh-CN"/>
          </w:rPr>
          <w:t>(二)、研发规划与投入</w:t>
        </w:r>
        <w:r>
          <w:tab/>
        </w:r>
        <w:r>
          <w:fldChar w:fldCharType="begin"/>
        </w:r>
        <w:r>
          <w:instrText xml:space="preserve"> PAGEREF _Toc2940 \h </w:instrText>
        </w:r>
        <w:r>
          <w:fldChar w:fldCharType="separate"/>
        </w:r>
        <w:r>
          <w:t>29</w:t>
        </w:r>
        <w:r>
          <w:fldChar w:fldCharType="end"/>
        </w:r>
      </w:hyperlink>
    </w:p>
    <w:p>
      <w:pPr>
        <w:pStyle w:val="TOC1"/>
        <w:tabs>
          <w:tab w:val="right" w:leader="dot" w:pos="8306"/>
        </w:tabs>
      </w:pPr>
      <w:hyperlink w:anchor="_Toc15527" w:history="1">
        <w:r>
          <w:rPr>
            <w:rFonts w:ascii="仿宋" w:eastAsia="仿宋" w:hAnsi="仿宋" w:cs="仿宋" w:hint="eastAsia"/>
            <w:lang w:eastAsia="zh-CN"/>
          </w:rPr>
          <w:t>九、重组人生长激素项目计划安排</w:t>
        </w:r>
        <w:r>
          <w:tab/>
        </w:r>
        <w:r>
          <w:fldChar w:fldCharType="begin"/>
        </w:r>
        <w:r>
          <w:instrText xml:space="preserve"> PAGEREF _Toc15527 \h </w:instrText>
        </w:r>
        <w:r>
          <w:fldChar w:fldCharType="separate"/>
        </w:r>
        <w:r>
          <w:t>31</w:t>
        </w:r>
        <w:r>
          <w:fldChar w:fldCharType="end"/>
        </w:r>
      </w:hyperlink>
    </w:p>
    <w:p>
      <w:pPr>
        <w:pStyle w:val="TOC2"/>
        <w:tabs>
          <w:tab w:val="right" w:leader="dot" w:pos="8306"/>
        </w:tabs>
      </w:pPr>
      <w:hyperlink w:anchor="_Toc1823" w:history="1">
        <w:r>
          <w:rPr>
            <w:rFonts w:ascii="仿宋" w:eastAsia="仿宋" w:hAnsi="仿宋" w:cs="仿宋" w:hint="eastAsia"/>
            <w:lang w:eastAsia="zh-CN"/>
          </w:rPr>
          <w:t>(一)、建设周期</w:t>
        </w:r>
        <w:r>
          <w:tab/>
        </w:r>
        <w:r>
          <w:fldChar w:fldCharType="begin"/>
        </w:r>
        <w:r>
          <w:instrText xml:space="preserve"> PAGEREF _Toc1823 \h </w:instrText>
        </w:r>
        <w:r>
          <w:fldChar w:fldCharType="separate"/>
        </w:r>
        <w:r>
          <w:t>31</w:t>
        </w:r>
        <w:r>
          <w:fldChar w:fldCharType="end"/>
        </w:r>
      </w:hyperlink>
    </w:p>
    <w:p>
      <w:pPr>
        <w:pStyle w:val="TOC2"/>
        <w:tabs>
          <w:tab w:val="right" w:leader="dot" w:pos="8306"/>
        </w:tabs>
      </w:pPr>
      <w:hyperlink w:anchor="_Toc2688" w:history="1">
        <w:r>
          <w:rPr>
            <w:rFonts w:ascii="仿宋" w:eastAsia="仿宋" w:hAnsi="仿宋" w:cs="仿宋" w:hint="eastAsia"/>
            <w:lang w:eastAsia="zh-CN"/>
          </w:rPr>
          <w:t>(二)、建设进度</w:t>
        </w:r>
        <w:r>
          <w:tab/>
        </w:r>
        <w:r>
          <w:fldChar w:fldCharType="begin"/>
        </w:r>
        <w:r>
          <w:instrText xml:space="preserve"> PAGEREF _Toc2688 \h </w:instrText>
        </w:r>
        <w:r>
          <w:fldChar w:fldCharType="separate"/>
        </w:r>
        <w:r>
          <w:t>32</w:t>
        </w:r>
        <w:r>
          <w:fldChar w:fldCharType="end"/>
        </w:r>
      </w:hyperlink>
    </w:p>
    <w:p>
      <w:pPr>
        <w:pStyle w:val="TOC2"/>
        <w:tabs>
          <w:tab w:val="right" w:leader="dot" w:pos="8306"/>
        </w:tabs>
      </w:pPr>
      <w:hyperlink w:anchor="_Toc8688" w:history="1">
        <w:r>
          <w:rPr>
            <w:rFonts w:ascii="仿宋" w:eastAsia="仿宋" w:hAnsi="仿宋" w:cs="仿宋" w:hint="eastAsia"/>
            <w:lang w:eastAsia="zh-CN"/>
          </w:rPr>
          <w:t>(三)、进度安排注意事项</w:t>
        </w:r>
        <w:r>
          <w:tab/>
        </w:r>
        <w:r>
          <w:fldChar w:fldCharType="begin"/>
        </w:r>
        <w:r>
          <w:instrText xml:space="preserve"> PAGEREF _Toc8688 \h </w:instrText>
        </w:r>
        <w:r>
          <w:fldChar w:fldCharType="separate"/>
        </w:r>
        <w:r>
          <w:t>33</w:t>
        </w:r>
        <w:r>
          <w:fldChar w:fldCharType="end"/>
        </w:r>
      </w:hyperlink>
    </w:p>
    <w:p>
      <w:pPr>
        <w:pStyle w:val="TOC2"/>
        <w:tabs>
          <w:tab w:val="right" w:leader="dot" w:pos="8306"/>
        </w:tabs>
      </w:pPr>
      <w:hyperlink w:anchor="_Toc22807" w:history="1">
        <w:r>
          <w:rPr>
            <w:rFonts w:ascii="仿宋" w:eastAsia="仿宋" w:hAnsi="仿宋" w:cs="仿宋" w:hint="eastAsia"/>
            <w:lang w:eastAsia="zh-CN"/>
          </w:rPr>
          <w:t>(四)、人力资源配置</w:t>
        </w:r>
        <w:r>
          <w:tab/>
        </w:r>
        <w:r>
          <w:fldChar w:fldCharType="begin"/>
        </w:r>
        <w:r>
          <w:instrText xml:space="preserve"> PAGEREF _Toc22807 \h </w:instrText>
        </w:r>
        <w:r>
          <w:fldChar w:fldCharType="separate"/>
        </w:r>
        <w:r>
          <w:t>34</w:t>
        </w:r>
        <w:r>
          <w:fldChar w:fldCharType="end"/>
        </w:r>
      </w:hyperlink>
    </w:p>
    <w:p>
      <w:pPr>
        <w:pStyle w:val="TOC1"/>
        <w:tabs>
          <w:tab w:val="right" w:leader="dot" w:pos="8306"/>
        </w:tabs>
      </w:pPr>
      <w:hyperlink w:anchor="_Toc21676" w:history="1">
        <w:r>
          <w:rPr>
            <w:rFonts w:ascii="仿宋" w:eastAsia="仿宋" w:hAnsi="仿宋" w:cs="仿宋" w:hint="eastAsia"/>
            <w:lang w:eastAsia="zh-CN"/>
          </w:rPr>
          <w:t>十、重组人生长激素项目环境影响分析</w:t>
        </w:r>
        <w:r>
          <w:tab/>
        </w:r>
        <w:r>
          <w:fldChar w:fldCharType="begin"/>
        </w:r>
        <w:r>
          <w:instrText xml:space="preserve"> PAGEREF _Toc21676 \h </w:instrText>
        </w:r>
        <w:r>
          <w:fldChar w:fldCharType="separate"/>
        </w:r>
        <w:r>
          <w:t>35</w:t>
        </w:r>
        <w:r>
          <w:fldChar w:fldCharType="end"/>
        </w:r>
      </w:hyperlink>
    </w:p>
    <w:p>
      <w:pPr>
        <w:pStyle w:val="TOC2"/>
        <w:tabs>
          <w:tab w:val="right" w:leader="dot" w:pos="8306"/>
        </w:tabs>
      </w:pPr>
      <w:hyperlink w:anchor="_Toc29312" w:history="1">
        <w:r>
          <w:rPr>
            <w:rFonts w:ascii="仿宋" w:eastAsia="仿宋" w:hAnsi="仿宋" w:cs="仿宋" w:hint="eastAsia"/>
            <w:lang w:eastAsia="zh-CN"/>
          </w:rPr>
          <w:t>(一)、建设区域环境质量现状</w:t>
        </w:r>
        <w:r>
          <w:tab/>
        </w:r>
        <w:r>
          <w:fldChar w:fldCharType="begin"/>
        </w:r>
        <w:r>
          <w:instrText xml:space="preserve"> PAGEREF _Toc29312 \h </w:instrText>
        </w:r>
        <w:r>
          <w:fldChar w:fldCharType="separate"/>
        </w:r>
        <w:r>
          <w:t>35</w:t>
        </w:r>
        <w:r>
          <w:fldChar w:fldCharType="end"/>
        </w:r>
      </w:hyperlink>
    </w:p>
    <w:p>
      <w:pPr>
        <w:pStyle w:val="TOC2"/>
        <w:tabs>
          <w:tab w:val="right" w:leader="dot" w:pos="8306"/>
        </w:tabs>
      </w:pPr>
      <w:hyperlink w:anchor="_Toc19513" w:history="1">
        <w:r>
          <w:rPr>
            <w:rFonts w:ascii="仿宋" w:eastAsia="仿宋" w:hAnsi="仿宋" w:cs="仿宋" w:hint="eastAsia"/>
            <w:lang w:eastAsia="zh-CN"/>
          </w:rPr>
          <w:t>(二)、建设期环境保护</w:t>
        </w:r>
        <w:r>
          <w:tab/>
        </w:r>
        <w:r>
          <w:fldChar w:fldCharType="begin"/>
        </w:r>
        <w:r>
          <w:instrText xml:space="preserve"> PAGEREF _Toc19513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90" w:history="1">
        <w:r>
          <w:rPr>
            <w:rFonts w:ascii="仿宋" w:eastAsia="仿宋" w:hAnsi="仿宋" w:cs="仿宋" w:hint="eastAsia"/>
            <w:lang w:eastAsia="zh-CN"/>
          </w:rPr>
          <w:t>(三)、运营期环境保护</w:t>
        </w:r>
        <w:r>
          <w:tab/>
        </w:r>
        <w:r>
          <w:fldChar w:fldCharType="begin"/>
        </w:r>
        <w:r>
          <w:instrText xml:space="preserve"> PAGEREF _Toc13990 \h </w:instrText>
        </w:r>
        <w:r>
          <w:fldChar w:fldCharType="separate"/>
        </w:r>
        <w:r>
          <w:t>38</w:t>
        </w:r>
        <w:r>
          <w:fldChar w:fldCharType="end"/>
        </w:r>
      </w:hyperlink>
    </w:p>
    <w:p>
      <w:pPr>
        <w:pStyle w:val="TOC2"/>
        <w:tabs>
          <w:tab w:val="right" w:leader="dot" w:pos="8306"/>
        </w:tabs>
      </w:pPr>
      <w:hyperlink w:anchor="_Toc7429" w:history="1">
        <w:r>
          <w:rPr>
            <w:rFonts w:ascii="仿宋" w:eastAsia="仿宋" w:hAnsi="仿宋" w:cs="仿宋" w:hint="eastAsia"/>
            <w:lang w:eastAsia="zh-CN"/>
          </w:rPr>
          <w:t>(四)、重组人生长激素项目建设对区域经济的影响</w:t>
        </w:r>
        <w:r>
          <w:tab/>
        </w:r>
        <w:r>
          <w:fldChar w:fldCharType="begin"/>
        </w:r>
        <w:r>
          <w:instrText xml:space="preserve"> PAGEREF _Toc7429 \h </w:instrText>
        </w:r>
        <w:r>
          <w:fldChar w:fldCharType="separate"/>
        </w:r>
        <w:r>
          <w:t>39</w:t>
        </w:r>
        <w:r>
          <w:fldChar w:fldCharType="end"/>
        </w:r>
      </w:hyperlink>
    </w:p>
    <w:p>
      <w:pPr>
        <w:pStyle w:val="TOC2"/>
        <w:tabs>
          <w:tab w:val="right" w:leader="dot" w:pos="8306"/>
        </w:tabs>
      </w:pPr>
      <w:hyperlink w:anchor="_Toc5029" w:history="1">
        <w:r>
          <w:rPr>
            <w:rFonts w:ascii="仿宋" w:eastAsia="仿宋" w:hAnsi="仿宋" w:cs="仿宋" w:hint="eastAsia"/>
            <w:lang w:eastAsia="zh-CN"/>
          </w:rPr>
          <w:t>(五)、废弃物处理</w:t>
        </w:r>
        <w:r>
          <w:tab/>
        </w:r>
        <w:r>
          <w:fldChar w:fldCharType="begin"/>
        </w:r>
        <w:r>
          <w:instrText xml:space="preserve"> PAGEREF _Toc5029 \h </w:instrText>
        </w:r>
        <w:r>
          <w:fldChar w:fldCharType="separate"/>
        </w:r>
        <w:r>
          <w:t>41</w:t>
        </w:r>
        <w:r>
          <w:fldChar w:fldCharType="end"/>
        </w:r>
      </w:hyperlink>
    </w:p>
    <w:p>
      <w:pPr>
        <w:pStyle w:val="TOC2"/>
        <w:tabs>
          <w:tab w:val="right" w:leader="dot" w:pos="8306"/>
        </w:tabs>
      </w:pPr>
      <w:hyperlink w:anchor="_Toc8835" w:history="1">
        <w:r>
          <w:rPr>
            <w:rFonts w:ascii="仿宋" w:eastAsia="仿宋" w:hAnsi="仿宋" w:cs="仿宋" w:hint="eastAsia"/>
            <w:lang w:eastAsia="zh-CN"/>
          </w:rPr>
          <w:t>(六)、特殊环境影响分析</w:t>
        </w:r>
        <w:r>
          <w:tab/>
        </w:r>
        <w:r>
          <w:fldChar w:fldCharType="begin"/>
        </w:r>
        <w:r>
          <w:instrText xml:space="preserve"> PAGEREF _Toc8835 \h </w:instrText>
        </w:r>
        <w:r>
          <w:fldChar w:fldCharType="separate"/>
        </w:r>
        <w:r>
          <w:t>42</w:t>
        </w:r>
        <w:r>
          <w:fldChar w:fldCharType="end"/>
        </w:r>
      </w:hyperlink>
    </w:p>
    <w:p>
      <w:pPr>
        <w:pStyle w:val="TOC2"/>
        <w:tabs>
          <w:tab w:val="right" w:leader="dot" w:pos="8306"/>
        </w:tabs>
      </w:pPr>
      <w:hyperlink w:anchor="_Toc3550" w:history="1">
        <w:r>
          <w:rPr>
            <w:rFonts w:ascii="仿宋" w:eastAsia="仿宋" w:hAnsi="仿宋" w:cs="仿宋" w:hint="eastAsia"/>
            <w:lang w:eastAsia="zh-CN"/>
          </w:rPr>
          <w:t>(七)、清洁生产</w:t>
        </w:r>
        <w:r>
          <w:tab/>
        </w:r>
        <w:r>
          <w:fldChar w:fldCharType="begin"/>
        </w:r>
        <w:r>
          <w:instrText xml:space="preserve"> PAGEREF _Toc3550 \h </w:instrText>
        </w:r>
        <w:r>
          <w:fldChar w:fldCharType="separate"/>
        </w:r>
        <w:r>
          <w:t>44</w:t>
        </w:r>
        <w:r>
          <w:fldChar w:fldCharType="end"/>
        </w:r>
      </w:hyperlink>
    </w:p>
    <w:p>
      <w:pPr>
        <w:pStyle w:val="TOC2"/>
        <w:tabs>
          <w:tab w:val="right" w:leader="dot" w:pos="8306"/>
        </w:tabs>
      </w:pPr>
      <w:hyperlink w:anchor="_Toc29532" w:history="1">
        <w:r>
          <w:rPr>
            <w:rFonts w:ascii="仿宋" w:eastAsia="仿宋" w:hAnsi="仿宋" w:cs="仿宋" w:hint="eastAsia"/>
            <w:lang w:eastAsia="zh-CN"/>
          </w:rPr>
          <w:t>(八)、环境保护综合评价</w:t>
        </w:r>
        <w:r>
          <w:tab/>
        </w:r>
        <w:r>
          <w:fldChar w:fldCharType="begin"/>
        </w:r>
        <w:r>
          <w:instrText xml:space="preserve"> PAGEREF _Toc29532 \h </w:instrText>
        </w:r>
        <w:r>
          <w:fldChar w:fldCharType="separate"/>
        </w:r>
        <w:r>
          <w:t>45</w:t>
        </w:r>
        <w:r>
          <w:fldChar w:fldCharType="end"/>
        </w:r>
      </w:hyperlink>
    </w:p>
    <w:p>
      <w:pPr>
        <w:pStyle w:val="TOC1"/>
        <w:tabs>
          <w:tab w:val="right" w:leader="dot" w:pos="8306"/>
        </w:tabs>
      </w:pPr>
      <w:hyperlink w:anchor="_Toc15839" w:history="1">
        <w:r>
          <w:rPr>
            <w:rFonts w:ascii="仿宋" w:eastAsia="仿宋" w:hAnsi="仿宋" w:cs="仿宋" w:hint="eastAsia"/>
            <w:lang w:eastAsia="zh-CN"/>
          </w:rPr>
          <w:t>十一、重组人生长激素项目风险管理</w:t>
        </w:r>
        <w:r>
          <w:tab/>
        </w:r>
        <w:r>
          <w:fldChar w:fldCharType="begin"/>
        </w:r>
        <w:r>
          <w:instrText xml:space="preserve"> PAGEREF _Toc15839 \h </w:instrText>
        </w:r>
        <w:r>
          <w:fldChar w:fldCharType="separate"/>
        </w:r>
        <w:r>
          <w:t>46</w:t>
        </w:r>
        <w:r>
          <w:fldChar w:fldCharType="end"/>
        </w:r>
      </w:hyperlink>
    </w:p>
    <w:p>
      <w:pPr>
        <w:pStyle w:val="TOC2"/>
        <w:tabs>
          <w:tab w:val="right" w:leader="dot" w:pos="8306"/>
        </w:tabs>
      </w:pPr>
      <w:hyperlink w:anchor="_Toc22604" w:history="1">
        <w:r>
          <w:rPr>
            <w:rFonts w:ascii="仿宋" w:eastAsia="仿宋" w:hAnsi="仿宋" w:cs="仿宋" w:hint="eastAsia"/>
            <w:lang w:eastAsia="zh-CN"/>
          </w:rPr>
          <w:t>(一)、风险识别与评估</w:t>
        </w:r>
        <w:r>
          <w:tab/>
        </w:r>
        <w:r>
          <w:fldChar w:fldCharType="begin"/>
        </w:r>
        <w:r>
          <w:instrText xml:space="preserve"> PAGEREF _Toc22604 \h </w:instrText>
        </w:r>
        <w:r>
          <w:fldChar w:fldCharType="separate"/>
        </w:r>
        <w:r>
          <w:t>46</w:t>
        </w:r>
        <w:r>
          <w:fldChar w:fldCharType="end"/>
        </w:r>
      </w:hyperlink>
    </w:p>
    <w:p>
      <w:pPr>
        <w:pStyle w:val="TOC2"/>
        <w:tabs>
          <w:tab w:val="right" w:leader="dot" w:pos="8306"/>
        </w:tabs>
      </w:pPr>
      <w:hyperlink w:anchor="_Toc6739" w:history="1">
        <w:r>
          <w:rPr>
            <w:rFonts w:ascii="仿宋" w:eastAsia="仿宋" w:hAnsi="仿宋" w:cs="仿宋" w:hint="eastAsia"/>
            <w:lang w:eastAsia="zh-CN"/>
          </w:rPr>
          <w:t>(二)、风险应对策略</w:t>
        </w:r>
        <w:r>
          <w:tab/>
        </w:r>
        <w:r>
          <w:fldChar w:fldCharType="begin"/>
        </w:r>
        <w:r>
          <w:instrText xml:space="preserve"> PAGEREF _Toc6739 \h </w:instrText>
        </w:r>
        <w:r>
          <w:fldChar w:fldCharType="separate"/>
        </w:r>
        <w:r>
          <w:t>47</w:t>
        </w:r>
        <w:r>
          <w:fldChar w:fldCharType="end"/>
        </w:r>
      </w:hyperlink>
    </w:p>
    <w:p>
      <w:pPr>
        <w:pStyle w:val="TOC2"/>
        <w:tabs>
          <w:tab w:val="right" w:leader="dot" w:pos="8306"/>
        </w:tabs>
      </w:pPr>
      <w:hyperlink w:anchor="_Toc25284" w:history="1">
        <w:r>
          <w:rPr>
            <w:rFonts w:ascii="仿宋" w:eastAsia="仿宋" w:hAnsi="仿宋" w:cs="仿宋" w:hint="eastAsia"/>
            <w:lang w:eastAsia="zh-CN"/>
          </w:rPr>
          <w:t>(三)、风险监控与控制</w:t>
        </w:r>
        <w:r>
          <w:tab/>
        </w:r>
        <w:r>
          <w:fldChar w:fldCharType="begin"/>
        </w:r>
        <w:r>
          <w:instrText xml:space="preserve"> PAGEREF _Toc25284 \h </w:instrText>
        </w:r>
        <w:r>
          <w:fldChar w:fldCharType="separate"/>
        </w:r>
        <w:r>
          <w:t>49</w:t>
        </w:r>
        <w:r>
          <w:fldChar w:fldCharType="end"/>
        </w:r>
      </w:hyperlink>
    </w:p>
    <w:p>
      <w:pPr>
        <w:pStyle w:val="TOC1"/>
        <w:tabs>
          <w:tab w:val="right" w:leader="dot" w:pos="8306"/>
        </w:tabs>
      </w:pPr>
      <w:hyperlink w:anchor="_Toc22159" w:history="1">
        <w:r>
          <w:rPr>
            <w:rFonts w:ascii="仿宋" w:eastAsia="仿宋" w:hAnsi="仿宋" w:cs="仿宋" w:hint="eastAsia"/>
            <w:lang w:eastAsia="zh-CN"/>
          </w:rPr>
          <w:t>十二、重组人生长激素项目投资规划</w:t>
        </w:r>
        <w:r>
          <w:tab/>
        </w:r>
        <w:r>
          <w:fldChar w:fldCharType="begin"/>
        </w:r>
        <w:r>
          <w:instrText xml:space="preserve"> PAGEREF _Toc22159 \h </w:instrText>
        </w:r>
        <w:r>
          <w:fldChar w:fldCharType="separate"/>
        </w:r>
        <w:r>
          <w:t>50</w:t>
        </w:r>
        <w:r>
          <w:fldChar w:fldCharType="end"/>
        </w:r>
      </w:hyperlink>
    </w:p>
    <w:p>
      <w:pPr>
        <w:pStyle w:val="TOC2"/>
        <w:tabs>
          <w:tab w:val="right" w:leader="dot" w:pos="8306"/>
        </w:tabs>
      </w:pPr>
      <w:hyperlink w:anchor="_Toc27081" w:history="1">
        <w:r>
          <w:rPr>
            <w:rFonts w:ascii="仿宋" w:eastAsia="仿宋" w:hAnsi="仿宋" w:cs="仿宋" w:hint="eastAsia"/>
            <w:lang w:eastAsia="zh-CN"/>
          </w:rPr>
          <w:t>(一)、重组人生长激素项目总投资估算</w:t>
        </w:r>
        <w:r>
          <w:tab/>
        </w:r>
        <w:r>
          <w:fldChar w:fldCharType="begin"/>
        </w:r>
        <w:r>
          <w:instrText xml:space="preserve"> PAGEREF _Toc27081 \h </w:instrText>
        </w:r>
        <w:r>
          <w:fldChar w:fldCharType="separate"/>
        </w:r>
        <w:r>
          <w:t>50</w:t>
        </w:r>
        <w:r>
          <w:fldChar w:fldCharType="end"/>
        </w:r>
      </w:hyperlink>
    </w:p>
    <w:p>
      <w:pPr>
        <w:pStyle w:val="TOC2"/>
        <w:tabs>
          <w:tab w:val="right" w:leader="dot" w:pos="8306"/>
        </w:tabs>
      </w:pPr>
      <w:hyperlink w:anchor="_Toc8828" w:history="1">
        <w:r>
          <w:rPr>
            <w:rFonts w:ascii="仿宋" w:eastAsia="仿宋" w:hAnsi="仿宋" w:cs="仿宋" w:hint="eastAsia"/>
            <w:lang w:eastAsia="zh-CN"/>
          </w:rPr>
          <w:t>(二)、资金筹措</w:t>
        </w:r>
        <w:r>
          <w:tab/>
        </w:r>
        <w:r>
          <w:fldChar w:fldCharType="begin"/>
        </w:r>
        <w:r>
          <w:instrText xml:space="preserve"> PAGEREF _Toc8828 \h </w:instrText>
        </w:r>
        <w:r>
          <w:fldChar w:fldCharType="separate"/>
        </w:r>
        <w:r>
          <w:t>51</w:t>
        </w:r>
        <w:r>
          <w:fldChar w:fldCharType="end"/>
        </w:r>
      </w:hyperlink>
    </w:p>
    <w:p>
      <w:pPr>
        <w:pStyle w:val="TOC1"/>
        <w:tabs>
          <w:tab w:val="right" w:leader="dot" w:pos="8306"/>
        </w:tabs>
      </w:pPr>
      <w:hyperlink w:anchor="_Toc9900" w:history="1">
        <w:r>
          <w:rPr>
            <w:rFonts w:ascii="仿宋" w:eastAsia="仿宋" w:hAnsi="仿宋" w:cs="仿宋" w:hint="eastAsia"/>
            <w:lang w:eastAsia="zh-CN"/>
          </w:rPr>
          <w:t>十三、营销与推广策略</w:t>
        </w:r>
        <w:r>
          <w:tab/>
        </w:r>
        <w:r>
          <w:fldChar w:fldCharType="begin"/>
        </w:r>
        <w:r>
          <w:instrText xml:space="preserve"> PAGEREF _Toc9900 \h </w:instrText>
        </w:r>
        <w:r>
          <w:fldChar w:fldCharType="separate"/>
        </w:r>
        <w:r>
          <w:t>52</w:t>
        </w:r>
        <w:r>
          <w:fldChar w:fldCharType="end"/>
        </w:r>
      </w:hyperlink>
    </w:p>
    <w:p>
      <w:pPr>
        <w:pStyle w:val="TOC2"/>
        <w:tabs>
          <w:tab w:val="right" w:leader="dot" w:pos="8306"/>
        </w:tabs>
      </w:pPr>
      <w:hyperlink w:anchor="_Toc16116" w:history="1">
        <w:r>
          <w:rPr>
            <w:rFonts w:ascii="仿宋" w:eastAsia="仿宋" w:hAnsi="仿宋" w:cs="仿宋" w:hint="eastAsia"/>
            <w:lang w:eastAsia="zh-CN"/>
          </w:rPr>
          <w:t>(一)、产品/服务定位与特点</w:t>
        </w:r>
        <w:r>
          <w:tab/>
        </w:r>
        <w:r>
          <w:fldChar w:fldCharType="begin"/>
        </w:r>
        <w:r>
          <w:instrText xml:space="preserve"> PAGEREF _Toc16116 \h </w:instrText>
        </w:r>
        <w:r>
          <w:fldChar w:fldCharType="separate"/>
        </w:r>
        <w:r>
          <w:t>52</w:t>
        </w:r>
        <w:r>
          <w:fldChar w:fldCharType="end"/>
        </w:r>
      </w:hyperlink>
    </w:p>
    <w:p>
      <w:pPr>
        <w:pStyle w:val="TOC2"/>
        <w:tabs>
          <w:tab w:val="right" w:leader="dot" w:pos="8306"/>
        </w:tabs>
      </w:pPr>
      <w:hyperlink w:anchor="_Toc14470" w:history="1">
        <w:r>
          <w:rPr>
            <w:rFonts w:ascii="仿宋" w:eastAsia="仿宋" w:hAnsi="仿宋" w:cs="仿宋" w:hint="eastAsia"/>
            <w:lang w:eastAsia="zh-CN"/>
          </w:rPr>
          <w:t>(二)、市场定位与竞争分析</w:t>
        </w:r>
        <w:r>
          <w:tab/>
        </w:r>
        <w:r>
          <w:fldChar w:fldCharType="begin"/>
        </w:r>
        <w:r>
          <w:instrText xml:space="preserve"> PAGEREF _Toc14470 \h </w:instrText>
        </w:r>
        <w:r>
          <w:fldChar w:fldCharType="separate"/>
        </w:r>
        <w:r>
          <w:t>53</w:t>
        </w:r>
        <w:r>
          <w:fldChar w:fldCharType="end"/>
        </w:r>
      </w:hyperlink>
    </w:p>
    <w:p>
      <w:pPr>
        <w:pStyle w:val="TOC2"/>
        <w:tabs>
          <w:tab w:val="right" w:leader="dot" w:pos="8306"/>
        </w:tabs>
      </w:pPr>
      <w:hyperlink w:anchor="_Toc12737" w:history="1">
        <w:r>
          <w:rPr>
            <w:rFonts w:ascii="仿宋" w:eastAsia="仿宋" w:hAnsi="仿宋" w:cs="仿宋" w:hint="eastAsia"/>
            <w:lang w:eastAsia="zh-CN"/>
          </w:rPr>
          <w:t>(三)、营销渠道与策略</w:t>
        </w:r>
        <w:r>
          <w:tab/>
        </w:r>
        <w:r>
          <w:fldChar w:fldCharType="begin"/>
        </w:r>
        <w:r>
          <w:instrText xml:space="preserve"> PAGEREF _Toc12737 \h </w:instrText>
        </w:r>
        <w:r>
          <w:fldChar w:fldCharType="separate"/>
        </w:r>
        <w:r>
          <w:t>55</w:t>
        </w:r>
        <w:r>
          <w:fldChar w:fldCharType="end"/>
        </w:r>
      </w:hyperlink>
    </w:p>
    <w:p>
      <w:pPr>
        <w:pStyle w:val="TOC2"/>
        <w:tabs>
          <w:tab w:val="right" w:leader="dot" w:pos="8306"/>
        </w:tabs>
      </w:pPr>
      <w:hyperlink w:anchor="_Toc19622" w:history="1">
        <w:r>
          <w:rPr>
            <w:rFonts w:ascii="仿宋" w:eastAsia="仿宋" w:hAnsi="仿宋" w:cs="仿宋" w:hint="eastAsia"/>
            <w:lang w:eastAsia="zh-CN"/>
          </w:rPr>
          <w:t>(四)、推广与宣传活动</w:t>
        </w:r>
        <w:r>
          <w:tab/>
        </w:r>
        <w:r>
          <w:fldChar w:fldCharType="begin"/>
        </w:r>
        <w:r>
          <w:instrText xml:space="preserve"> PAGEREF _Toc19622 \h </w:instrText>
        </w:r>
        <w:r>
          <w:fldChar w:fldCharType="separate"/>
        </w:r>
        <w:r>
          <w:t>56</w:t>
        </w:r>
        <w:r>
          <w:fldChar w:fldCharType="end"/>
        </w:r>
      </w:hyperlink>
    </w:p>
    <w:p>
      <w:pPr>
        <w:pStyle w:val="TOC1"/>
        <w:tabs>
          <w:tab w:val="right" w:leader="dot" w:pos="8306"/>
        </w:tabs>
      </w:pPr>
      <w:hyperlink w:anchor="_Toc32485" w:history="1">
        <w:r>
          <w:rPr>
            <w:rFonts w:ascii="仿宋" w:eastAsia="仿宋" w:hAnsi="仿宋" w:cs="仿宋" w:hint="eastAsia"/>
            <w:lang w:eastAsia="zh-CN"/>
          </w:rPr>
          <w:t>十四、风险识别与分类</w:t>
        </w:r>
        <w:r>
          <w:tab/>
        </w:r>
        <w:r>
          <w:fldChar w:fldCharType="begin"/>
        </w:r>
        <w:r>
          <w:instrText xml:space="preserve"> PAGEREF _Toc32485 \h </w:instrText>
        </w:r>
        <w:r>
          <w:fldChar w:fldCharType="separate"/>
        </w:r>
        <w:r>
          <w:t>61</w:t>
        </w:r>
        <w:r>
          <w:fldChar w:fldCharType="end"/>
        </w:r>
      </w:hyperlink>
    </w:p>
    <w:p>
      <w:pPr>
        <w:pStyle w:val="TOC2"/>
        <w:tabs>
          <w:tab w:val="right" w:leader="dot" w:pos="8306"/>
        </w:tabs>
      </w:pPr>
      <w:hyperlink w:anchor="_Toc23374" w:history="1">
        <w:r>
          <w:rPr>
            <w:rFonts w:ascii="仿宋" w:eastAsia="仿宋" w:hAnsi="仿宋" w:cs="仿宋" w:hint="eastAsia"/>
            <w:lang w:eastAsia="zh-CN"/>
          </w:rPr>
          <w:t>(一)、风险识别</w:t>
        </w:r>
        <w:r>
          <w:tab/>
        </w:r>
        <w:r>
          <w:fldChar w:fldCharType="begin"/>
        </w:r>
        <w:r>
          <w:instrText xml:space="preserve"> PAGEREF _Toc23374 \h </w:instrText>
        </w:r>
        <w:r>
          <w:fldChar w:fldCharType="separate"/>
        </w:r>
        <w:r>
          <w:t>61</w:t>
        </w:r>
        <w:r>
          <w:fldChar w:fldCharType="end"/>
        </w:r>
      </w:hyperlink>
    </w:p>
    <w:p>
      <w:pPr>
        <w:pStyle w:val="TOC2"/>
        <w:tabs>
          <w:tab w:val="right" w:leader="dot" w:pos="8306"/>
        </w:tabs>
      </w:pPr>
      <w:hyperlink w:anchor="_Toc14549" w:history="1">
        <w:r>
          <w:rPr>
            <w:rFonts w:ascii="仿宋" w:eastAsia="仿宋" w:hAnsi="仿宋" w:cs="仿宋" w:hint="eastAsia"/>
            <w:lang w:eastAsia="zh-CN"/>
          </w:rPr>
          <w:t>(二)、风险分类</w:t>
        </w:r>
        <w:r>
          <w:tab/>
        </w:r>
        <w:r>
          <w:fldChar w:fldCharType="begin"/>
        </w:r>
        <w:r>
          <w:instrText xml:space="preserve"> PAGEREF _Toc14549 \h </w:instrText>
        </w:r>
        <w:r>
          <w:fldChar w:fldCharType="separate"/>
        </w:r>
        <w:r>
          <w:t>63</w:t>
        </w:r>
        <w:r>
          <w:fldChar w:fldCharType="end"/>
        </w:r>
      </w:hyperlink>
    </w:p>
    <w:p>
      <w:pPr>
        <w:pStyle w:val="TOC1"/>
        <w:tabs>
          <w:tab w:val="right" w:leader="dot" w:pos="8306"/>
        </w:tabs>
      </w:pPr>
      <w:hyperlink w:anchor="_Toc9070" w:history="1">
        <w:r>
          <w:rPr>
            <w:rFonts w:ascii="仿宋" w:eastAsia="仿宋" w:hAnsi="仿宋" w:cs="仿宋" w:hint="eastAsia"/>
            <w:lang w:eastAsia="zh-CN"/>
          </w:rPr>
          <w:t>十五、供应链管理</w:t>
        </w:r>
        <w:r>
          <w:tab/>
        </w:r>
        <w:r>
          <w:fldChar w:fldCharType="begin"/>
        </w:r>
        <w:r>
          <w:instrText xml:space="preserve"> PAGEREF _Toc9070 \h </w:instrText>
        </w:r>
        <w:r>
          <w:fldChar w:fldCharType="separate"/>
        </w:r>
        <w:r>
          <w:t>65</w:t>
        </w:r>
        <w:r>
          <w:fldChar w:fldCharType="end"/>
        </w:r>
      </w:hyperlink>
    </w:p>
    <w:p>
      <w:pPr>
        <w:pStyle w:val="TOC2"/>
        <w:tabs>
          <w:tab w:val="right" w:leader="dot" w:pos="8306"/>
        </w:tabs>
      </w:pPr>
      <w:hyperlink w:anchor="_Toc1990" w:history="1">
        <w:r>
          <w:rPr>
            <w:rFonts w:ascii="仿宋" w:eastAsia="仿宋" w:hAnsi="仿宋" w:cs="仿宋" w:hint="eastAsia"/>
            <w:lang w:eastAsia="zh-CN"/>
          </w:rPr>
          <w:t>(一)、供应链战略规划</w:t>
        </w:r>
        <w:r>
          <w:tab/>
        </w:r>
        <w:r>
          <w:fldChar w:fldCharType="begin"/>
        </w:r>
        <w:r>
          <w:instrText xml:space="preserve"> PAGEREF _Toc1990 \h </w:instrText>
        </w:r>
        <w:r>
          <w:fldChar w:fldCharType="separate"/>
        </w:r>
        <w:r>
          <w:t>65</w:t>
        </w:r>
        <w:r>
          <w:fldChar w:fldCharType="end"/>
        </w:r>
      </w:hyperlink>
    </w:p>
    <w:p>
      <w:pPr>
        <w:pStyle w:val="TOC2"/>
        <w:tabs>
          <w:tab w:val="right" w:leader="dot" w:pos="8306"/>
        </w:tabs>
      </w:pPr>
      <w:hyperlink w:anchor="_Toc9546" w:history="1">
        <w:r>
          <w:rPr>
            <w:rFonts w:ascii="仿宋" w:eastAsia="仿宋" w:hAnsi="仿宋" w:cs="仿宋" w:hint="eastAsia"/>
            <w:lang w:eastAsia="zh-CN"/>
          </w:rPr>
          <w:t>(二)、供应商选择与合作</w:t>
        </w:r>
        <w:r>
          <w:tab/>
        </w:r>
        <w:r>
          <w:fldChar w:fldCharType="begin"/>
        </w:r>
        <w:r>
          <w:instrText xml:space="preserve"> PAGEREF _Toc9546 \h </w:instrText>
        </w:r>
        <w:r>
          <w:fldChar w:fldCharType="separate"/>
        </w:r>
        <w:r>
          <w:t>66</w:t>
        </w:r>
        <w:r>
          <w:fldChar w:fldCharType="end"/>
        </w:r>
      </w:hyperlink>
    </w:p>
    <w:p>
      <w:pPr>
        <w:pStyle w:val="TOC2"/>
        <w:tabs>
          <w:tab w:val="right" w:leader="dot" w:pos="8306"/>
        </w:tabs>
      </w:pPr>
      <w:hyperlink w:anchor="_Toc2118" w:history="1">
        <w:r>
          <w:rPr>
            <w:rFonts w:ascii="仿宋" w:eastAsia="仿宋" w:hAnsi="仿宋" w:cs="仿宋" w:hint="eastAsia"/>
            <w:lang w:eastAsia="zh-CN"/>
          </w:rPr>
          <w:t>(三)、物流与库存管理</w:t>
        </w:r>
        <w:r>
          <w:tab/>
        </w:r>
        <w:r>
          <w:fldChar w:fldCharType="begin"/>
        </w:r>
        <w:r>
          <w:instrText xml:space="preserve"> PAGEREF _Toc2118 \h </w:instrText>
        </w:r>
        <w:r>
          <w:fldChar w:fldCharType="separate"/>
        </w:r>
        <w:r>
          <w:t>67</w:t>
        </w:r>
        <w:r>
          <w:fldChar w:fldCharType="end"/>
        </w:r>
      </w:hyperlink>
    </w:p>
    <w:p>
      <w:pPr>
        <w:pStyle w:val="TOC1"/>
        <w:tabs>
          <w:tab w:val="right" w:leader="dot" w:pos="8306"/>
        </w:tabs>
      </w:pPr>
      <w:hyperlink w:anchor="_Toc6951" w:history="1">
        <w:r>
          <w:rPr>
            <w:rFonts w:ascii="仿宋" w:eastAsia="仿宋" w:hAnsi="仿宋" w:cs="仿宋" w:hint="eastAsia"/>
            <w:lang w:eastAsia="zh-CN"/>
          </w:rPr>
          <w:t>十六、重组人生长激素项目治理与监督</w:t>
        </w:r>
        <w:r>
          <w:tab/>
        </w:r>
        <w:r>
          <w:fldChar w:fldCharType="begin"/>
        </w:r>
        <w:r>
          <w:instrText xml:space="preserve"> PAGEREF _Toc6951 \h </w:instrText>
        </w:r>
        <w:r>
          <w:fldChar w:fldCharType="separate"/>
        </w:r>
        <w:r>
          <w:t>69</w:t>
        </w:r>
        <w:r>
          <w:fldChar w:fldCharType="end"/>
        </w:r>
      </w:hyperlink>
    </w:p>
    <w:p>
      <w:pPr>
        <w:pStyle w:val="TOC2"/>
        <w:tabs>
          <w:tab w:val="right" w:leader="dot" w:pos="8306"/>
        </w:tabs>
      </w:pPr>
      <w:hyperlink w:anchor="_Toc9141" w:history="1">
        <w:r>
          <w:rPr>
            <w:rFonts w:ascii="仿宋" w:eastAsia="仿宋" w:hAnsi="仿宋" w:cs="仿宋" w:hint="eastAsia"/>
            <w:lang w:eastAsia="zh-CN"/>
          </w:rPr>
          <w:t>(一)、重组人生长激素项目治理结构</w:t>
        </w:r>
        <w:r>
          <w:tab/>
        </w:r>
        <w:r>
          <w:fldChar w:fldCharType="begin"/>
        </w:r>
        <w:r>
          <w:instrText xml:space="preserve"> PAGEREF _Toc9141 \h </w:instrText>
        </w:r>
        <w:r>
          <w:fldChar w:fldCharType="separate"/>
        </w:r>
        <w:r>
          <w:t>69</w:t>
        </w:r>
        <w:r>
          <w:fldChar w:fldCharType="end"/>
        </w:r>
      </w:hyperlink>
    </w:p>
    <w:p>
      <w:pPr>
        <w:pStyle w:val="TOC2"/>
        <w:tabs>
          <w:tab w:val="right" w:leader="dot" w:pos="8306"/>
        </w:tabs>
      </w:pPr>
      <w:hyperlink w:anchor="_Toc10348" w:history="1">
        <w:r>
          <w:rPr>
            <w:rFonts w:ascii="仿宋" w:eastAsia="仿宋" w:hAnsi="仿宋" w:cs="仿宋" w:hint="eastAsia"/>
            <w:lang w:eastAsia="zh-CN"/>
          </w:rPr>
          <w:t>(二)、监督与审计</w:t>
        </w:r>
        <w:r>
          <w:tab/>
        </w:r>
        <w:r>
          <w:fldChar w:fldCharType="begin"/>
        </w:r>
        <w:r>
          <w:instrText xml:space="preserve"> PAGEREF _Toc10348 \h </w:instrText>
        </w:r>
        <w:r>
          <w:fldChar w:fldCharType="separate"/>
        </w:r>
        <w:r>
          <w:t>70</w:t>
        </w:r>
        <w:r>
          <w:fldChar w:fldCharType="end"/>
        </w:r>
      </w:hyperlink>
    </w:p>
    <w:p>
      <w:pPr>
        <w:pStyle w:val="TOC1"/>
        <w:tabs>
          <w:tab w:val="right" w:leader="dot" w:pos="8306"/>
        </w:tabs>
      </w:pPr>
      <w:hyperlink w:anchor="_Toc22867" w:history="1">
        <w:r>
          <w:rPr>
            <w:rFonts w:ascii="仿宋" w:eastAsia="仿宋" w:hAnsi="仿宋" w:cs="仿宋" w:hint="eastAsia"/>
            <w:lang w:eastAsia="zh-CN"/>
          </w:rPr>
          <w:t>十七、利益相关者分析与沟通计划</w:t>
        </w:r>
        <w:r>
          <w:tab/>
        </w:r>
        <w:r>
          <w:fldChar w:fldCharType="begin"/>
        </w:r>
        <w:r>
          <w:instrText xml:space="preserve"> PAGEREF _Toc22867 \h </w:instrText>
        </w:r>
        <w:r>
          <w:fldChar w:fldCharType="separate"/>
        </w:r>
        <w:r>
          <w:t>72</w:t>
        </w:r>
        <w:r>
          <w:fldChar w:fldCharType="end"/>
        </w:r>
      </w:hyperlink>
    </w:p>
    <w:p>
      <w:pPr>
        <w:pStyle w:val="TOC2"/>
        <w:tabs>
          <w:tab w:val="right" w:leader="dot" w:pos="8306"/>
        </w:tabs>
      </w:pPr>
      <w:hyperlink w:anchor="_Toc31463" w:history="1">
        <w:r>
          <w:rPr>
            <w:rFonts w:ascii="仿宋" w:eastAsia="仿宋" w:hAnsi="仿宋" w:cs="仿宋" w:hint="eastAsia"/>
            <w:lang w:eastAsia="zh-CN"/>
          </w:rPr>
          <w:t>(一)、利益相关者分析</w:t>
        </w:r>
        <w:r>
          <w:tab/>
        </w:r>
        <w:r>
          <w:fldChar w:fldCharType="begin"/>
        </w:r>
        <w:r>
          <w:instrText xml:space="preserve"> PAGEREF _Toc31463 \h </w:instrText>
        </w:r>
        <w:r>
          <w:fldChar w:fldCharType="separate"/>
        </w:r>
        <w:r>
          <w:t>72</w:t>
        </w:r>
        <w:r>
          <w:fldChar w:fldCharType="end"/>
        </w:r>
      </w:hyperlink>
    </w:p>
    <w:p>
      <w:pPr>
        <w:pStyle w:val="TOC2"/>
        <w:tabs>
          <w:tab w:val="right" w:leader="dot" w:pos="8306"/>
        </w:tabs>
      </w:pPr>
      <w:hyperlink w:anchor="_Toc25860" w:history="1">
        <w:r>
          <w:rPr>
            <w:rFonts w:ascii="仿宋" w:eastAsia="仿宋" w:hAnsi="仿宋" w:cs="仿宋" w:hint="eastAsia"/>
            <w:lang w:eastAsia="zh-CN"/>
          </w:rPr>
          <w:t>(二)、沟通计划</w:t>
        </w:r>
        <w:r>
          <w:tab/>
        </w:r>
        <w:r>
          <w:fldChar w:fldCharType="begin"/>
        </w:r>
        <w:r>
          <w:instrText xml:space="preserve"> PAGEREF _Toc25860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40"/>
      <w:r>
        <w:rPr>
          <w:rFonts w:ascii="仿宋" w:eastAsia="仿宋" w:hAnsi="仿宋" w:cs="仿宋" w:hint="eastAsia"/>
          <w:sz w:val="28"/>
          <w:lang w:eastAsia="zh-CN"/>
        </w:rPr>
        <w:t>一、重组人生长激素项目概论</w:t>
      </w:r>
      <w:bookmarkEnd w:id="2"/>
    </w:p>
    <w:p>
      <w:pPr>
        <w:pStyle w:val="Heading2"/>
        <w:rPr>
          <w:rFonts w:ascii="仿宋" w:eastAsia="仿宋" w:hAnsi="仿宋" w:cs="仿宋" w:hint="eastAsia"/>
          <w:lang w:eastAsia="zh-CN"/>
        </w:rPr>
      </w:pPr>
      <w:bookmarkStart w:id="3" w:name="_Toc10121"/>
      <w:r>
        <w:rPr>
          <w:rFonts w:ascii="仿宋" w:eastAsia="仿宋" w:hAnsi="仿宋" w:cs="仿宋" w:hint="eastAsia"/>
          <w:lang w:eastAsia="zh-CN"/>
        </w:rPr>
        <w:t>(一)、重组人生长激素项目概况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起源追溯至对市场的深入洞察。市场的不断演变与变革为重组人生长激素项目提供了难得的机遇。当前市场存在的需求缺口和变革的大环境共同构成了重组人生长激素项目的背景。这个重组人生长激素项目旨在充分利用市场机遇，填补行业中尚未满足的需求，为客户提供全新的解决方案。市场的变革和需求的增长使得这个重组人生长激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重组人生长激素项目名称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正式命名为重组人生长激素。这个名称不仅仅是一个标识，更代表了重组人生长激素项目的核心理念和愿景。它蕴含着重组人生长激素项目所要解决问题的关键字，具有强烈的表达和辨识度，为重组人生长激素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重组人生长激素项目目标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核心目标是提供一种全新、高效的解决方案，满足客户日益增长的需求。重组人生长激素项目追求的不仅仅是满足市场需求，更是在市场中获得卓越的竞争优势。通过不断提升产品或服务的质量和创新水平，重组人生长激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重组人生长激素项目范围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全面涵盖了产品研发、制造、市场推广和售后服务，确保从产品设计到最终用户体验的全方位关注。这一全面的重组人生长激素项目范围是为了确保重组人生长激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重组人生长激素项目时间表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重组人生长激素项目计划在未来18个月内完成，包括研发、测试、市场试点和正式推出等不同阶段。这个时间表的合理设计是为了确保重组人生长激素项目各个阶段的顺利推进，以便按时交付高质量的成果。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重组人生长激素项目预算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总预算估算为XX百万美元，主要分配在研发、市场推广、人员培训和运营等方面。这一充足的预算为重组人生长激素项目提供了充足的资源，确保重组人生长激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重组人生长激素项目风险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可能面临的风险包括市场接受度低、技术难题、竞争激烈等。重组人生长激素项目团队已经制定了相应的风险应对计划，通过前瞻性的风险管理，确保重组人生长激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重组人生长激素项目团队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重组人生长激素项目汇聚了一支经验丰富、多领域专业素养的核心团队，确保重组人生长激素项目在各个方面都能拥有高水平的执行力。团队的协同作战是重组人生长激素项目成功的关键因素之一。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重组人生长激素项目背景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重组人生长激素项目的背景根植于市场对更高效、创新产品的渴望，同时也受到科技发展对行业格局的深刻改变的影响。这为重组人生长激素项目提供了广阔的发展空间和市场需求。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重组人生长激素项目现状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截至目前，重组人生长激素项目已完成市场调研和技术验证，取得了初步的成功。这为重组人生长激素项目在未来的发展奠定了坚实的基础，为更远大的目标打下了坚实的基石。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500"/>
      <w:r>
        <w:rPr>
          <w:rFonts w:ascii="仿宋" w:eastAsia="仿宋" w:hAnsi="仿宋" w:cs="仿宋" w:hint="eastAsia"/>
          <w:sz w:val="28"/>
          <w:lang w:eastAsia="zh-CN"/>
        </w:rPr>
        <w:t>(二)、重组人生长激素项目目标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keyword》重组人生长激素项目首要业务目标是在市场中占据有利地位，实现产品/服务的成功推广和销售。通过不断提升产品质量、创新性，重组人生长激素项目追求成为行业中的领导者，赢得更多客户的青睐。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在科技迅速发展的时代，重组人生长激素项目着眼于技术创新。通过持续的研发和技术升级，重组人生长激素项目旨在推出更具创新性的产品或服务，以满足市场对新鲜、先进解决方案的需求。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为了建立可持续的客户关系，重组人生长激素项目设定了客户满意度目标。通过提供卓越的产品质量和优质的客户服务，重组人生长激素项目追求赢得客户的信任和忠诚度，确保他们的满意度达到行业领先水平。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重组人生长激素项目注重社会责任和可持续发展。通过实施环保、社会责任重组人生长激素项目，重组人生长激素项目致力于在经济发展的同时保护环境，促进社会公平，实现可持续经营。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重组人生长激素项目的团队是实现目标的核心驱动力。因此，重组人生长激素项目设定了团队发展目标，包括提升团队成员的专业技能、培养领导力，以及搭建协同高效的团队工作氛围。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209"/>
      <w:r>
        <w:rPr>
          <w:rFonts w:ascii="仿宋" w:eastAsia="仿宋" w:hAnsi="仿宋" w:cs="仿宋" w:hint="eastAsia"/>
          <w:sz w:val="28"/>
          <w:lang w:eastAsia="zh-CN"/>
        </w:rPr>
        <w:t>(三)、重组人生长激素项目提出的理由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重组人生长激素项目提出的理由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提出源于对市场机遇的深刻洞察。当前市场中存在的需求缺口和行业发展趋势表明，有巨大的商业机会等待被开发。通过准确捕捉市场机遇，重组人生长激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理念基于对技术创新的信仰。通过持续的研发和技术投入，重组人生长激素项目有望推出更具创新性的产品或服务。在科技飞速发展的当下，重组人生长激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提出是为了增强企业的行业竞争力。通过提升产品或服务的质量和独特性，重组人生长激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响应了消费者需求的变化。随着社会和科技的不断发展，消费者对产品和服务的需求也在发生变化。通过深入了解并及时回应消费者的新需求，重组人生长激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提出是企业战略发展规划的一部分。在面对日益激烈的市场竞争和不断变化的商业环境中，重组人生长激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提出不仅仅是基于商业考量，还注重社会责任。通过推出环保、社会责任等方面的重组人生长激素项目，重组人生长激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重组人生长激素项目的提出反映了对利益相关者期望的关注。包括客户、员工、投资者等利益相关者在企业发展中都有着各自的期望，重组人生长激素项目力求在满足这些期望的同时，取得更大的共赢。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348"/>
      <w:r>
        <w:rPr>
          <w:rFonts w:ascii="仿宋" w:eastAsia="仿宋" w:hAnsi="仿宋" w:cs="仿宋" w:hint="eastAsia"/>
          <w:sz w:val="28"/>
          <w:lang w:eastAsia="zh-CN"/>
        </w:rPr>
        <w:t>(四)、重组人生长激素项目意义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在实施重组人生长激素项目的过程中，我们不仅仅是在追逐商业成功，更是为企业和社会的多个层面创造了深远的意义。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首要意义在于提升企业的市场竞争力。通过持续的创新和对产品质量的高标准要求，重组人生长激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重组人生长激素项目的推进将促使行业技术水平的提升。通过引入先进技术和创新性解决方案，重组人生长激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重组人生长激素项目不仅创造了大量就业机会，提高了就业水平，还注重社会责任和环保。通过参与社会公益事业和推动环保重组人生长激素项目，重组人生长激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综合而言，重组人生长激素项目意义重大，不仅推动了企业的发展，也为行业和社会的进步贡献了积极力量。这是一个全面而深刻的影响，将在未来产生可持续的正面效应。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189"/>
      <w:r>
        <w:rPr>
          <w:rFonts w:ascii="仿宋" w:eastAsia="仿宋" w:hAnsi="仿宋" w:cs="仿宋" w:hint="eastAsia"/>
          <w:sz w:val="28"/>
          <w:lang w:eastAsia="zh-CN"/>
        </w:rPr>
        <w:t>(五)、重组人生长激素项目背景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在当今迅猛发展的商业环境中，重组人生长激素项目的动因根植于对多方面因素的审慎考量。这个重组人生长激素项目的提出并非孤立的决策，而是对企业所处背景深入思考的产物。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重组人生长激素项目背后的首要原因。科技的迅速发展和全球市场的快速变化使得企业必须灵活应对。重组人生长激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竞争的激烈程度也是重组人生长激素项目背景中不可忽视的一环。企业需要在激烈竞争中脱颖而出，为此，重组人生长激素项目致力于打破常规，提供独特的价值主张，以吸引客户并确保市场份额的增长。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技术的迅速发展为企业带来了机遇与挑战。作为重组人生长激素项目启动的背景之一，对新兴技术的应用将有助于提升企业的技术水平，使其在不断演进的商业环境中保持竞争优势。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此外，社会对企业责任的期望也在逐渐升高。重组人生长激素项目充分融入了社会责任的理念，通过可持续经营和社会公益重组人生长激素项目，企图为社会贡献一份力量，在商业成功的同时关注社会价值。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09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751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项目的技术管理特点体现在其创新导向。通过引入最先进的技术趋势和解决方案，重组人生长激素项目致力于提升科技含量、提高质量和效率水平。这意味着我们将采用最新的工具和方法，确保重组人生长激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重组人生长激素项目技术管理的显著特征。通过整合不同领域的技术资源，我们实现了跨学科的协同工作。这有助于优化技术架构，提高整体效能。此外，整合性策略还促进了不同技术团队之间的紧密沟通和高效合作，确保重组人生长激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重组人生长激素项目所采用的技术。通过不断优化技术方案，重组人生长激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重组人生长激素项目团队将在重组人生长激素项目初期识别可能的技术风险，并采取相应的预防和应对措施。通过建立健全的风险评估机制，重组人生长激素项目能够在实施过程中及时发现并解决潜在的技术问题，保障重组人生长激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重组人生长激素项目中，技术将成为重组人生长激素项目成功的有力支持。这一深度剖析揭示了技术管理在重组人生长激素项目实施中的关键作用，为重组人生长激素项目的技术基础奠定了坚实的基础。</w:t>
      </w:r>
    </w:p>
    <w:p>
      <w:pPr>
        <w:pStyle w:val="Heading2"/>
        <w:ind w:firstLine="560" w:firstLineChars="200"/>
        <w:rPr>
          <w:rFonts w:ascii="仿宋" w:eastAsia="仿宋" w:hAnsi="仿宋" w:cs="仿宋" w:hint="eastAsia"/>
          <w:sz w:val="28"/>
          <w:lang w:eastAsia="zh-CN"/>
        </w:rPr>
      </w:pPr>
      <w:bookmarkStart w:id="10" w:name="_Toc26238"/>
      <w:r>
        <w:rPr>
          <w:rFonts w:ascii="仿宋" w:eastAsia="仿宋" w:hAnsi="仿宋" w:cs="仿宋" w:hint="eastAsia"/>
          <w:sz w:val="28"/>
          <w:lang w:eastAsia="zh-CN"/>
        </w:rPr>
        <w:t>(二)、重组人生长激素项目工艺技术设计方案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重组人生长激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重组人生长激素项目将严格按照相关行业规范要求进行组织。通过有效控制产品质量，重组人生长激素项目将致力于为顾客提供优质的重组人生长激素项目产品和良好的服务。这体现了重组人生长激素项目对于生产活动合规性和质量标准的高度重视，为重组人生长激素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重组人生长激素项目注重生态效益和清洁生产原则。重组人生长激素项目建设将紧密结合地方特色经济发展，与社会经济发展规划和区域环境保护规划方案相协调一致。通过与当地区域自然生态系统的结合，重组人生长激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重组人生长激素项目产品具有多样化的客户需求和个性化的特点。因此，重组人生长激素项目产品规格品种多样，且单批生产数量较小。为满足这一特点，重组人生长激素项目承办单位将建设先进的柔性制造生产线。通过广泛应用柔性制造技术，重组人生长激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重组人生长激素项目采用的技术具有较高的技术含量和自动化水平，处于国内先进水平。这一技术选用不仅体现了对生产效率、质量和环境友好性的高标准要求，同时为重组人生长激素项目的可持续发展奠定了坚实的基础。</w:t>
      </w:r>
    </w:p>
    <w:p>
      <w:pPr>
        <w:pStyle w:val="Heading2"/>
        <w:ind w:firstLine="560" w:firstLineChars="200"/>
        <w:rPr>
          <w:rFonts w:ascii="仿宋" w:eastAsia="仿宋" w:hAnsi="仿宋" w:cs="仿宋" w:hint="eastAsia"/>
          <w:sz w:val="28"/>
          <w:lang w:eastAsia="zh-CN"/>
        </w:rPr>
      </w:pPr>
      <w:bookmarkStart w:id="11" w:name="_Toc1696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为确保重组人生长激素项目的高效生产和技术实施，我们制定了一套精心设计的设备选型方案，以满足重组人生长激素项目生产、质量和环保的要求。该方案的主要特点如下：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重组人生长激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针对重组人生长激素项目产品的多样性和小批量生产的特点，我们将建设柔性制造生产线。通过在设备选型中考虑柔性制造技术，可以灵活应对不同产品规格和生产需求，实现生产线的高度灵活性和适应性。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944"/>
      <w:r>
        <w:rPr>
          <w:rFonts w:ascii="仿宋" w:eastAsia="仿宋" w:hAnsi="仿宋" w:cs="仿宋" w:hint="eastAsia"/>
          <w:sz w:val="28"/>
          <w:lang w:eastAsia="zh-CN"/>
        </w:rPr>
        <w:t>三、重组人生长激素项目建设单位说明</w:t>
      </w:r>
      <w:bookmarkEnd w:id="12"/>
    </w:p>
    <w:p>
      <w:pPr>
        <w:pStyle w:val="Heading2"/>
        <w:rPr>
          <w:rFonts w:ascii="仿宋" w:eastAsia="仿宋" w:hAnsi="仿宋" w:cs="仿宋" w:hint="eastAsia"/>
          <w:lang w:eastAsia="zh-CN"/>
        </w:rPr>
      </w:pPr>
      <w:bookmarkStart w:id="13" w:name="_Toc29189"/>
      <w:r>
        <w:rPr>
          <w:rFonts w:ascii="仿宋" w:eastAsia="仿宋" w:hAnsi="仿宋" w:cs="仿宋" w:hint="eastAsia"/>
          <w:lang w:eastAsia="zh-CN"/>
        </w:rPr>
        <w:t>(一)、重组人生长激素项目承办单位基本情况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231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重组人生长激素项目承办单位的XXXX，我们着眼于实现可持续的经济效益。通过技术创新和解决方案的提供，公司预计在重组人生长激素项目执行期间将获得可观的收入增长。这一收入来源主要包括重组人生长激素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同时，我们注重成本控制和效率提升，以确保重组人生长激素项目的可持续盈利。透过精细的管理和资源优化，公司期望实现重组人生长激素项目利润最大化。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组人生长激素项目实施进行全面的投资评估，包括重组人生长激素项目启动阶段的资金投入和后续运营成本。通过对重组人生长激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重组人生长激素项目实施过程中具备足够的资金流动性，公司将进行详尽的现金流分析。这包括资金需求的合理预测、重组人生长激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445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0823"/>
      <w:r>
        <w:rPr>
          <w:rFonts w:ascii="仿宋" w:eastAsia="仿宋" w:hAnsi="仿宋" w:cs="仿宋" w:hint="eastAsia"/>
          <w:lang w:eastAsia="zh-CN"/>
        </w:rPr>
        <w:t>(一)、重组人生长激素行业分析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重组人生长激素行业一直以来都是市场的关注焦点。行业内的发展趋势、竞争态势以及潜在机会都对重组人生长激素项目的推进产生深远的影响。通过深入研究行业的整体概貌，我们将更好地理解行业的核心特征，为重组人生长激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人生长激素行业，技术一直是推动创新和发展的关键因素。我们将对当前技术趋势进行详尽分析，包括但不限于人工智能、大数据应用、先进制造技术等。这有助于重组人生长激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重组人生长激素项目成功的基础。我们将对主要竞争对手进行深入研究，包括其市场份额、产品特点、市场定位等。通过全面了解竞争对手的优势和劣势，重组人生长激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7329"/>
      <w:r>
        <w:rPr>
          <w:rFonts w:ascii="仿宋" w:eastAsia="仿宋" w:hAnsi="仿宋" w:cs="仿宋" w:hint="eastAsia"/>
          <w:sz w:val="28"/>
          <w:lang w:eastAsia="zh-CN"/>
        </w:rPr>
        <w:t>(二)、重组人生长激素市场分析预测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重组人生长激素市场未来的增长趋势。这包括市场的整体规模、各细分领域的发展趋势等。重组人生长激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重组人生长激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https://d.book118.com/028007043122006033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重组人生长激素项目规划设计蓝图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6B7B76"/>
    <w:rsid w:val="2C6B7B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07043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2024-02-02T05:57:00Z</dcterms:created>
  <dcterms:modified xsi:type="dcterms:W3CDTF">2024-02-02T05:57:51Z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AA8A85FED2B943719FD63C7C0C789303_11</vt:lpwstr>
  </property>
  <property fmtid="{D5CDD505-2E9C-101B-9397-08002B2CF9AE}" pid="3" name="KSOProductBuildVer">
    <vt:lpwstr>2052-12.1.0.16250</vt:lpwstr>
  </property>
</Properties>
</file>