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化工助剂项目规划设计方案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633" w:history="1">
        <w:r>
          <w:rPr>
            <w:rFonts w:ascii="仿宋" w:eastAsia="仿宋" w:hAnsi="仿宋" w:cs="仿宋" w:hint="eastAsia"/>
            <w:lang w:eastAsia="zh-CN"/>
          </w:rPr>
          <w:t>序言</w:t>
        </w:r>
        <w:r>
          <w:tab/>
        </w:r>
        <w:r>
          <w:fldChar w:fldCharType="begin"/>
        </w:r>
        <w:r>
          <w:instrText xml:space="preserve"> PAGEREF _Toc28633 \h </w:instrText>
        </w:r>
        <w:r>
          <w:fldChar w:fldCharType="separate"/>
        </w:r>
        <w:r>
          <w:t>3</w:t>
        </w:r>
        <w:r>
          <w:fldChar w:fldCharType="end"/>
        </w:r>
      </w:hyperlink>
    </w:p>
    <w:p>
      <w:pPr>
        <w:pStyle w:val="TOC1"/>
        <w:tabs>
          <w:tab w:val="right" w:leader="dot" w:pos="8306"/>
        </w:tabs>
      </w:pPr>
      <w:hyperlink w:anchor="_Toc9860" w:history="1">
        <w:r>
          <w:rPr>
            <w:rFonts w:ascii="仿宋" w:eastAsia="仿宋" w:hAnsi="仿宋" w:cs="仿宋" w:hint="eastAsia"/>
            <w:lang w:eastAsia="zh-CN"/>
          </w:rPr>
          <w:t>一、化工助剂项目绩效评估</w:t>
        </w:r>
        <w:r>
          <w:tab/>
        </w:r>
        <w:r>
          <w:fldChar w:fldCharType="begin"/>
        </w:r>
        <w:r>
          <w:instrText xml:space="preserve"> PAGEREF _Toc9860 \h </w:instrText>
        </w:r>
        <w:r>
          <w:fldChar w:fldCharType="separate"/>
        </w:r>
        <w:r>
          <w:t>3</w:t>
        </w:r>
        <w:r>
          <w:fldChar w:fldCharType="end"/>
        </w:r>
      </w:hyperlink>
    </w:p>
    <w:p>
      <w:pPr>
        <w:pStyle w:val="TOC2"/>
        <w:tabs>
          <w:tab w:val="right" w:leader="dot" w:pos="8306"/>
        </w:tabs>
      </w:pPr>
      <w:hyperlink w:anchor="_Toc17645" w:history="1">
        <w:r>
          <w:rPr>
            <w:rFonts w:ascii="仿宋" w:eastAsia="仿宋" w:hAnsi="仿宋" w:cs="仿宋" w:hint="eastAsia"/>
            <w:lang w:eastAsia="zh-CN"/>
          </w:rPr>
          <w:t>(一)、绩效评估指标</w:t>
        </w:r>
        <w:r>
          <w:tab/>
        </w:r>
        <w:r>
          <w:fldChar w:fldCharType="begin"/>
        </w:r>
        <w:r>
          <w:instrText xml:space="preserve"> PAGEREF _Toc17645 \h </w:instrText>
        </w:r>
        <w:r>
          <w:fldChar w:fldCharType="separate"/>
        </w:r>
        <w:r>
          <w:t>3</w:t>
        </w:r>
        <w:r>
          <w:fldChar w:fldCharType="end"/>
        </w:r>
      </w:hyperlink>
    </w:p>
    <w:p>
      <w:pPr>
        <w:pStyle w:val="TOC2"/>
        <w:tabs>
          <w:tab w:val="right" w:leader="dot" w:pos="8306"/>
        </w:tabs>
      </w:pPr>
      <w:hyperlink w:anchor="_Toc7713" w:history="1">
        <w:r>
          <w:rPr>
            <w:rFonts w:ascii="仿宋" w:eastAsia="仿宋" w:hAnsi="仿宋" w:cs="仿宋" w:hint="eastAsia"/>
            <w:lang w:eastAsia="zh-CN"/>
          </w:rPr>
          <w:t>(二)、绩效评估方法</w:t>
        </w:r>
        <w:r>
          <w:tab/>
        </w:r>
        <w:r>
          <w:fldChar w:fldCharType="begin"/>
        </w:r>
        <w:r>
          <w:instrText xml:space="preserve"> PAGEREF _Toc7713 \h </w:instrText>
        </w:r>
        <w:r>
          <w:fldChar w:fldCharType="separate"/>
        </w:r>
        <w:r>
          <w:t>4</w:t>
        </w:r>
        <w:r>
          <w:fldChar w:fldCharType="end"/>
        </w:r>
      </w:hyperlink>
    </w:p>
    <w:p>
      <w:pPr>
        <w:pStyle w:val="TOC2"/>
        <w:tabs>
          <w:tab w:val="right" w:leader="dot" w:pos="8306"/>
        </w:tabs>
      </w:pPr>
      <w:hyperlink w:anchor="_Toc16938" w:history="1">
        <w:r>
          <w:rPr>
            <w:rFonts w:ascii="仿宋" w:eastAsia="仿宋" w:hAnsi="仿宋" w:cs="仿宋" w:hint="eastAsia"/>
            <w:lang w:eastAsia="zh-CN"/>
          </w:rPr>
          <w:t>(三)、绩效评估周期</w:t>
        </w:r>
        <w:r>
          <w:tab/>
        </w:r>
        <w:r>
          <w:fldChar w:fldCharType="begin"/>
        </w:r>
        <w:r>
          <w:instrText xml:space="preserve"> PAGEREF _Toc16938 \h </w:instrText>
        </w:r>
        <w:r>
          <w:fldChar w:fldCharType="separate"/>
        </w:r>
        <w:r>
          <w:t>5</w:t>
        </w:r>
        <w:r>
          <w:fldChar w:fldCharType="end"/>
        </w:r>
      </w:hyperlink>
    </w:p>
    <w:p>
      <w:pPr>
        <w:pStyle w:val="TOC1"/>
        <w:tabs>
          <w:tab w:val="right" w:leader="dot" w:pos="8306"/>
        </w:tabs>
      </w:pPr>
      <w:hyperlink w:anchor="_Toc8272" w:history="1">
        <w:r>
          <w:rPr>
            <w:rFonts w:ascii="仿宋" w:eastAsia="仿宋" w:hAnsi="仿宋" w:cs="仿宋" w:hint="eastAsia"/>
            <w:lang w:eastAsia="zh-CN"/>
          </w:rPr>
          <w:t>二、化工助剂项目危机管理</w:t>
        </w:r>
        <w:r>
          <w:tab/>
        </w:r>
        <w:r>
          <w:fldChar w:fldCharType="begin"/>
        </w:r>
        <w:r>
          <w:instrText xml:space="preserve"> PAGEREF _Toc8272 \h </w:instrText>
        </w:r>
        <w:r>
          <w:fldChar w:fldCharType="separate"/>
        </w:r>
        <w:r>
          <w:t>6</w:t>
        </w:r>
        <w:r>
          <w:fldChar w:fldCharType="end"/>
        </w:r>
      </w:hyperlink>
    </w:p>
    <w:p>
      <w:pPr>
        <w:pStyle w:val="TOC2"/>
        <w:tabs>
          <w:tab w:val="right" w:leader="dot" w:pos="8306"/>
        </w:tabs>
      </w:pPr>
      <w:hyperlink w:anchor="_Toc23432" w:history="1">
        <w:r>
          <w:rPr>
            <w:rFonts w:ascii="仿宋" w:eastAsia="仿宋" w:hAnsi="仿宋" w:cs="仿宋" w:hint="eastAsia"/>
            <w:lang w:eastAsia="zh-CN"/>
          </w:rPr>
          <w:t>(一)、危机预警与识别</w:t>
        </w:r>
        <w:r>
          <w:tab/>
        </w:r>
        <w:r>
          <w:fldChar w:fldCharType="begin"/>
        </w:r>
        <w:r>
          <w:instrText xml:space="preserve"> PAGEREF _Toc23432 \h </w:instrText>
        </w:r>
        <w:r>
          <w:fldChar w:fldCharType="separate"/>
        </w:r>
        <w:r>
          <w:t>6</w:t>
        </w:r>
        <w:r>
          <w:fldChar w:fldCharType="end"/>
        </w:r>
      </w:hyperlink>
    </w:p>
    <w:p>
      <w:pPr>
        <w:pStyle w:val="TOC2"/>
        <w:tabs>
          <w:tab w:val="right" w:leader="dot" w:pos="8306"/>
        </w:tabs>
      </w:pPr>
      <w:hyperlink w:anchor="_Toc19349" w:history="1">
        <w:r>
          <w:rPr>
            <w:rFonts w:ascii="仿宋" w:eastAsia="仿宋" w:hAnsi="仿宋" w:cs="仿宋" w:hint="eastAsia"/>
            <w:lang w:eastAsia="zh-CN"/>
          </w:rPr>
          <w:t>(二)、危机应对与恢复</w:t>
        </w:r>
        <w:r>
          <w:tab/>
        </w:r>
        <w:r>
          <w:fldChar w:fldCharType="begin"/>
        </w:r>
        <w:r>
          <w:instrText xml:space="preserve"> PAGEREF _Toc19349 \h </w:instrText>
        </w:r>
        <w:r>
          <w:fldChar w:fldCharType="separate"/>
        </w:r>
        <w:r>
          <w:t>7</w:t>
        </w:r>
        <w:r>
          <w:fldChar w:fldCharType="end"/>
        </w:r>
      </w:hyperlink>
    </w:p>
    <w:p>
      <w:pPr>
        <w:pStyle w:val="TOC1"/>
        <w:tabs>
          <w:tab w:val="right" w:leader="dot" w:pos="8306"/>
        </w:tabs>
      </w:pPr>
      <w:hyperlink w:anchor="_Toc28222" w:history="1">
        <w:r>
          <w:rPr>
            <w:rFonts w:ascii="仿宋" w:eastAsia="仿宋" w:hAnsi="仿宋" w:cs="仿宋" w:hint="eastAsia"/>
            <w:lang w:eastAsia="zh-CN"/>
          </w:rPr>
          <w:t>三、化工助剂项目选址可行性分析</w:t>
        </w:r>
        <w:r>
          <w:tab/>
        </w:r>
        <w:r>
          <w:fldChar w:fldCharType="begin"/>
        </w:r>
        <w:r>
          <w:instrText xml:space="preserve"> PAGEREF _Toc28222 \h </w:instrText>
        </w:r>
        <w:r>
          <w:fldChar w:fldCharType="separate"/>
        </w:r>
        <w:r>
          <w:t>8</w:t>
        </w:r>
        <w:r>
          <w:fldChar w:fldCharType="end"/>
        </w:r>
      </w:hyperlink>
    </w:p>
    <w:p>
      <w:pPr>
        <w:pStyle w:val="TOC2"/>
        <w:tabs>
          <w:tab w:val="right" w:leader="dot" w:pos="8306"/>
        </w:tabs>
      </w:pPr>
      <w:hyperlink w:anchor="_Toc26114" w:history="1">
        <w:r>
          <w:rPr>
            <w:rFonts w:ascii="仿宋" w:eastAsia="仿宋" w:hAnsi="仿宋" w:cs="仿宋" w:hint="eastAsia"/>
            <w:lang w:eastAsia="zh-CN"/>
          </w:rPr>
          <w:t>(一)、化工助剂项目选址</w:t>
        </w:r>
        <w:r>
          <w:tab/>
        </w:r>
        <w:r>
          <w:fldChar w:fldCharType="begin"/>
        </w:r>
        <w:r>
          <w:instrText xml:space="preserve"> PAGEREF _Toc26114 \h </w:instrText>
        </w:r>
        <w:r>
          <w:fldChar w:fldCharType="separate"/>
        </w:r>
        <w:r>
          <w:t>8</w:t>
        </w:r>
        <w:r>
          <w:fldChar w:fldCharType="end"/>
        </w:r>
      </w:hyperlink>
    </w:p>
    <w:p>
      <w:pPr>
        <w:pStyle w:val="TOC2"/>
        <w:tabs>
          <w:tab w:val="right" w:leader="dot" w:pos="8306"/>
        </w:tabs>
      </w:pPr>
      <w:hyperlink w:anchor="_Toc30443" w:history="1">
        <w:r>
          <w:rPr>
            <w:rFonts w:ascii="仿宋" w:eastAsia="仿宋" w:hAnsi="仿宋" w:cs="仿宋" w:hint="eastAsia"/>
            <w:lang w:eastAsia="zh-CN"/>
          </w:rPr>
          <w:t>(二)、用地控制指标</w:t>
        </w:r>
        <w:r>
          <w:tab/>
        </w:r>
        <w:r>
          <w:fldChar w:fldCharType="begin"/>
        </w:r>
        <w:r>
          <w:instrText xml:space="preserve"> PAGEREF _Toc30443 \h </w:instrText>
        </w:r>
        <w:r>
          <w:fldChar w:fldCharType="separate"/>
        </w:r>
        <w:r>
          <w:t>8</w:t>
        </w:r>
        <w:r>
          <w:fldChar w:fldCharType="end"/>
        </w:r>
      </w:hyperlink>
    </w:p>
    <w:p>
      <w:pPr>
        <w:pStyle w:val="TOC2"/>
        <w:tabs>
          <w:tab w:val="right" w:leader="dot" w:pos="8306"/>
        </w:tabs>
      </w:pPr>
      <w:hyperlink w:anchor="_Toc21832" w:history="1">
        <w:r>
          <w:rPr>
            <w:rFonts w:ascii="仿宋" w:eastAsia="仿宋" w:hAnsi="仿宋" w:cs="仿宋" w:hint="eastAsia"/>
            <w:lang w:eastAsia="zh-CN"/>
          </w:rPr>
          <w:t>(三)、节约用地措施</w:t>
        </w:r>
        <w:r>
          <w:tab/>
        </w:r>
        <w:r>
          <w:fldChar w:fldCharType="begin"/>
        </w:r>
        <w:r>
          <w:instrText xml:space="preserve"> PAGEREF _Toc21832 \h </w:instrText>
        </w:r>
        <w:r>
          <w:fldChar w:fldCharType="separate"/>
        </w:r>
        <w:r>
          <w:t>10</w:t>
        </w:r>
        <w:r>
          <w:fldChar w:fldCharType="end"/>
        </w:r>
      </w:hyperlink>
    </w:p>
    <w:p>
      <w:pPr>
        <w:pStyle w:val="TOC2"/>
        <w:tabs>
          <w:tab w:val="right" w:leader="dot" w:pos="8306"/>
        </w:tabs>
      </w:pPr>
      <w:hyperlink w:anchor="_Toc23001" w:history="1">
        <w:r>
          <w:rPr>
            <w:rFonts w:ascii="仿宋" w:eastAsia="仿宋" w:hAnsi="仿宋" w:cs="仿宋" w:hint="eastAsia"/>
            <w:lang w:eastAsia="zh-CN"/>
          </w:rPr>
          <w:t>(四)、总图布置方案</w:t>
        </w:r>
        <w:r>
          <w:tab/>
        </w:r>
        <w:r>
          <w:fldChar w:fldCharType="begin"/>
        </w:r>
        <w:r>
          <w:instrText xml:space="preserve"> PAGEREF _Toc23001 \h </w:instrText>
        </w:r>
        <w:r>
          <w:fldChar w:fldCharType="separate"/>
        </w:r>
        <w:r>
          <w:t>11</w:t>
        </w:r>
        <w:r>
          <w:fldChar w:fldCharType="end"/>
        </w:r>
      </w:hyperlink>
    </w:p>
    <w:p>
      <w:pPr>
        <w:pStyle w:val="TOC2"/>
        <w:tabs>
          <w:tab w:val="right" w:leader="dot" w:pos="8306"/>
        </w:tabs>
      </w:pPr>
      <w:hyperlink w:anchor="_Toc13404" w:history="1">
        <w:r>
          <w:rPr>
            <w:rFonts w:ascii="仿宋" w:eastAsia="仿宋" w:hAnsi="仿宋" w:cs="仿宋" w:hint="eastAsia"/>
            <w:lang w:eastAsia="zh-CN"/>
          </w:rPr>
          <w:t>(五)、选址综合评价</w:t>
        </w:r>
        <w:r>
          <w:tab/>
        </w:r>
        <w:r>
          <w:fldChar w:fldCharType="begin"/>
        </w:r>
        <w:r>
          <w:instrText xml:space="preserve"> PAGEREF _Toc13404 \h </w:instrText>
        </w:r>
        <w:r>
          <w:fldChar w:fldCharType="separate"/>
        </w:r>
        <w:r>
          <w:t>12</w:t>
        </w:r>
        <w:r>
          <w:fldChar w:fldCharType="end"/>
        </w:r>
      </w:hyperlink>
    </w:p>
    <w:p>
      <w:pPr>
        <w:pStyle w:val="TOC1"/>
        <w:tabs>
          <w:tab w:val="right" w:leader="dot" w:pos="8306"/>
        </w:tabs>
      </w:pPr>
      <w:hyperlink w:anchor="_Toc22171" w:history="1">
        <w:r>
          <w:rPr>
            <w:rFonts w:ascii="仿宋" w:eastAsia="仿宋" w:hAnsi="仿宋" w:cs="仿宋" w:hint="eastAsia"/>
            <w:lang w:eastAsia="zh-CN"/>
          </w:rPr>
          <w:t>四、市场分析、调研</w:t>
        </w:r>
        <w:r>
          <w:tab/>
        </w:r>
        <w:r>
          <w:fldChar w:fldCharType="begin"/>
        </w:r>
        <w:r>
          <w:instrText xml:space="preserve"> PAGEREF _Toc22171 \h </w:instrText>
        </w:r>
        <w:r>
          <w:fldChar w:fldCharType="separate"/>
        </w:r>
        <w:r>
          <w:t>14</w:t>
        </w:r>
        <w:r>
          <w:fldChar w:fldCharType="end"/>
        </w:r>
      </w:hyperlink>
    </w:p>
    <w:p>
      <w:pPr>
        <w:pStyle w:val="TOC2"/>
        <w:tabs>
          <w:tab w:val="right" w:leader="dot" w:pos="8306"/>
        </w:tabs>
      </w:pPr>
      <w:hyperlink w:anchor="_Toc23349" w:history="1">
        <w:r>
          <w:rPr>
            <w:rFonts w:ascii="仿宋" w:eastAsia="仿宋" w:hAnsi="仿宋" w:cs="仿宋" w:hint="eastAsia"/>
            <w:lang w:eastAsia="zh-CN"/>
          </w:rPr>
          <w:t>(一)、化工助剂行业分析</w:t>
        </w:r>
        <w:r>
          <w:tab/>
        </w:r>
        <w:r>
          <w:fldChar w:fldCharType="begin"/>
        </w:r>
        <w:r>
          <w:instrText xml:space="preserve"> PAGEREF _Toc23349 \h </w:instrText>
        </w:r>
        <w:r>
          <w:fldChar w:fldCharType="separate"/>
        </w:r>
        <w:r>
          <w:t>14</w:t>
        </w:r>
        <w:r>
          <w:fldChar w:fldCharType="end"/>
        </w:r>
      </w:hyperlink>
    </w:p>
    <w:p>
      <w:pPr>
        <w:pStyle w:val="TOC2"/>
        <w:tabs>
          <w:tab w:val="right" w:leader="dot" w:pos="8306"/>
        </w:tabs>
      </w:pPr>
      <w:hyperlink w:anchor="_Toc18772" w:history="1">
        <w:r>
          <w:rPr>
            <w:rFonts w:ascii="仿宋" w:eastAsia="仿宋" w:hAnsi="仿宋" w:cs="仿宋" w:hint="eastAsia"/>
            <w:lang w:eastAsia="zh-CN"/>
          </w:rPr>
          <w:t>(二)、化工助剂市场分析预测</w:t>
        </w:r>
        <w:r>
          <w:tab/>
        </w:r>
        <w:r>
          <w:fldChar w:fldCharType="begin"/>
        </w:r>
        <w:r>
          <w:instrText xml:space="preserve"> PAGEREF _Toc18772 \h </w:instrText>
        </w:r>
        <w:r>
          <w:fldChar w:fldCharType="separate"/>
        </w:r>
        <w:r>
          <w:t>14</w:t>
        </w:r>
        <w:r>
          <w:fldChar w:fldCharType="end"/>
        </w:r>
      </w:hyperlink>
    </w:p>
    <w:p>
      <w:pPr>
        <w:pStyle w:val="TOC1"/>
        <w:tabs>
          <w:tab w:val="right" w:leader="dot" w:pos="8306"/>
        </w:tabs>
      </w:pPr>
      <w:hyperlink w:anchor="_Toc4451" w:history="1">
        <w:r>
          <w:rPr>
            <w:rFonts w:ascii="仿宋" w:eastAsia="仿宋" w:hAnsi="仿宋" w:cs="仿宋" w:hint="eastAsia"/>
            <w:lang w:eastAsia="zh-CN"/>
          </w:rPr>
          <w:t>五、工艺说明</w:t>
        </w:r>
        <w:r>
          <w:tab/>
        </w:r>
        <w:r>
          <w:fldChar w:fldCharType="begin"/>
        </w:r>
        <w:r>
          <w:instrText xml:space="preserve"> PAGEREF _Toc4451 \h </w:instrText>
        </w:r>
        <w:r>
          <w:fldChar w:fldCharType="separate"/>
        </w:r>
        <w:r>
          <w:t>15</w:t>
        </w:r>
        <w:r>
          <w:fldChar w:fldCharType="end"/>
        </w:r>
      </w:hyperlink>
    </w:p>
    <w:p>
      <w:pPr>
        <w:pStyle w:val="TOC2"/>
        <w:tabs>
          <w:tab w:val="right" w:leader="dot" w:pos="8306"/>
        </w:tabs>
      </w:pPr>
      <w:hyperlink w:anchor="_Toc12128" w:history="1">
        <w:r>
          <w:rPr>
            <w:rFonts w:ascii="仿宋" w:eastAsia="仿宋" w:hAnsi="仿宋" w:cs="仿宋" w:hint="eastAsia"/>
            <w:lang w:eastAsia="zh-CN"/>
          </w:rPr>
          <w:t>(一)、技术管理特点</w:t>
        </w:r>
        <w:r>
          <w:tab/>
        </w:r>
        <w:r>
          <w:fldChar w:fldCharType="begin"/>
        </w:r>
        <w:r>
          <w:instrText xml:space="preserve"> PAGEREF _Toc12128 \h </w:instrText>
        </w:r>
        <w:r>
          <w:fldChar w:fldCharType="separate"/>
        </w:r>
        <w:r>
          <w:t>15</w:t>
        </w:r>
        <w:r>
          <w:fldChar w:fldCharType="end"/>
        </w:r>
      </w:hyperlink>
    </w:p>
    <w:p>
      <w:pPr>
        <w:pStyle w:val="TOC2"/>
        <w:tabs>
          <w:tab w:val="right" w:leader="dot" w:pos="8306"/>
        </w:tabs>
      </w:pPr>
      <w:hyperlink w:anchor="_Toc10908" w:history="1">
        <w:r>
          <w:rPr>
            <w:rFonts w:ascii="仿宋" w:eastAsia="仿宋" w:hAnsi="仿宋" w:cs="仿宋" w:hint="eastAsia"/>
            <w:lang w:eastAsia="zh-CN"/>
          </w:rPr>
          <w:t>(二)、化工助剂项目工艺技术设计方案</w:t>
        </w:r>
        <w:r>
          <w:tab/>
        </w:r>
        <w:r>
          <w:fldChar w:fldCharType="begin"/>
        </w:r>
        <w:r>
          <w:instrText xml:space="preserve"> PAGEREF _Toc10908 \h </w:instrText>
        </w:r>
        <w:r>
          <w:fldChar w:fldCharType="separate"/>
        </w:r>
        <w:r>
          <w:t>16</w:t>
        </w:r>
        <w:r>
          <w:fldChar w:fldCharType="end"/>
        </w:r>
      </w:hyperlink>
    </w:p>
    <w:p>
      <w:pPr>
        <w:pStyle w:val="TOC2"/>
        <w:tabs>
          <w:tab w:val="right" w:leader="dot" w:pos="8306"/>
        </w:tabs>
      </w:pPr>
      <w:hyperlink w:anchor="_Toc21058" w:history="1">
        <w:r>
          <w:rPr>
            <w:rFonts w:ascii="仿宋" w:eastAsia="仿宋" w:hAnsi="仿宋" w:cs="仿宋" w:hint="eastAsia"/>
            <w:lang w:eastAsia="zh-CN"/>
          </w:rPr>
          <w:t>(三)、设备选型方案</w:t>
        </w:r>
        <w:r>
          <w:tab/>
        </w:r>
        <w:r>
          <w:fldChar w:fldCharType="begin"/>
        </w:r>
        <w:r>
          <w:instrText xml:space="preserve"> PAGEREF _Toc21058 \h </w:instrText>
        </w:r>
        <w:r>
          <w:fldChar w:fldCharType="separate"/>
        </w:r>
        <w:r>
          <w:t>18</w:t>
        </w:r>
        <w:r>
          <w:fldChar w:fldCharType="end"/>
        </w:r>
      </w:hyperlink>
    </w:p>
    <w:p>
      <w:pPr>
        <w:pStyle w:val="TOC1"/>
        <w:tabs>
          <w:tab w:val="right" w:leader="dot" w:pos="8306"/>
        </w:tabs>
      </w:pPr>
      <w:hyperlink w:anchor="_Toc1134" w:history="1">
        <w:r>
          <w:rPr>
            <w:rFonts w:ascii="仿宋" w:eastAsia="仿宋" w:hAnsi="仿宋" w:cs="仿宋" w:hint="eastAsia"/>
            <w:lang w:eastAsia="zh-CN"/>
          </w:rPr>
          <w:t>六、产品规划分析</w:t>
        </w:r>
        <w:r>
          <w:tab/>
        </w:r>
        <w:r>
          <w:fldChar w:fldCharType="begin"/>
        </w:r>
        <w:r>
          <w:instrText xml:space="preserve"> PAGEREF _Toc1134 \h </w:instrText>
        </w:r>
        <w:r>
          <w:fldChar w:fldCharType="separate"/>
        </w:r>
        <w:r>
          <w:t>19</w:t>
        </w:r>
        <w:r>
          <w:fldChar w:fldCharType="end"/>
        </w:r>
      </w:hyperlink>
    </w:p>
    <w:p>
      <w:pPr>
        <w:pStyle w:val="TOC2"/>
        <w:tabs>
          <w:tab w:val="right" w:leader="dot" w:pos="8306"/>
        </w:tabs>
      </w:pPr>
      <w:hyperlink w:anchor="_Toc21248" w:history="1">
        <w:r>
          <w:rPr>
            <w:rFonts w:ascii="仿宋" w:eastAsia="仿宋" w:hAnsi="仿宋" w:cs="仿宋" w:hint="eastAsia"/>
            <w:lang w:eastAsia="zh-CN"/>
          </w:rPr>
          <w:t>(一)、产品规划</w:t>
        </w:r>
        <w:r>
          <w:tab/>
        </w:r>
        <w:r>
          <w:fldChar w:fldCharType="begin"/>
        </w:r>
        <w:r>
          <w:instrText xml:space="preserve"> PAGEREF _Toc21248 \h </w:instrText>
        </w:r>
        <w:r>
          <w:fldChar w:fldCharType="separate"/>
        </w:r>
        <w:r>
          <w:t>19</w:t>
        </w:r>
        <w:r>
          <w:fldChar w:fldCharType="end"/>
        </w:r>
      </w:hyperlink>
    </w:p>
    <w:p>
      <w:pPr>
        <w:pStyle w:val="TOC2"/>
        <w:tabs>
          <w:tab w:val="right" w:leader="dot" w:pos="8306"/>
        </w:tabs>
      </w:pPr>
      <w:hyperlink w:anchor="_Toc22195" w:history="1">
        <w:r>
          <w:rPr>
            <w:rFonts w:ascii="仿宋" w:eastAsia="仿宋" w:hAnsi="仿宋" w:cs="仿宋" w:hint="eastAsia"/>
            <w:lang w:eastAsia="zh-CN"/>
          </w:rPr>
          <w:t>(二)、建设规模</w:t>
        </w:r>
        <w:r>
          <w:tab/>
        </w:r>
        <w:r>
          <w:fldChar w:fldCharType="begin"/>
        </w:r>
        <w:r>
          <w:instrText xml:space="preserve"> PAGEREF _Toc22195 \h </w:instrText>
        </w:r>
        <w:r>
          <w:fldChar w:fldCharType="separate"/>
        </w:r>
        <w:r>
          <w:t>20</w:t>
        </w:r>
        <w:r>
          <w:fldChar w:fldCharType="end"/>
        </w:r>
      </w:hyperlink>
    </w:p>
    <w:p>
      <w:pPr>
        <w:pStyle w:val="TOC1"/>
        <w:tabs>
          <w:tab w:val="right" w:leader="dot" w:pos="8306"/>
        </w:tabs>
      </w:pPr>
      <w:hyperlink w:anchor="_Toc24915" w:history="1">
        <w:r>
          <w:rPr>
            <w:rFonts w:ascii="仿宋" w:eastAsia="仿宋" w:hAnsi="仿宋" w:cs="仿宋" w:hint="eastAsia"/>
            <w:lang w:eastAsia="zh-CN"/>
          </w:rPr>
          <w:t>七、生产安全保护</w:t>
        </w:r>
        <w:r>
          <w:tab/>
        </w:r>
        <w:r>
          <w:fldChar w:fldCharType="begin"/>
        </w:r>
        <w:r>
          <w:instrText xml:space="preserve"> PAGEREF _Toc24915 \h </w:instrText>
        </w:r>
        <w:r>
          <w:fldChar w:fldCharType="separate"/>
        </w:r>
        <w:r>
          <w:t>21</w:t>
        </w:r>
        <w:r>
          <w:fldChar w:fldCharType="end"/>
        </w:r>
      </w:hyperlink>
    </w:p>
    <w:p>
      <w:pPr>
        <w:pStyle w:val="TOC2"/>
        <w:tabs>
          <w:tab w:val="right" w:leader="dot" w:pos="8306"/>
        </w:tabs>
      </w:pPr>
      <w:hyperlink w:anchor="_Toc5246" w:history="1">
        <w:r>
          <w:rPr>
            <w:rFonts w:ascii="仿宋" w:eastAsia="仿宋" w:hAnsi="仿宋" w:cs="仿宋" w:hint="eastAsia"/>
            <w:lang w:eastAsia="zh-CN"/>
          </w:rPr>
          <w:t>(一)、消防安全</w:t>
        </w:r>
        <w:r>
          <w:tab/>
        </w:r>
        <w:r>
          <w:fldChar w:fldCharType="begin"/>
        </w:r>
        <w:r>
          <w:instrText xml:space="preserve"> PAGEREF _Toc5246 \h </w:instrText>
        </w:r>
        <w:r>
          <w:fldChar w:fldCharType="separate"/>
        </w:r>
        <w:r>
          <w:t>21</w:t>
        </w:r>
        <w:r>
          <w:fldChar w:fldCharType="end"/>
        </w:r>
      </w:hyperlink>
    </w:p>
    <w:p>
      <w:pPr>
        <w:pStyle w:val="TOC2"/>
        <w:tabs>
          <w:tab w:val="right" w:leader="dot" w:pos="8306"/>
        </w:tabs>
      </w:pPr>
      <w:hyperlink w:anchor="_Toc1358" w:history="1">
        <w:r>
          <w:rPr>
            <w:rFonts w:ascii="仿宋" w:eastAsia="仿宋" w:hAnsi="仿宋" w:cs="仿宋" w:hint="eastAsia"/>
            <w:lang w:eastAsia="zh-CN"/>
          </w:rPr>
          <w:t>(二)、防火防爆总图布置措施</w:t>
        </w:r>
        <w:r>
          <w:tab/>
        </w:r>
        <w:r>
          <w:fldChar w:fldCharType="begin"/>
        </w:r>
        <w:r>
          <w:instrText xml:space="preserve"> PAGEREF _Toc1358 \h </w:instrText>
        </w:r>
        <w:r>
          <w:fldChar w:fldCharType="separate"/>
        </w:r>
        <w:r>
          <w:t>22</w:t>
        </w:r>
        <w:r>
          <w:fldChar w:fldCharType="end"/>
        </w:r>
      </w:hyperlink>
    </w:p>
    <w:p>
      <w:pPr>
        <w:pStyle w:val="TOC2"/>
        <w:tabs>
          <w:tab w:val="right" w:leader="dot" w:pos="8306"/>
        </w:tabs>
      </w:pPr>
      <w:hyperlink w:anchor="_Toc18841" w:history="1">
        <w:r>
          <w:rPr>
            <w:rFonts w:ascii="仿宋" w:eastAsia="仿宋" w:hAnsi="仿宋" w:cs="仿宋" w:hint="eastAsia"/>
            <w:lang w:eastAsia="zh-CN"/>
          </w:rPr>
          <w:t>(三)、自然灾害防范措施</w:t>
        </w:r>
        <w:r>
          <w:tab/>
        </w:r>
        <w:r>
          <w:fldChar w:fldCharType="begin"/>
        </w:r>
        <w:r>
          <w:instrText xml:space="preserve"> PAGEREF _Toc18841 \h </w:instrText>
        </w:r>
        <w:r>
          <w:fldChar w:fldCharType="separate"/>
        </w:r>
        <w:r>
          <w:t>23</w:t>
        </w:r>
        <w:r>
          <w:fldChar w:fldCharType="end"/>
        </w:r>
      </w:hyperlink>
    </w:p>
    <w:p>
      <w:pPr>
        <w:pStyle w:val="TOC2"/>
        <w:tabs>
          <w:tab w:val="right" w:leader="dot" w:pos="8306"/>
        </w:tabs>
      </w:pPr>
      <w:hyperlink w:anchor="_Toc22392" w:history="1">
        <w:r>
          <w:rPr>
            <w:rFonts w:ascii="仿宋" w:eastAsia="仿宋" w:hAnsi="仿宋" w:cs="仿宋" w:hint="eastAsia"/>
            <w:lang w:eastAsia="zh-CN"/>
          </w:rPr>
          <w:t>(四)、安全色及安全标志使用要求</w:t>
        </w:r>
        <w:r>
          <w:tab/>
        </w:r>
        <w:r>
          <w:fldChar w:fldCharType="begin"/>
        </w:r>
        <w:r>
          <w:instrText xml:space="preserve"> PAGEREF _Toc22392 \h </w:instrText>
        </w:r>
        <w:r>
          <w:fldChar w:fldCharType="separate"/>
        </w:r>
        <w:r>
          <w:t>24</w:t>
        </w:r>
        <w:r>
          <w:fldChar w:fldCharType="end"/>
        </w:r>
      </w:hyperlink>
    </w:p>
    <w:p>
      <w:pPr>
        <w:pStyle w:val="TOC2"/>
        <w:tabs>
          <w:tab w:val="right" w:leader="dot" w:pos="8306"/>
        </w:tabs>
      </w:pPr>
      <w:hyperlink w:anchor="_Toc205" w:history="1">
        <w:r>
          <w:rPr>
            <w:rFonts w:ascii="仿宋" w:eastAsia="仿宋" w:hAnsi="仿宋" w:cs="仿宋" w:hint="eastAsia"/>
            <w:lang w:eastAsia="zh-CN"/>
          </w:rPr>
          <w:t>(五)、防尘防毒措施</w:t>
        </w:r>
        <w:r>
          <w:tab/>
        </w:r>
        <w:r>
          <w:fldChar w:fldCharType="begin"/>
        </w:r>
        <w:r>
          <w:instrText xml:space="preserve"> PAGEREF _Toc205 \h </w:instrText>
        </w:r>
        <w:r>
          <w:fldChar w:fldCharType="separate"/>
        </w:r>
        <w:r>
          <w:t>25</w:t>
        </w:r>
        <w:r>
          <w:fldChar w:fldCharType="end"/>
        </w:r>
      </w:hyperlink>
    </w:p>
    <w:p>
      <w:pPr>
        <w:pStyle w:val="TOC2"/>
        <w:tabs>
          <w:tab w:val="right" w:leader="dot" w:pos="8306"/>
        </w:tabs>
      </w:pPr>
      <w:hyperlink w:anchor="_Toc8803" w:history="1">
        <w:r>
          <w:rPr>
            <w:rFonts w:ascii="仿宋" w:eastAsia="仿宋" w:hAnsi="仿宋" w:cs="仿宋" w:hint="eastAsia"/>
            <w:lang w:eastAsia="zh-CN"/>
          </w:rPr>
          <w:t>(六)、防静电、触电防护及防雷措施</w:t>
        </w:r>
        <w:r>
          <w:tab/>
        </w:r>
        <w:r>
          <w:fldChar w:fldCharType="begin"/>
        </w:r>
        <w:r>
          <w:instrText xml:space="preserve"> PAGEREF _Toc8803 \h </w:instrText>
        </w:r>
        <w:r>
          <w:fldChar w:fldCharType="separate"/>
        </w:r>
        <w:r>
          <w:t>26</w:t>
        </w:r>
        <w:r>
          <w:fldChar w:fldCharType="end"/>
        </w:r>
      </w:hyperlink>
    </w:p>
    <w:p>
      <w:pPr>
        <w:pStyle w:val="TOC2"/>
        <w:tabs>
          <w:tab w:val="right" w:leader="dot" w:pos="8306"/>
        </w:tabs>
      </w:pPr>
      <w:hyperlink w:anchor="_Toc24971" w:history="1">
        <w:r>
          <w:rPr>
            <w:rFonts w:ascii="仿宋" w:eastAsia="仿宋" w:hAnsi="仿宋" w:cs="仿宋" w:hint="eastAsia"/>
            <w:lang w:eastAsia="zh-CN"/>
          </w:rPr>
          <w:t>(七)、机械设备安全保障措施</w:t>
        </w:r>
        <w:r>
          <w:tab/>
        </w:r>
        <w:r>
          <w:fldChar w:fldCharType="begin"/>
        </w:r>
        <w:r>
          <w:instrText xml:space="preserve"> PAGEREF _Toc24971 \h </w:instrText>
        </w:r>
        <w:r>
          <w:fldChar w:fldCharType="separate"/>
        </w:r>
        <w:r>
          <w:t>27</w:t>
        </w:r>
        <w:r>
          <w:fldChar w:fldCharType="end"/>
        </w:r>
      </w:hyperlink>
    </w:p>
    <w:p>
      <w:pPr>
        <w:pStyle w:val="TOC1"/>
        <w:tabs>
          <w:tab w:val="right" w:leader="dot" w:pos="8306"/>
        </w:tabs>
      </w:pPr>
      <w:hyperlink w:anchor="_Toc583" w:history="1">
        <w:r>
          <w:rPr>
            <w:rFonts w:ascii="仿宋" w:eastAsia="仿宋" w:hAnsi="仿宋" w:cs="仿宋" w:hint="eastAsia"/>
            <w:lang w:eastAsia="zh-CN"/>
          </w:rPr>
          <w:t>八、化工助剂项目人力资源管理</w:t>
        </w:r>
        <w:r>
          <w:tab/>
        </w:r>
        <w:r>
          <w:fldChar w:fldCharType="begin"/>
        </w:r>
        <w:r>
          <w:instrText xml:space="preserve"> PAGEREF _Toc583 \h </w:instrText>
        </w:r>
        <w:r>
          <w:fldChar w:fldCharType="separate"/>
        </w:r>
        <w:r>
          <w:t>29</w:t>
        </w:r>
        <w:r>
          <w:fldChar w:fldCharType="end"/>
        </w:r>
      </w:hyperlink>
    </w:p>
    <w:p>
      <w:pPr>
        <w:pStyle w:val="TOC2"/>
        <w:tabs>
          <w:tab w:val="right" w:leader="dot" w:pos="8306"/>
        </w:tabs>
      </w:pPr>
      <w:hyperlink w:anchor="_Toc26538" w:history="1">
        <w:r>
          <w:rPr>
            <w:rFonts w:ascii="仿宋" w:eastAsia="仿宋" w:hAnsi="仿宋" w:cs="仿宋" w:hint="eastAsia"/>
            <w:lang w:eastAsia="zh-CN"/>
          </w:rPr>
          <w:t>(一)、建立健全的预算管理制度</w:t>
        </w:r>
        <w:r>
          <w:tab/>
        </w:r>
        <w:r>
          <w:fldChar w:fldCharType="begin"/>
        </w:r>
        <w:r>
          <w:instrText xml:space="preserve"> PAGEREF _Toc26538 \h </w:instrText>
        </w:r>
        <w:r>
          <w:fldChar w:fldCharType="separate"/>
        </w:r>
        <w:r>
          <w:t>29</w:t>
        </w:r>
        <w:r>
          <w:fldChar w:fldCharType="end"/>
        </w:r>
      </w:hyperlink>
    </w:p>
    <w:p>
      <w:pPr>
        <w:pStyle w:val="TOC2"/>
        <w:tabs>
          <w:tab w:val="right" w:leader="dot" w:pos="8306"/>
        </w:tabs>
      </w:pPr>
      <w:hyperlink w:anchor="_Toc31276" w:history="1">
        <w:r>
          <w:rPr>
            <w:rFonts w:ascii="仿宋" w:eastAsia="仿宋" w:hAnsi="仿宋" w:cs="仿宋" w:hint="eastAsia"/>
            <w:lang w:eastAsia="zh-CN"/>
          </w:rPr>
          <w:t>(二)、加强资金流动监控</w:t>
        </w:r>
        <w:r>
          <w:tab/>
        </w:r>
        <w:r>
          <w:fldChar w:fldCharType="begin"/>
        </w:r>
        <w:r>
          <w:instrText xml:space="preserve"> PAGEREF _Toc31276 \h </w:instrText>
        </w:r>
        <w:r>
          <w:fldChar w:fldCharType="separate"/>
        </w:r>
        <w:r>
          <w:t>30</w:t>
        </w:r>
        <w:r>
          <w:fldChar w:fldCharType="end"/>
        </w:r>
      </w:hyperlink>
    </w:p>
    <w:p>
      <w:pPr>
        <w:pStyle w:val="TOC2"/>
        <w:tabs>
          <w:tab w:val="right" w:leader="dot" w:pos="8306"/>
        </w:tabs>
      </w:pPr>
      <w:hyperlink w:anchor="_Toc28250" w:history="1">
        <w:r>
          <w:rPr>
            <w:rFonts w:ascii="仿宋" w:eastAsia="仿宋" w:hAnsi="仿宋" w:cs="仿宋" w:hint="eastAsia"/>
            <w:lang w:eastAsia="zh-CN"/>
          </w:rPr>
          <w:t>(三)、制定完善的风险控制机制</w:t>
        </w:r>
        <w:r>
          <w:tab/>
        </w:r>
        <w:r>
          <w:fldChar w:fldCharType="begin"/>
        </w:r>
        <w:r>
          <w:instrText xml:space="preserve"> PAGEREF _Toc28250 \h </w:instrText>
        </w:r>
        <w:r>
          <w:fldChar w:fldCharType="separate"/>
        </w:r>
        <w:r>
          <w:t>31</w:t>
        </w:r>
        <w:r>
          <w:fldChar w:fldCharType="end"/>
        </w:r>
      </w:hyperlink>
    </w:p>
    <w:p>
      <w:pPr>
        <w:pStyle w:val="TOC2"/>
        <w:tabs>
          <w:tab w:val="right" w:leader="dot" w:pos="8306"/>
        </w:tabs>
      </w:pPr>
      <w:hyperlink w:anchor="_Toc29602" w:history="1">
        <w:r>
          <w:rPr>
            <w:rFonts w:ascii="仿宋" w:eastAsia="仿宋" w:hAnsi="仿宋" w:cs="仿宋" w:hint="eastAsia"/>
            <w:lang w:eastAsia="zh-CN"/>
          </w:rPr>
          <w:t>(四)、优化成本管理</w:t>
        </w:r>
        <w:r>
          <w:tab/>
        </w:r>
        <w:r>
          <w:fldChar w:fldCharType="begin"/>
        </w:r>
        <w:r>
          <w:instrText xml:space="preserve"> PAGEREF _Toc29602 \h </w:instrText>
        </w:r>
        <w:r>
          <w:fldChar w:fldCharType="separate"/>
        </w:r>
        <w:r>
          <w:t>33</w:t>
        </w:r>
        <w:r>
          <w:fldChar w:fldCharType="end"/>
        </w:r>
      </w:hyperlink>
    </w:p>
    <w:p>
      <w:pPr>
        <w:pStyle w:val="TOC1"/>
        <w:tabs>
          <w:tab w:val="right" w:leader="dot" w:pos="8306"/>
        </w:tabs>
      </w:pPr>
      <w:hyperlink w:anchor="_Toc20355" w:history="1">
        <w:r>
          <w:rPr>
            <w:rFonts w:ascii="仿宋" w:eastAsia="仿宋" w:hAnsi="仿宋" w:cs="仿宋" w:hint="eastAsia"/>
            <w:lang w:eastAsia="zh-CN"/>
          </w:rPr>
          <w:t>九、化工助剂项目社会影响</w:t>
        </w:r>
        <w:r>
          <w:tab/>
        </w:r>
        <w:r>
          <w:fldChar w:fldCharType="begin"/>
        </w:r>
        <w:r>
          <w:instrText xml:space="preserve"> PAGEREF _Toc20355 \h </w:instrText>
        </w:r>
        <w:r>
          <w:fldChar w:fldCharType="separate"/>
        </w:r>
        <w:r>
          <w:t>34</w:t>
        </w:r>
        <w:r>
          <w:fldChar w:fldCharType="end"/>
        </w:r>
      </w:hyperlink>
    </w:p>
    <w:p>
      <w:pPr>
        <w:pStyle w:val="TOC2"/>
        <w:tabs>
          <w:tab w:val="right" w:leader="dot" w:pos="8306"/>
        </w:tabs>
      </w:pPr>
      <w:hyperlink w:anchor="_Toc1317" w:history="1">
        <w:r>
          <w:rPr>
            <w:rFonts w:ascii="仿宋" w:eastAsia="仿宋" w:hAnsi="仿宋" w:cs="仿宋" w:hint="eastAsia"/>
            <w:lang w:eastAsia="zh-CN"/>
          </w:rPr>
          <w:t>(一)、社会责任与义务</w:t>
        </w:r>
        <w:r>
          <w:tab/>
        </w:r>
        <w:r>
          <w:fldChar w:fldCharType="begin"/>
        </w:r>
        <w:r>
          <w:instrText xml:space="preserve"> PAGEREF _Toc1317 \h </w:instrText>
        </w:r>
        <w:r>
          <w:fldChar w:fldCharType="separate"/>
        </w:r>
        <w:r>
          <w:t>34</w:t>
        </w:r>
        <w:r>
          <w:fldChar w:fldCharType="end"/>
        </w:r>
      </w:hyperlink>
    </w:p>
    <w:p>
      <w:pPr>
        <w:pStyle w:val="TOC2"/>
        <w:tabs>
          <w:tab w:val="right" w:leader="dot" w:pos="8306"/>
        </w:tabs>
      </w:pPr>
      <w:hyperlink w:anchor="_Toc8988" w:history="1">
        <w:r>
          <w:rPr>
            <w:rFonts w:ascii="仿宋" w:eastAsia="仿宋" w:hAnsi="仿宋" w:cs="仿宋" w:hint="eastAsia"/>
            <w:lang w:eastAsia="zh-CN"/>
          </w:rPr>
          <w:t>(二)、社会参与与沟通</w:t>
        </w:r>
        <w:r>
          <w:tab/>
        </w:r>
        <w:r>
          <w:fldChar w:fldCharType="begin"/>
        </w:r>
        <w:r>
          <w:instrText xml:space="preserve"> PAGEREF _Toc8988 \h </w:instrText>
        </w:r>
        <w:r>
          <w:fldChar w:fldCharType="separate"/>
        </w:r>
        <w:r>
          <w:t>35</w:t>
        </w:r>
        <w:r>
          <w:fldChar w:fldCharType="end"/>
        </w:r>
      </w:hyperlink>
    </w:p>
    <w:p>
      <w:pPr>
        <w:pStyle w:val="TOC1"/>
        <w:tabs>
          <w:tab w:val="right" w:leader="dot" w:pos="8306"/>
        </w:tabs>
      </w:pPr>
      <w:hyperlink w:anchor="_Toc31891" w:history="1">
        <w:r>
          <w:rPr>
            <w:rFonts w:ascii="仿宋" w:eastAsia="仿宋" w:hAnsi="仿宋" w:cs="仿宋" w:hint="eastAsia"/>
            <w:lang w:eastAsia="zh-CN"/>
          </w:rPr>
          <w:t>十、化工助剂项目人力资源培养与发展</w:t>
        </w:r>
        <w:r>
          <w:tab/>
        </w:r>
        <w:r>
          <w:fldChar w:fldCharType="begin"/>
        </w:r>
        <w:r>
          <w:instrText xml:space="preserve"> PAGEREF _Toc31891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988" w:history="1">
        <w:r>
          <w:rPr>
            <w:rFonts w:ascii="仿宋" w:eastAsia="仿宋" w:hAnsi="仿宋" w:cs="仿宋" w:hint="eastAsia"/>
            <w:lang w:eastAsia="zh-CN"/>
          </w:rPr>
          <w:t>(一)、人才需求与规划</w:t>
        </w:r>
        <w:r>
          <w:tab/>
        </w:r>
        <w:r>
          <w:fldChar w:fldCharType="begin"/>
        </w:r>
        <w:r>
          <w:instrText xml:space="preserve"> PAGEREF _Toc17988 \h </w:instrText>
        </w:r>
        <w:r>
          <w:fldChar w:fldCharType="separate"/>
        </w:r>
        <w:r>
          <w:t>36</w:t>
        </w:r>
        <w:r>
          <w:fldChar w:fldCharType="end"/>
        </w:r>
      </w:hyperlink>
    </w:p>
    <w:p>
      <w:pPr>
        <w:pStyle w:val="TOC2"/>
        <w:tabs>
          <w:tab w:val="right" w:leader="dot" w:pos="8306"/>
        </w:tabs>
      </w:pPr>
      <w:hyperlink w:anchor="_Toc22115" w:history="1">
        <w:r>
          <w:rPr>
            <w:rFonts w:ascii="仿宋" w:eastAsia="仿宋" w:hAnsi="仿宋" w:cs="仿宋" w:hint="eastAsia"/>
            <w:lang w:eastAsia="zh-CN"/>
          </w:rPr>
          <w:t>(二)、培训与发展计划</w:t>
        </w:r>
        <w:r>
          <w:tab/>
        </w:r>
        <w:r>
          <w:fldChar w:fldCharType="begin"/>
        </w:r>
        <w:r>
          <w:instrText xml:space="preserve"> PAGEREF _Toc22115 \h </w:instrText>
        </w:r>
        <w:r>
          <w:fldChar w:fldCharType="separate"/>
        </w:r>
        <w:r>
          <w:t>36</w:t>
        </w:r>
        <w:r>
          <w:fldChar w:fldCharType="end"/>
        </w:r>
      </w:hyperlink>
    </w:p>
    <w:p>
      <w:pPr>
        <w:pStyle w:val="TOC1"/>
        <w:tabs>
          <w:tab w:val="right" w:leader="dot" w:pos="8306"/>
        </w:tabs>
      </w:pPr>
      <w:hyperlink w:anchor="_Toc20514" w:history="1">
        <w:r>
          <w:rPr>
            <w:rFonts w:ascii="仿宋" w:eastAsia="仿宋" w:hAnsi="仿宋" w:cs="仿宋" w:hint="eastAsia"/>
            <w:lang w:eastAsia="zh-CN"/>
          </w:rPr>
          <w:t>十一、化工助剂项目财务管理</w:t>
        </w:r>
        <w:r>
          <w:tab/>
        </w:r>
        <w:r>
          <w:fldChar w:fldCharType="begin"/>
        </w:r>
        <w:r>
          <w:instrText xml:space="preserve"> PAGEREF _Toc20514 \h </w:instrText>
        </w:r>
        <w:r>
          <w:fldChar w:fldCharType="separate"/>
        </w:r>
        <w:r>
          <w:t>37</w:t>
        </w:r>
        <w:r>
          <w:fldChar w:fldCharType="end"/>
        </w:r>
      </w:hyperlink>
    </w:p>
    <w:p>
      <w:pPr>
        <w:pStyle w:val="TOC2"/>
        <w:tabs>
          <w:tab w:val="right" w:leader="dot" w:pos="8306"/>
        </w:tabs>
      </w:pPr>
      <w:hyperlink w:anchor="_Toc20347" w:history="1">
        <w:r>
          <w:rPr>
            <w:rFonts w:ascii="仿宋" w:eastAsia="仿宋" w:hAnsi="仿宋" w:cs="仿宋" w:hint="eastAsia"/>
            <w:lang w:eastAsia="zh-CN"/>
          </w:rPr>
          <w:t>(一)、资金需求大</w:t>
        </w:r>
        <w:r>
          <w:tab/>
        </w:r>
        <w:r>
          <w:fldChar w:fldCharType="begin"/>
        </w:r>
        <w:r>
          <w:instrText xml:space="preserve"> PAGEREF _Toc20347 \h </w:instrText>
        </w:r>
        <w:r>
          <w:fldChar w:fldCharType="separate"/>
        </w:r>
        <w:r>
          <w:t>37</w:t>
        </w:r>
        <w:r>
          <w:fldChar w:fldCharType="end"/>
        </w:r>
      </w:hyperlink>
    </w:p>
    <w:p>
      <w:pPr>
        <w:pStyle w:val="TOC2"/>
        <w:tabs>
          <w:tab w:val="right" w:leader="dot" w:pos="8306"/>
        </w:tabs>
      </w:pPr>
      <w:hyperlink w:anchor="_Toc2784" w:history="1">
        <w:r>
          <w:rPr>
            <w:rFonts w:ascii="仿宋" w:eastAsia="仿宋" w:hAnsi="仿宋" w:cs="仿宋" w:hint="eastAsia"/>
            <w:lang w:eastAsia="zh-CN"/>
          </w:rPr>
          <w:t>(二)、研发周期长</w:t>
        </w:r>
        <w:r>
          <w:tab/>
        </w:r>
        <w:r>
          <w:fldChar w:fldCharType="begin"/>
        </w:r>
        <w:r>
          <w:instrText xml:space="preserve"> PAGEREF _Toc2784 \h </w:instrText>
        </w:r>
        <w:r>
          <w:fldChar w:fldCharType="separate"/>
        </w:r>
        <w:r>
          <w:t>38</w:t>
        </w:r>
        <w:r>
          <w:fldChar w:fldCharType="end"/>
        </w:r>
      </w:hyperlink>
    </w:p>
    <w:p>
      <w:pPr>
        <w:pStyle w:val="TOC2"/>
        <w:tabs>
          <w:tab w:val="right" w:leader="dot" w:pos="8306"/>
        </w:tabs>
      </w:pPr>
      <w:hyperlink w:anchor="_Toc28376" w:history="1">
        <w:r>
          <w:rPr>
            <w:rFonts w:ascii="仿宋" w:eastAsia="仿宋" w:hAnsi="仿宋" w:cs="仿宋" w:hint="eastAsia"/>
            <w:lang w:eastAsia="zh-CN"/>
          </w:rPr>
          <w:t>(三)、市场风险大</w:t>
        </w:r>
        <w:r>
          <w:tab/>
        </w:r>
        <w:r>
          <w:fldChar w:fldCharType="begin"/>
        </w:r>
        <w:r>
          <w:instrText xml:space="preserve"> PAGEREF _Toc28376 \h </w:instrText>
        </w:r>
        <w:r>
          <w:fldChar w:fldCharType="separate"/>
        </w:r>
        <w:r>
          <w:t>39</w:t>
        </w:r>
        <w:r>
          <w:fldChar w:fldCharType="end"/>
        </w:r>
      </w:hyperlink>
    </w:p>
    <w:p>
      <w:pPr>
        <w:pStyle w:val="TOC2"/>
        <w:tabs>
          <w:tab w:val="right" w:leader="dot" w:pos="8306"/>
        </w:tabs>
      </w:pPr>
      <w:hyperlink w:anchor="_Toc31019" w:history="1">
        <w:r>
          <w:rPr>
            <w:rFonts w:ascii="仿宋" w:eastAsia="仿宋" w:hAnsi="仿宋" w:cs="仿宋" w:hint="eastAsia"/>
            <w:lang w:eastAsia="zh-CN"/>
          </w:rPr>
          <w:t>(四)、利润率高</w:t>
        </w:r>
        <w:r>
          <w:tab/>
        </w:r>
        <w:r>
          <w:fldChar w:fldCharType="begin"/>
        </w:r>
        <w:r>
          <w:instrText xml:space="preserve"> PAGEREF _Toc31019 \h </w:instrText>
        </w:r>
        <w:r>
          <w:fldChar w:fldCharType="separate"/>
        </w:r>
        <w:r>
          <w:t>42</w:t>
        </w:r>
        <w:r>
          <w:fldChar w:fldCharType="end"/>
        </w:r>
      </w:hyperlink>
    </w:p>
    <w:p>
      <w:pPr>
        <w:pStyle w:val="TOC1"/>
        <w:tabs>
          <w:tab w:val="right" w:leader="dot" w:pos="8306"/>
        </w:tabs>
      </w:pPr>
      <w:hyperlink w:anchor="_Toc3436" w:history="1">
        <w:r>
          <w:rPr>
            <w:rFonts w:ascii="仿宋" w:eastAsia="仿宋" w:hAnsi="仿宋" w:cs="仿宋" w:hint="eastAsia"/>
            <w:lang w:eastAsia="zh-CN"/>
          </w:rPr>
          <w:t>十二、化工助剂项目风险管理</w:t>
        </w:r>
        <w:r>
          <w:tab/>
        </w:r>
        <w:r>
          <w:fldChar w:fldCharType="begin"/>
        </w:r>
        <w:r>
          <w:instrText xml:space="preserve"> PAGEREF _Toc3436 \h </w:instrText>
        </w:r>
        <w:r>
          <w:fldChar w:fldCharType="separate"/>
        </w:r>
        <w:r>
          <w:t>44</w:t>
        </w:r>
        <w:r>
          <w:fldChar w:fldCharType="end"/>
        </w:r>
      </w:hyperlink>
    </w:p>
    <w:p>
      <w:pPr>
        <w:pStyle w:val="TOC2"/>
        <w:tabs>
          <w:tab w:val="right" w:leader="dot" w:pos="8306"/>
        </w:tabs>
      </w:pPr>
      <w:hyperlink w:anchor="_Toc29996" w:history="1">
        <w:r>
          <w:rPr>
            <w:rFonts w:ascii="仿宋" w:eastAsia="仿宋" w:hAnsi="仿宋" w:cs="仿宋" w:hint="eastAsia"/>
            <w:lang w:eastAsia="zh-CN"/>
          </w:rPr>
          <w:t>(一)、风险识别与评估</w:t>
        </w:r>
        <w:r>
          <w:tab/>
        </w:r>
        <w:r>
          <w:fldChar w:fldCharType="begin"/>
        </w:r>
        <w:r>
          <w:instrText xml:space="preserve"> PAGEREF _Toc29996 \h </w:instrText>
        </w:r>
        <w:r>
          <w:fldChar w:fldCharType="separate"/>
        </w:r>
        <w:r>
          <w:t>44</w:t>
        </w:r>
        <w:r>
          <w:fldChar w:fldCharType="end"/>
        </w:r>
      </w:hyperlink>
    </w:p>
    <w:p>
      <w:pPr>
        <w:pStyle w:val="TOC2"/>
        <w:tabs>
          <w:tab w:val="right" w:leader="dot" w:pos="8306"/>
        </w:tabs>
      </w:pPr>
      <w:hyperlink w:anchor="_Toc21971" w:history="1">
        <w:r>
          <w:rPr>
            <w:rFonts w:ascii="仿宋" w:eastAsia="仿宋" w:hAnsi="仿宋" w:cs="仿宋" w:hint="eastAsia"/>
            <w:lang w:eastAsia="zh-CN"/>
          </w:rPr>
          <w:t>(二)、风险应对策略</w:t>
        </w:r>
        <w:r>
          <w:tab/>
        </w:r>
        <w:r>
          <w:fldChar w:fldCharType="begin"/>
        </w:r>
        <w:r>
          <w:instrText xml:space="preserve"> PAGEREF _Toc21971 \h </w:instrText>
        </w:r>
        <w:r>
          <w:fldChar w:fldCharType="separate"/>
        </w:r>
        <w:r>
          <w:t>45</w:t>
        </w:r>
        <w:r>
          <w:fldChar w:fldCharType="end"/>
        </w:r>
      </w:hyperlink>
    </w:p>
    <w:p>
      <w:pPr>
        <w:pStyle w:val="TOC2"/>
        <w:tabs>
          <w:tab w:val="right" w:leader="dot" w:pos="8306"/>
        </w:tabs>
      </w:pPr>
      <w:hyperlink w:anchor="_Toc7127" w:history="1">
        <w:r>
          <w:rPr>
            <w:rFonts w:ascii="仿宋" w:eastAsia="仿宋" w:hAnsi="仿宋" w:cs="仿宋" w:hint="eastAsia"/>
            <w:lang w:eastAsia="zh-CN"/>
          </w:rPr>
          <w:t>(三)、风险监控与控制</w:t>
        </w:r>
        <w:r>
          <w:tab/>
        </w:r>
        <w:r>
          <w:fldChar w:fldCharType="begin"/>
        </w:r>
        <w:r>
          <w:instrText xml:space="preserve"> PAGEREF _Toc7127 \h </w:instrText>
        </w:r>
        <w:r>
          <w:fldChar w:fldCharType="separate"/>
        </w:r>
        <w:r>
          <w:t>47</w:t>
        </w:r>
        <w:r>
          <w:fldChar w:fldCharType="end"/>
        </w:r>
      </w:hyperlink>
    </w:p>
    <w:p>
      <w:pPr>
        <w:pStyle w:val="TOC1"/>
        <w:tabs>
          <w:tab w:val="right" w:leader="dot" w:pos="8306"/>
        </w:tabs>
      </w:pPr>
      <w:hyperlink w:anchor="_Toc17107" w:history="1">
        <w:r>
          <w:rPr>
            <w:rFonts w:ascii="仿宋" w:eastAsia="仿宋" w:hAnsi="仿宋" w:cs="仿宋" w:hint="eastAsia"/>
            <w:lang w:eastAsia="zh-CN"/>
          </w:rPr>
          <w:t>十三、化工助剂项目实施时间节点</w:t>
        </w:r>
        <w:r>
          <w:tab/>
        </w:r>
        <w:r>
          <w:fldChar w:fldCharType="begin"/>
        </w:r>
        <w:r>
          <w:instrText xml:space="preserve"> PAGEREF _Toc17107 \h </w:instrText>
        </w:r>
        <w:r>
          <w:fldChar w:fldCharType="separate"/>
        </w:r>
        <w:r>
          <w:t>48</w:t>
        </w:r>
        <w:r>
          <w:fldChar w:fldCharType="end"/>
        </w:r>
      </w:hyperlink>
    </w:p>
    <w:p>
      <w:pPr>
        <w:pStyle w:val="TOC2"/>
        <w:tabs>
          <w:tab w:val="right" w:leader="dot" w:pos="8306"/>
        </w:tabs>
      </w:pPr>
      <w:hyperlink w:anchor="_Toc4084" w:history="1">
        <w:r>
          <w:rPr>
            <w:rFonts w:ascii="仿宋" w:eastAsia="仿宋" w:hAnsi="仿宋" w:cs="仿宋" w:hint="eastAsia"/>
            <w:lang w:eastAsia="zh-CN"/>
          </w:rPr>
          <w:t>(一)、化工助剂项目启动阶段时间节点</w:t>
        </w:r>
        <w:r>
          <w:tab/>
        </w:r>
        <w:r>
          <w:fldChar w:fldCharType="begin"/>
        </w:r>
        <w:r>
          <w:instrText xml:space="preserve"> PAGEREF _Toc4084 \h </w:instrText>
        </w:r>
        <w:r>
          <w:fldChar w:fldCharType="separate"/>
        </w:r>
        <w:r>
          <w:t>48</w:t>
        </w:r>
        <w:r>
          <w:fldChar w:fldCharType="end"/>
        </w:r>
      </w:hyperlink>
    </w:p>
    <w:p>
      <w:pPr>
        <w:pStyle w:val="TOC2"/>
        <w:tabs>
          <w:tab w:val="right" w:leader="dot" w:pos="8306"/>
        </w:tabs>
      </w:pPr>
      <w:hyperlink w:anchor="_Toc6854" w:history="1">
        <w:r>
          <w:rPr>
            <w:rFonts w:ascii="仿宋" w:eastAsia="仿宋" w:hAnsi="仿宋" w:cs="仿宋" w:hint="eastAsia"/>
            <w:lang w:eastAsia="zh-CN"/>
          </w:rPr>
          <w:t>(二)、化工助剂项目执行阶段时间节点</w:t>
        </w:r>
        <w:r>
          <w:tab/>
        </w:r>
        <w:r>
          <w:fldChar w:fldCharType="begin"/>
        </w:r>
        <w:r>
          <w:instrText xml:space="preserve"> PAGEREF _Toc6854 \h </w:instrText>
        </w:r>
        <w:r>
          <w:fldChar w:fldCharType="separate"/>
        </w:r>
        <w:r>
          <w:t>49</w:t>
        </w:r>
        <w:r>
          <w:fldChar w:fldCharType="end"/>
        </w:r>
      </w:hyperlink>
    </w:p>
    <w:p>
      <w:pPr>
        <w:pStyle w:val="TOC2"/>
        <w:tabs>
          <w:tab w:val="right" w:leader="dot" w:pos="8306"/>
        </w:tabs>
      </w:pPr>
      <w:hyperlink w:anchor="_Toc14943" w:history="1">
        <w:r>
          <w:rPr>
            <w:rFonts w:ascii="仿宋" w:eastAsia="仿宋" w:hAnsi="仿宋" w:cs="仿宋" w:hint="eastAsia"/>
            <w:lang w:eastAsia="zh-CN"/>
          </w:rPr>
          <w:t>(三)、化工助剂项目完成阶段时间节点</w:t>
        </w:r>
        <w:r>
          <w:tab/>
        </w:r>
        <w:r>
          <w:fldChar w:fldCharType="begin"/>
        </w:r>
        <w:r>
          <w:instrText xml:space="preserve"> PAGEREF _Toc14943 \h </w:instrText>
        </w:r>
        <w:r>
          <w:fldChar w:fldCharType="separate"/>
        </w:r>
        <w:r>
          <w:t>50</w:t>
        </w:r>
        <w:r>
          <w:fldChar w:fldCharType="end"/>
        </w:r>
      </w:hyperlink>
    </w:p>
    <w:p>
      <w:pPr>
        <w:pStyle w:val="TOC1"/>
        <w:tabs>
          <w:tab w:val="right" w:leader="dot" w:pos="8306"/>
        </w:tabs>
      </w:pPr>
      <w:hyperlink w:anchor="_Toc5978" w:history="1">
        <w:r>
          <w:rPr>
            <w:rFonts w:ascii="仿宋" w:eastAsia="仿宋" w:hAnsi="仿宋" w:cs="仿宋" w:hint="eastAsia"/>
            <w:lang w:eastAsia="zh-CN"/>
          </w:rPr>
          <w:t>十四、利益相关者分析与沟通计划</w:t>
        </w:r>
        <w:r>
          <w:tab/>
        </w:r>
        <w:r>
          <w:fldChar w:fldCharType="begin"/>
        </w:r>
        <w:r>
          <w:instrText xml:space="preserve"> PAGEREF _Toc5978 \h </w:instrText>
        </w:r>
        <w:r>
          <w:fldChar w:fldCharType="separate"/>
        </w:r>
        <w:r>
          <w:t>51</w:t>
        </w:r>
        <w:r>
          <w:fldChar w:fldCharType="end"/>
        </w:r>
      </w:hyperlink>
    </w:p>
    <w:p>
      <w:pPr>
        <w:pStyle w:val="TOC2"/>
        <w:tabs>
          <w:tab w:val="right" w:leader="dot" w:pos="8306"/>
        </w:tabs>
      </w:pPr>
      <w:hyperlink w:anchor="_Toc6473" w:history="1">
        <w:r>
          <w:rPr>
            <w:rFonts w:ascii="仿宋" w:eastAsia="仿宋" w:hAnsi="仿宋" w:cs="仿宋" w:hint="eastAsia"/>
            <w:lang w:eastAsia="zh-CN"/>
          </w:rPr>
          <w:t>(一)、利益相关者分析</w:t>
        </w:r>
        <w:r>
          <w:tab/>
        </w:r>
        <w:r>
          <w:fldChar w:fldCharType="begin"/>
        </w:r>
        <w:r>
          <w:instrText xml:space="preserve"> PAGEREF _Toc6473 \h </w:instrText>
        </w:r>
        <w:r>
          <w:fldChar w:fldCharType="separate"/>
        </w:r>
        <w:r>
          <w:t>51</w:t>
        </w:r>
        <w:r>
          <w:fldChar w:fldCharType="end"/>
        </w:r>
      </w:hyperlink>
    </w:p>
    <w:p>
      <w:pPr>
        <w:pStyle w:val="TOC2"/>
        <w:tabs>
          <w:tab w:val="right" w:leader="dot" w:pos="8306"/>
        </w:tabs>
      </w:pPr>
      <w:hyperlink w:anchor="_Toc9292" w:history="1">
        <w:r>
          <w:rPr>
            <w:rFonts w:ascii="仿宋" w:eastAsia="仿宋" w:hAnsi="仿宋" w:cs="仿宋" w:hint="eastAsia"/>
            <w:lang w:eastAsia="zh-CN"/>
          </w:rPr>
          <w:t>(二)、沟通计划</w:t>
        </w:r>
        <w:r>
          <w:tab/>
        </w:r>
        <w:r>
          <w:fldChar w:fldCharType="begin"/>
        </w:r>
        <w:r>
          <w:instrText xml:space="preserve"> PAGEREF _Toc9292 \h </w:instrText>
        </w:r>
        <w:r>
          <w:fldChar w:fldCharType="separate"/>
        </w:r>
        <w:r>
          <w:t>52</w:t>
        </w:r>
        <w:r>
          <w:fldChar w:fldCharType="end"/>
        </w:r>
      </w:hyperlink>
    </w:p>
    <w:p>
      <w:pPr>
        <w:pStyle w:val="TOC1"/>
        <w:tabs>
          <w:tab w:val="right" w:leader="dot" w:pos="8306"/>
        </w:tabs>
      </w:pPr>
      <w:hyperlink w:anchor="_Toc32386" w:history="1">
        <w:r>
          <w:rPr>
            <w:rFonts w:ascii="仿宋" w:eastAsia="仿宋" w:hAnsi="仿宋" w:cs="仿宋" w:hint="eastAsia"/>
            <w:lang w:eastAsia="zh-CN"/>
          </w:rPr>
          <w:t>十五、营销与推广策略</w:t>
        </w:r>
        <w:r>
          <w:tab/>
        </w:r>
        <w:r>
          <w:fldChar w:fldCharType="begin"/>
        </w:r>
        <w:r>
          <w:instrText xml:space="preserve"> PAGEREF _Toc32386 \h </w:instrText>
        </w:r>
        <w:r>
          <w:fldChar w:fldCharType="separate"/>
        </w:r>
        <w:r>
          <w:t>53</w:t>
        </w:r>
        <w:r>
          <w:fldChar w:fldCharType="end"/>
        </w:r>
      </w:hyperlink>
    </w:p>
    <w:p>
      <w:pPr>
        <w:pStyle w:val="TOC2"/>
        <w:tabs>
          <w:tab w:val="right" w:leader="dot" w:pos="8306"/>
        </w:tabs>
      </w:pPr>
      <w:hyperlink w:anchor="_Toc13580" w:history="1">
        <w:r>
          <w:rPr>
            <w:rFonts w:ascii="仿宋" w:eastAsia="仿宋" w:hAnsi="仿宋" w:cs="仿宋" w:hint="eastAsia"/>
            <w:lang w:eastAsia="zh-CN"/>
          </w:rPr>
          <w:t>(一)、产品/服务定位与特点</w:t>
        </w:r>
        <w:r>
          <w:tab/>
        </w:r>
        <w:r>
          <w:fldChar w:fldCharType="begin"/>
        </w:r>
        <w:r>
          <w:instrText xml:space="preserve"> PAGEREF _Toc13580 \h </w:instrText>
        </w:r>
        <w:r>
          <w:fldChar w:fldCharType="separate"/>
        </w:r>
        <w:r>
          <w:t>53</w:t>
        </w:r>
        <w:r>
          <w:fldChar w:fldCharType="end"/>
        </w:r>
      </w:hyperlink>
    </w:p>
    <w:p>
      <w:pPr>
        <w:pStyle w:val="TOC2"/>
        <w:tabs>
          <w:tab w:val="right" w:leader="dot" w:pos="8306"/>
        </w:tabs>
      </w:pPr>
      <w:hyperlink w:anchor="_Toc23832" w:history="1">
        <w:r>
          <w:rPr>
            <w:rFonts w:ascii="仿宋" w:eastAsia="仿宋" w:hAnsi="仿宋" w:cs="仿宋" w:hint="eastAsia"/>
            <w:lang w:eastAsia="zh-CN"/>
          </w:rPr>
          <w:t>(二)、市场定位与竞争分析</w:t>
        </w:r>
        <w:r>
          <w:tab/>
        </w:r>
        <w:r>
          <w:fldChar w:fldCharType="begin"/>
        </w:r>
        <w:r>
          <w:instrText xml:space="preserve"> PAGEREF _Toc23832 \h </w:instrText>
        </w:r>
        <w:r>
          <w:fldChar w:fldCharType="separate"/>
        </w:r>
        <w:r>
          <w:t>54</w:t>
        </w:r>
        <w:r>
          <w:fldChar w:fldCharType="end"/>
        </w:r>
      </w:hyperlink>
    </w:p>
    <w:p>
      <w:pPr>
        <w:pStyle w:val="TOC2"/>
        <w:tabs>
          <w:tab w:val="right" w:leader="dot" w:pos="8306"/>
        </w:tabs>
      </w:pPr>
      <w:hyperlink w:anchor="_Toc28778" w:history="1">
        <w:r>
          <w:rPr>
            <w:rFonts w:ascii="仿宋" w:eastAsia="仿宋" w:hAnsi="仿宋" w:cs="仿宋" w:hint="eastAsia"/>
            <w:lang w:eastAsia="zh-CN"/>
          </w:rPr>
          <w:t>(三)、营销渠道与策略</w:t>
        </w:r>
        <w:r>
          <w:tab/>
        </w:r>
        <w:r>
          <w:fldChar w:fldCharType="begin"/>
        </w:r>
        <w:r>
          <w:instrText xml:space="preserve"> PAGEREF _Toc28778 \h </w:instrText>
        </w:r>
        <w:r>
          <w:fldChar w:fldCharType="separate"/>
        </w:r>
        <w:r>
          <w:t>56</w:t>
        </w:r>
        <w:r>
          <w:fldChar w:fldCharType="end"/>
        </w:r>
      </w:hyperlink>
    </w:p>
    <w:p>
      <w:pPr>
        <w:pStyle w:val="TOC2"/>
        <w:tabs>
          <w:tab w:val="right" w:leader="dot" w:pos="8306"/>
        </w:tabs>
      </w:pPr>
      <w:hyperlink w:anchor="_Toc2243" w:history="1">
        <w:r>
          <w:rPr>
            <w:rFonts w:ascii="仿宋" w:eastAsia="仿宋" w:hAnsi="仿宋" w:cs="仿宋" w:hint="eastAsia"/>
            <w:lang w:eastAsia="zh-CN"/>
          </w:rPr>
          <w:t>(四)、推广与宣传活动</w:t>
        </w:r>
        <w:r>
          <w:tab/>
        </w:r>
        <w:r>
          <w:fldChar w:fldCharType="begin"/>
        </w:r>
        <w:r>
          <w:instrText xml:space="preserve"> PAGEREF _Toc2243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6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860"/>
      <w:r>
        <w:rPr>
          <w:rFonts w:ascii="仿宋" w:eastAsia="仿宋" w:hAnsi="仿宋" w:cs="仿宋" w:hint="eastAsia"/>
          <w:sz w:val="28"/>
          <w:lang w:eastAsia="zh-CN"/>
        </w:rPr>
        <w:t>一、化工助剂项目绩效评估</w:t>
      </w:r>
      <w:bookmarkEnd w:id="2"/>
    </w:p>
    <w:p>
      <w:pPr>
        <w:pStyle w:val="Heading2"/>
        <w:rPr>
          <w:rFonts w:ascii="仿宋" w:eastAsia="仿宋" w:hAnsi="仿宋" w:cs="仿宋" w:hint="eastAsia"/>
          <w:lang w:eastAsia="zh-CN"/>
        </w:rPr>
      </w:pPr>
      <w:bookmarkStart w:id="3" w:name="_Toc1764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化工助剂项目中，我们设计了一套全面的绩效评估指标，以确保化工助剂项目的可控和成功交付。这些指标跨足化工助剂项目目标、成本、进度和质量等多个维度，为我们提供了全面洞察化工助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助剂项目目标达成率是我们关注的首要指标。我们设定了明确的目标，并通过定期监测和评估，迅速发现并应对潜在的目标偏差。这为化工助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成本绩效是另一个核心关注点。通过实际成本与预算成本的对比分析，我们深入了解成本差异的原因，及时调整资源分配，保持化工助剂项目在经济效益方面的合理水平。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工助剂项目进度作为关键的绩效指标之一，得到了精心的关注。我们制定了详细的化工助剂项目进度计划，并设立了进度符合度指标，确保实际进度与计划进度保持一致。这使我们能够快速发现和解决潜在的进度问题，保持化工助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化工助剂项目绩效的不可或缺的一环。我们引入了一系列的质量标准和客户满意度指标，以确保化工助剂项目交付的成果在质量上达到或超越预期水平。通过持续监测这些指标，我们努力提升化工助剂项目整体质量水平，为化工助剂项目的成功交付提供有力保障。通过这些科学且全面的绩效评估，我们能够更好地引导化工助剂项目的持续改进，确保化工助剂项目目标的顺利达成。</w:t>
      </w:r>
    </w:p>
    <w:p>
      <w:pPr>
        <w:pStyle w:val="Heading2"/>
        <w:ind w:firstLine="560" w:firstLineChars="200"/>
        <w:rPr>
          <w:rFonts w:ascii="仿宋" w:eastAsia="仿宋" w:hAnsi="仿宋" w:cs="仿宋" w:hint="eastAsia"/>
          <w:sz w:val="28"/>
          <w:lang w:eastAsia="zh-CN"/>
        </w:rPr>
      </w:pPr>
      <w:bookmarkStart w:id="4" w:name="_Toc771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绩效评估是化工助剂项目中的关键环节，为确保化工助剂项目达到预期目标，我们采用了多层次、多维度的绩效评估方法。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化工助剂项目的战略目标对齐，确保每个决策和行动都与化工助剂项目整体目标保持一致。团队会定期召开战略对齐会议，审视当前工作与化工助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化工助剂项目进度、质量、成本和风险等方面。这些指标通过数据收集和分析，为化工助剂项目管理团队提供了客观的评估依据。例如，我们通过化工助剂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绩效评估不仅仅停留在化工助剂项目内部，还考虑了化工助剂项目对外部环境的影响。我们定期进行干系人满意度调查，以了解各利益相关方对化工助剂项目的期望和满意度，并及时做出调整。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这种多层次、多角度的绩效评估方法，使得我们能够全面了解化工助剂项目的运行状态，及时做出调整，确保化工助剂项目在不断变化的环境中保持稳健前行。</w:t>
      </w:r>
    </w:p>
    <w:p>
      <w:pPr>
        <w:pStyle w:val="Heading2"/>
        <w:ind w:firstLine="560" w:firstLineChars="200"/>
        <w:rPr>
          <w:rFonts w:ascii="仿宋" w:eastAsia="仿宋" w:hAnsi="仿宋" w:cs="仿宋" w:hint="eastAsia"/>
          <w:sz w:val="28"/>
          <w:lang w:eastAsia="zh-CN"/>
        </w:rPr>
      </w:pPr>
      <w:bookmarkStart w:id="5" w:name="_Toc1693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为了确保化工助剂项目的有效管理和不断优化，我们采用了精心设计的绩效评估周期。这个周期旨在实现灵活、实时和全面的评估，以适应化工助剂项目执行中的各种挑战。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化工助剂项目的不同需求，分为短期、中期和长期。短期评估关注每个迭代或工作周期，以及时发现和解决当前任务中的问题。中期评估涵盖几个迭代，深入了解整体化工助剂项目的趋势和性能。长期评估则着眼于整个化工助剂项目阶段，确保化工助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化工助剂项目管理工具和协作平台，团队成员能够随时更新和分享化工助剂项目数据。这种实时性的反馈机制使我们能够及时察觉潜在问题，快速调整，保持化工助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化工助剂项目的决策制定密不可分。每个周期的化工助剂项目回顾会议成为集体总结经验、识别问题深层次原因并找到创新解决方案的平台。这种定期的反思与调整机制使化工助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8272"/>
      <w:r>
        <w:rPr>
          <w:rFonts w:ascii="仿宋" w:eastAsia="仿宋" w:hAnsi="仿宋" w:cs="仿宋" w:hint="eastAsia"/>
          <w:sz w:val="28"/>
          <w:lang w:eastAsia="zh-CN"/>
        </w:rPr>
        <w:t>二、化工助剂项目危机管理</w:t>
      </w:r>
      <w:bookmarkEnd w:id="6"/>
    </w:p>
    <w:p>
      <w:pPr>
        <w:pStyle w:val="Heading2"/>
        <w:rPr>
          <w:rFonts w:ascii="仿宋" w:eastAsia="仿宋" w:hAnsi="仿宋" w:cs="仿宋" w:hint="eastAsia"/>
          <w:lang w:eastAsia="zh-CN"/>
        </w:rPr>
      </w:pPr>
      <w:bookmarkStart w:id="7" w:name="_Toc23432"/>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化工助剂项目危机管理中，危机预警与识别是确保化工助剂项目稳健运行的核心步骤。通过建立全面的监测机制，化工助剂项目团队旨在及时发现和理解潜在的风险和危机因素，以便采取及时的预防和应对措施，确保化工助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首先，通过深入的风险评估，化工助剂项目团队全面分析了整个化工助剂项目和各个阶段可能存在的威胁。这包括准确评估每个潜在风险的发生概率和可能影响的程度，为后续危机预警提供了有力支持。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制定敏感指标和预警机制，化工助剂项目团队着重于明确定义化工助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化工助剂项目进展的持续监控，团队能够及时发现潜在问题并作出迅速反应。化工助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在这一阶段，团队的专业素养和反应速度将发挥至关重要的作用，以确保潜在危机能够在初期得到有效的处理，最大程度地减轻负面影响。通过危机预警与识别，化工助剂项目得以更有序、可控地推进。</w:t>
      </w:r>
    </w:p>
    <w:p>
      <w:pPr>
        <w:pStyle w:val="Heading2"/>
        <w:ind w:firstLine="560" w:firstLineChars="200"/>
        <w:rPr>
          <w:rFonts w:ascii="仿宋" w:eastAsia="仿宋" w:hAnsi="仿宋" w:cs="仿宋" w:hint="eastAsia"/>
          <w:sz w:val="28"/>
          <w:lang w:eastAsia="zh-CN"/>
        </w:rPr>
      </w:pPr>
      <w:bookmarkStart w:id="8" w:name="_Toc19349"/>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在危机发生时，化工助剂项目团队立即行动，成立了应急小组。该小组的任务是迅速制定并实施紧急应对措施，以最小化潜在损失。以下是采取的主要措施：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暂停化工助剂项目进度：为遏制危机蔓延，化工助剂项目暂时停止进行，以便全面评估当前状况。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资源重新分配：重新评估化工助剂项目资源的分配，确保最大限度地减小损失。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实时沟通：与关键利益相关者建立实时沟通机制，向他们传递化工助剂项目危机的实际状况，保障化工助剂项目核心利益。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在紧急应对的同时，化工助剂项目团队强调了团队协作和有效沟通的重要性。以下是团队协作的关键举措：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信息共享机制：建立了信息共享平台，确保团队成员能够及时获取化工助剂项目危机的实时信息。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领导者沟通：化工助剂项目领导者通过定期会议和即时沟通工具，指导团队应对危机，保持团队稳定运行。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随着危机得到初步控制，化工助剂项目团队转向制定恢复计划，以确保化工助剂项目能够从中迅速恢复。主要恢复计划包括：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修复受损的进度计划：重新评估化工助剂项目进度，制定修复计划，确保化工助剂项目尽快回归正常进程。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重新调整资源分配：优化资源分配，确保化工助剂项目在有限资源下高效运转。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风险管理机制加强：对化工助剂项目风险进行全面评估，制定更强化的风险管理策略，以预防未来可能的危机。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8222"/>
      <w:r>
        <w:rPr>
          <w:rFonts w:ascii="仿宋" w:eastAsia="仿宋" w:hAnsi="仿宋" w:cs="仿宋" w:hint="eastAsia"/>
          <w:sz w:val="28"/>
          <w:lang w:eastAsia="zh-CN"/>
        </w:rPr>
        <w:t>三、化工助剂项目选址可行性分析</w:t>
      </w:r>
      <w:bookmarkEnd w:id="9"/>
    </w:p>
    <w:p>
      <w:pPr>
        <w:pStyle w:val="Heading2"/>
        <w:rPr>
          <w:rFonts w:ascii="仿宋" w:eastAsia="仿宋" w:hAnsi="仿宋" w:cs="仿宋" w:hint="eastAsia"/>
          <w:lang w:eastAsia="zh-CN"/>
        </w:rPr>
      </w:pPr>
      <w:bookmarkStart w:id="10" w:name="_Toc26114"/>
      <w:r>
        <w:rPr>
          <w:rFonts w:ascii="仿宋" w:eastAsia="仿宋" w:hAnsi="仿宋" w:cs="仿宋" w:hint="eastAsia"/>
          <w:lang w:eastAsia="zh-CN"/>
        </w:rPr>
        <w:t>(一)、化工助剂项目选址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该化工助剂项目选址位于XX省XX市XX区XXX街道</w:t>
      </w:r>
    </w:p>
    <w:p>
      <w:pPr>
        <w:pStyle w:val="Heading2"/>
        <w:ind w:firstLine="560" w:firstLineChars="200"/>
        <w:rPr>
          <w:rFonts w:ascii="仿宋" w:eastAsia="仿宋" w:hAnsi="仿宋" w:cs="仿宋" w:hint="eastAsia"/>
          <w:sz w:val="28"/>
          <w:lang w:eastAsia="zh-CN"/>
        </w:rPr>
      </w:pPr>
      <w:bookmarkStart w:id="11" w:name="_Toc30443"/>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化工助剂项目的征地面积将根据化工助剂项目的实际规模和需求进行精确规划。具体面积XXX平方米，旨在确保化工助剂项目不仅能够满足当前的发展需求，还能够预留空间以适应未来的扩展。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净用地面积是在征地面积基础上去除不可利用面积后的实际可开发用地。具体面积XXX平方米，考虑到环保、交通、安全等多方面因素，以确保化工助剂项目在整体利用效率上达到最优。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化工助剂项目计划建设的建筑总规模具体面积XXX平方米。这一规模的确定综合考虑了化工助剂项目的性质、规模，以及城市规划的相关要求，确保建筑布局与周边环境协调一致。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绿地率是化工助剂项目用地中被规划为绿地的比例。具体面积XXX平方米，旨在通过合理规划绿地，改善化工助剂项目周边环境，提升居民生活质量，并符合城市整体绿化规划。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容积率是用地上可以建设的建筑总体积与用地面积之比。具体面积XXX，通过合理的容积率规划，确保化工助剂项目建筑规模与周边环境和谐共生。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确保化工助剂项目选址与当地城市规划相一致，具体面积XXX平方米。通过与城市规划部门深入沟通，确保化工助剂项目不仅符合城市的整体发展方向，还能够融入城市的发展布局，为城市的长远发展贡献力量。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化工助剂项目选址符合当地产业政策，具体面积XXX平方米。这包括化工助剂项目对当地经济的促进作用，以及对相关产业的带动效应，确保化工助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用地总体要求必须符合环保和可持续发展的原则，具体面积XXX平方米。通过采用绿色建筑设计、节能减排等措施，确保化工助剂项目在建设和运营过程中对环境的影响最小化，达到可持续发展的要求。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确保化工助剂项目选址具备必要的公共设施配套，具体面积XXX平方米。这包括交通便利性、教育、医疗等基础设施，以提高居民生活品质，使得化工助剂项目选址更具吸引力。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考虑用地总体要求对当地社会稳定性的影响，具体面积XXX平方米。通过深入了解当地社区反馈，确保化工助剂项目的选址和建设过程对当地社会和谐稳定产生积极作用。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化工助剂项目选址不仅符合法规和规划，还在实际操作中具有可行性。这一全面规划将为化工助剂项目的成功实施提供坚实的基础，确保化工助剂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1832"/>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化工助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化工助剂项目的设备规划和空间设计中，我们将采取灵活设备布局的措施。设备布局将根据实际需求进行灵活设计，避免不必要的浪费。通过合理规划设备摆放位置，我们将提高设备的利用率，减少设备间距，以确保化工助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化工助剂项目内部引入共享设施的概念，例如共享会议室、办公区等。通过这种方式，我们可以减少对资源的重复建设，提高资源共享效率，从而减小化工助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3001"/>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化工助剂项目的总图布置中，我们将不同功能区域进行明确的规划，以最大程度满足化工助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3404"/>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化工助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化工助剂项目对环境的影响是综合评价的重要因素之一。我们将详细考虑选址周边的自然环境、生态保护区、水源地等情况，确保化工助剂项目的建设和运营对环境影响最小化，并符合当地的环保法规标准。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对选址的评价还需充分考虑当地政府的产业政策和法规。我们将详细了解化工助剂项目所在地的相关政策，确保化工助剂项目的规划和运营与当地法规相符，降低不必要的法律风险。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考虑到社会稳定性对企业运营的重要性，我们将评估选址地区的社会安全情况、劳工关系、社区反馈等方面，以确保化工助剂项目的建设和运营不会受到社会稳定性的负面影响。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最后，我们将综合考虑用地成本，包括土地购置费用、土地开发成本等。通过对用地成本的详细评估，我们能够做出更为精确的经济效益分析，为化工助剂项目的投资决策提供有力支持。</w:t>
      </w:r>
    </w:p>
    <w:p>
      <w:pPr>
        <w:pStyle w:val="Heading1"/>
        <w:ind w:firstLine="560" w:firstLineChars="200"/>
        <w:rPr>
          <w:rFonts w:ascii="仿宋" w:eastAsia="仿宋" w:hAnsi="仿宋" w:cs="仿宋" w:hint="eastAsia"/>
          <w:sz w:val="28"/>
          <w:lang w:eastAsia="zh-CN"/>
        </w:rPr>
      </w:pPr>
      <w:bookmarkStart w:id="15" w:name="_Toc22171"/>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3349"/>
      <w:r>
        <w:rPr>
          <w:rFonts w:ascii="仿宋" w:eastAsia="仿宋" w:hAnsi="仿宋" w:cs="仿宋" w:hint="eastAsia"/>
          <w:lang w:eastAsia="zh-CN"/>
        </w:rPr>
        <w:t>(一)、化工助剂行业分析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化工助剂行业一直以来都是市场的关注焦点。行业内的发展趋势、竞争态势以及潜在机会都对化工助剂项目的推进产生深远的影响。通过深入研究行业的整体概貌，我们将更好地理解行业的核心特征，为化工助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工助剂行业，技术一直是推动创新和发展的关键因素。我们将对当前技术趋势进行详尽分析，包括但不限于人工智能、大数据应用、先进制造技术等。这有助于化工助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化工助剂项目成功的基础。我们将对主要竞争对手进行深入研究，包括其市场份额、产品特点、市场定位等。通过全面了解竞争对手的优势和劣势，化工助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8772"/>
      <w:r>
        <w:rPr>
          <w:rFonts w:ascii="仿宋" w:eastAsia="仿宋" w:hAnsi="仿宋" w:cs="仿宋" w:hint="eastAsia"/>
          <w:sz w:val="28"/>
          <w:lang w:eastAsia="zh-CN"/>
        </w:rPr>
        <w:t>(二)、化工助剂市场分析预测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通过对市场规模的深入调研，我们将预测化工助剂市场未来的增长趋势。这包括市场的整体规模、各细分领域的发展趋势等。化工助剂项目可以根据市场的扩张速度和潜在机会，制定更符合市场需求的发展策略。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化工助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化工助剂项目实施过程中需要充分考虑的因素。我们将对市场风险进行全面评估，包括但不限于政策法规风险、市场竞争风险、技术变革风险等。通过对潜在风险的深入分析，化工助剂项目可以制定相应的风险缓解策略，降低不确定性对化工助剂项目的影响。</w:t>
      </w:r>
    </w:p>
    <w:p>
      <w:pPr>
        <w:pStyle w:val="Heading1"/>
        <w:ind w:firstLine="560" w:firstLineChars="200"/>
        <w:rPr>
          <w:rFonts w:ascii="仿宋" w:eastAsia="仿宋" w:hAnsi="仿宋" w:cs="仿宋" w:hint="eastAsia"/>
          <w:sz w:val="28"/>
          <w:lang w:eastAsia="zh-CN"/>
        </w:rPr>
      </w:pPr>
      <w:bookmarkStart w:id="18" w:name="_Toc4451"/>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12128"/>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化工助剂项目的技术管理特点体现在其创新导向。通过引入最先进的技术趋势和解决方案，化工助剂项目致力于提升科技含量、提高质量和效率水平。这意味着我们将采用最新的工具和方法，确保化工助剂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化工助剂项目技术管理的显著特征。通过整合不同领域的技术资源，我们实现了跨学科的协同工作。这有助于优化技术架构，提高整体效能。此外，整合性策略还促进了不同技术团队之间的紧密沟通和高效合作，确保化工助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化工助剂项目所采用的技术。通过不断优化技术方案，化工助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化工助剂项目团队将在化工助剂项目初期识别可能的技术风险，并采取相应的预防和应对措施。通过建立健全的风险评估机制，化工助剂项目能够在实施过程中及时发现并解决潜在的技术问题，保障化工助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化工助剂项目中，技术将成为化工助剂项目成功的有力支持。这一深度剖析揭示了技术管理在化工助剂项目实施中的关键作用，为化工助剂项目的技术基础奠定了坚实的基础。</w:t>
      </w:r>
    </w:p>
    <w:p>
      <w:pPr>
        <w:pStyle w:val="Heading2"/>
        <w:ind w:firstLine="560" w:firstLineChars="200"/>
        <w:rPr>
          <w:rFonts w:ascii="仿宋" w:eastAsia="仿宋" w:hAnsi="仿宋" w:cs="仿宋" w:hint="eastAsia"/>
          <w:sz w:val="28"/>
          <w:lang w:eastAsia="zh-CN"/>
        </w:rPr>
      </w:pPr>
      <w:bookmarkStart w:id="20" w:name="_Toc10908"/>
      <w:r>
        <w:rPr>
          <w:rFonts w:ascii="仿宋" w:eastAsia="仿宋" w:hAnsi="仿宋" w:cs="仿宋" w:hint="eastAsia"/>
          <w:sz w:val="28"/>
          <w:lang w:eastAsia="zh-CN"/>
        </w:rPr>
        <w:t>(二)、化工助剂项目工艺技术设计方案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https://d.book118.com/028007054122006033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化工助剂项目规划设计方案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化工助剂项目规划设计方案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化工助剂项目规划设计方案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化工助剂项目规划设计方案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化工助剂项目规划设计方案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化工助剂项目规划设计方案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化工助剂项目规划设计方案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化工助剂项目规划设计方案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化工助剂项目规划设计方案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化工助剂项目规划设计方案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化工助剂项目规划设计方案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化工助剂项目规划设计方案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化工助剂项目规划设计方案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化工助剂项目规划设计方案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化工助剂项目规划设计方案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化工助剂项目规划设计方案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化工助剂项目规划设计方案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DA70C2"/>
    <w:rsid w:val="0CDA70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8007054122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2024-02-02T08:45:00Z</dcterms:created>
  <dcterms:modified xsi:type="dcterms:W3CDTF">2024-02-02T08:46:08Z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1E7E4A7D1EB84BC0B3475EE39A9A6A82_11</vt:lpwstr>
  </property>
  <property fmtid="{D5CDD505-2E9C-101B-9397-08002B2CF9AE}" pid="3" name="KSOProductBuildVer">
    <vt:lpwstr>2052-12.1.0.16250</vt:lpwstr>
  </property>
</Properties>
</file>