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电解电容器纸产业分析报告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2725" w:history="1">
        <w:r>
          <w:rPr>
            <w:rFonts w:ascii="仿宋" w:eastAsia="仿宋" w:hAnsi="仿宋" w:cs="仿宋" w:hint="eastAsia"/>
            <w:lang w:val="en-GB"/>
          </w:rPr>
          <w:t>概论</w:t>
        </w:r>
        <w:r>
          <w:tab/>
        </w:r>
        <w:r>
          <w:fldChar w:fldCharType="begin"/>
        </w:r>
        <w:r>
          <w:instrText xml:space="preserve"> PAGEREF _Toc12725 \h </w:instrText>
        </w:r>
        <w:r>
          <w:fldChar w:fldCharType="separate"/>
        </w:r>
        <w:r>
          <w:t>3</w:t>
        </w:r>
        <w:r>
          <w:fldChar w:fldCharType="end"/>
        </w:r>
      </w:hyperlink>
    </w:p>
    <w:p>
      <w:pPr>
        <w:pStyle w:val="TOC1"/>
        <w:tabs>
          <w:tab w:val="right" w:leader="dot" w:pos="8306"/>
        </w:tabs>
      </w:pPr>
      <w:hyperlink w:anchor="_Toc12555" w:history="1">
        <w:r>
          <w:rPr>
            <w:rFonts w:ascii="仿宋" w:eastAsia="仿宋" w:hAnsi="仿宋" w:cs="仿宋" w:hint="eastAsia"/>
            <w:lang w:val="en-GB"/>
          </w:rPr>
          <w:t>一、电解电容器纸行业前景</w:t>
        </w:r>
        <w:r>
          <w:tab/>
        </w:r>
        <w:r>
          <w:fldChar w:fldCharType="begin"/>
        </w:r>
        <w:r>
          <w:instrText xml:space="preserve"> PAGEREF _Toc12555 \h </w:instrText>
        </w:r>
        <w:r>
          <w:fldChar w:fldCharType="separate"/>
        </w:r>
        <w:r>
          <w:t>3</w:t>
        </w:r>
        <w:r>
          <w:fldChar w:fldCharType="end"/>
        </w:r>
      </w:hyperlink>
    </w:p>
    <w:p>
      <w:pPr>
        <w:pStyle w:val="TOC2"/>
        <w:tabs>
          <w:tab w:val="right" w:leader="dot" w:pos="8306"/>
        </w:tabs>
      </w:pPr>
      <w:hyperlink w:anchor="_Toc14164" w:history="1">
        <w:r>
          <w:rPr>
            <w:rFonts w:ascii="仿宋" w:eastAsia="仿宋" w:hAnsi="仿宋" w:cs="仿宋" w:hint="eastAsia"/>
            <w:lang w:val="en-GB"/>
          </w:rPr>
          <w:t>(一)、市场增长预测</w:t>
        </w:r>
        <w:r>
          <w:tab/>
        </w:r>
        <w:r>
          <w:fldChar w:fldCharType="begin"/>
        </w:r>
        <w:r>
          <w:instrText xml:space="preserve"> PAGEREF _Toc14164 \h </w:instrText>
        </w:r>
        <w:r>
          <w:fldChar w:fldCharType="separate"/>
        </w:r>
        <w:r>
          <w:t>3</w:t>
        </w:r>
        <w:r>
          <w:fldChar w:fldCharType="end"/>
        </w:r>
      </w:hyperlink>
    </w:p>
    <w:p>
      <w:pPr>
        <w:pStyle w:val="TOC2"/>
        <w:tabs>
          <w:tab w:val="right" w:leader="dot" w:pos="8306"/>
        </w:tabs>
      </w:pPr>
      <w:hyperlink w:anchor="_Toc18954" w:history="1">
        <w:r>
          <w:rPr>
            <w:rFonts w:ascii="仿宋" w:eastAsia="仿宋" w:hAnsi="仿宋" w:cs="仿宋" w:hint="eastAsia"/>
            <w:lang w:val="en-GB"/>
          </w:rPr>
          <w:t>(二)、新兴市场机会</w:t>
        </w:r>
        <w:r>
          <w:tab/>
        </w:r>
        <w:r>
          <w:fldChar w:fldCharType="begin"/>
        </w:r>
        <w:r>
          <w:instrText xml:space="preserve"> PAGEREF _Toc18954 \h </w:instrText>
        </w:r>
        <w:r>
          <w:fldChar w:fldCharType="separate"/>
        </w:r>
        <w:r>
          <w:t>4</w:t>
        </w:r>
        <w:r>
          <w:fldChar w:fldCharType="end"/>
        </w:r>
      </w:hyperlink>
    </w:p>
    <w:p>
      <w:pPr>
        <w:pStyle w:val="TOC2"/>
        <w:tabs>
          <w:tab w:val="right" w:leader="dot" w:pos="8306"/>
        </w:tabs>
      </w:pPr>
      <w:hyperlink w:anchor="_Toc18914" w:history="1">
        <w:r>
          <w:rPr>
            <w:rFonts w:ascii="仿宋" w:eastAsia="仿宋" w:hAnsi="仿宋" w:cs="仿宋" w:hint="eastAsia"/>
            <w:lang w:val="en-GB"/>
          </w:rPr>
          <w:t>(三)、技术前景展望</w:t>
        </w:r>
        <w:r>
          <w:tab/>
        </w:r>
        <w:r>
          <w:fldChar w:fldCharType="begin"/>
        </w:r>
        <w:r>
          <w:instrText xml:space="preserve"> PAGEREF _Toc18914 \h </w:instrText>
        </w:r>
        <w:r>
          <w:fldChar w:fldCharType="separate"/>
        </w:r>
        <w:r>
          <w:t>5</w:t>
        </w:r>
        <w:r>
          <w:fldChar w:fldCharType="end"/>
        </w:r>
      </w:hyperlink>
    </w:p>
    <w:p>
      <w:pPr>
        <w:pStyle w:val="TOC2"/>
        <w:tabs>
          <w:tab w:val="right" w:leader="dot" w:pos="8306"/>
        </w:tabs>
      </w:pPr>
      <w:hyperlink w:anchor="_Toc26721" w:history="1">
        <w:r>
          <w:rPr>
            <w:rFonts w:ascii="仿宋" w:eastAsia="仿宋" w:hAnsi="仿宋" w:cs="仿宋" w:hint="eastAsia"/>
            <w:lang w:val="en-GB"/>
          </w:rPr>
          <w:t>(四)、政策环境变化</w:t>
        </w:r>
        <w:r>
          <w:tab/>
        </w:r>
        <w:r>
          <w:fldChar w:fldCharType="begin"/>
        </w:r>
        <w:r>
          <w:instrText xml:space="preserve"> PAGEREF _Toc26721 \h </w:instrText>
        </w:r>
        <w:r>
          <w:fldChar w:fldCharType="separate"/>
        </w:r>
        <w:r>
          <w:t>6</w:t>
        </w:r>
        <w:r>
          <w:fldChar w:fldCharType="end"/>
        </w:r>
      </w:hyperlink>
    </w:p>
    <w:p>
      <w:pPr>
        <w:pStyle w:val="TOC1"/>
        <w:tabs>
          <w:tab w:val="right" w:leader="dot" w:pos="8306"/>
        </w:tabs>
      </w:pPr>
      <w:hyperlink w:anchor="_Toc8448" w:history="1">
        <w:r>
          <w:rPr>
            <w:rFonts w:ascii="仿宋" w:eastAsia="仿宋" w:hAnsi="仿宋" w:cs="仿宋" w:hint="eastAsia"/>
            <w:lang w:val="en-GB"/>
          </w:rPr>
          <w:t>二、电解电容器纸行业发展现状</w:t>
        </w:r>
        <w:r>
          <w:tab/>
        </w:r>
        <w:r>
          <w:fldChar w:fldCharType="begin"/>
        </w:r>
        <w:r>
          <w:instrText xml:space="preserve"> PAGEREF _Toc8448 \h </w:instrText>
        </w:r>
        <w:r>
          <w:fldChar w:fldCharType="separate"/>
        </w:r>
        <w:r>
          <w:t>7</w:t>
        </w:r>
        <w:r>
          <w:fldChar w:fldCharType="end"/>
        </w:r>
      </w:hyperlink>
    </w:p>
    <w:p>
      <w:pPr>
        <w:pStyle w:val="TOC2"/>
        <w:tabs>
          <w:tab w:val="right" w:leader="dot" w:pos="8306"/>
        </w:tabs>
      </w:pPr>
      <w:hyperlink w:anchor="_Toc12344" w:history="1">
        <w:r>
          <w:rPr>
            <w:rFonts w:ascii="仿宋" w:eastAsia="仿宋" w:hAnsi="仿宋" w:cs="仿宋" w:hint="eastAsia"/>
            <w:lang w:val="en-GB"/>
          </w:rPr>
          <w:t>(一)、电解电容器纸行业整体概况</w:t>
        </w:r>
        <w:r>
          <w:tab/>
        </w:r>
        <w:r>
          <w:fldChar w:fldCharType="begin"/>
        </w:r>
        <w:r>
          <w:instrText xml:space="preserve"> PAGEREF _Toc12344 \h </w:instrText>
        </w:r>
        <w:r>
          <w:fldChar w:fldCharType="separate"/>
        </w:r>
        <w:r>
          <w:t>7</w:t>
        </w:r>
        <w:r>
          <w:fldChar w:fldCharType="end"/>
        </w:r>
      </w:hyperlink>
    </w:p>
    <w:p>
      <w:pPr>
        <w:pStyle w:val="TOC2"/>
        <w:tabs>
          <w:tab w:val="right" w:leader="dot" w:pos="8306"/>
        </w:tabs>
      </w:pPr>
      <w:hyperlink w:anchor="_Toc14086" w:history="1">
        <w:r>
          <w:rPr>
            <w:rFonts w:ascii="仿宋" w:eastAsia="仿宋" w:hAnsi="仿宋" w:cs="仿宋" w:hint="eastAsia"/>
            <w:lang w:val="en-GB"/>
          </w:rPr>
          <w:t>(二)、技术创新与发展</w:t>
        </w:r>
        <w:r>
          <w:tab/>
        </w:r>
        <w:r>
          <w:fldChar w:fldCharType="begin"/>
        </w:r>
        <w:r>
          <w:instrText xml:space="preserve"> PAGEREF _Toc14086 \h </w:instrText>
        </w:r>
        <w:r>
          <w:fldChar w:fldCharType="separate"/>
        </w:r>
        <w:r>
          <w:t>8</w:t>
        </w:r>
        <w:r>
          <w:fldChar w:fldCharType="end"/>
        </w:r>
      </w:hyperlink>
    </w:p>
    <w:p>
      <w:pPr>
        <w:pStyle w:val="TOC2"/>
        <w:tabs>
          <w:tab w:val="right" w:leader="dot" w:pos="8306"/>
        </w:tabs>
      </w:pPr>
      <w:hyperlink w:anchor="_Toc9777" w:history="1">
        <w:r>
          <w:rPr>
            <w:rFonts w:ascii="仿宋" w:eastAsia="仿宋" w:hAnsi="仿宋" w:cs="仿宋" w:hint="eastAsia"/>
            <w:lang w:val="en-GB"/>
          </w:rPr>
          <w:t>(三)、政策与法规</w:t>
        </w:r>
        <w:r>
          <w:tab/>
        </w:r>
        <w:r>
          <w:fldChar w:fldCharType="begin"/>
        </w:r>
        <w:r>
          <w:instrText xml:space="preserve"> PAGEREF _Toc9777 \h </w:instrText>
        </w:r>
        <w:r>
          <w:fldChar w:fldCharType="separate"/>
        </w:r>
        <w:r>
          <w:t>9</w:t>
        </w:r>
        <w:r>
          <w:fldChar w:fldCharType="end"/>
        </w:r>
      </w:hyperlink>
    </w:p>
    <w:p>
      <w:pPr>
        <w:pStyle w:val="TOC2"/>
        <w:tabs>
          <w:tab w:val="right" w:leader="dot" w:pos="8306"/>
        </w:tabs>
      </w:pPr>
      <w:hyperlink w:anchor="_Toc11037" w:history="1">
        <w:r>
          <w:rPr>
            <w:rFonts w:ascii="仿宋" w:eastAsia="仿宋" w:hAnsi="仿宋" w:cs="仿宋" w:hint="eastAsia"/>
            <w:lang w:val="en-GB"/>
          </w:rPr>
          <w:t>(四)、消费者需求变化</w:t>
        </w:r>
        <w:r>
          <w:tab/>
        </w:r>
        <w:r>
          <w:fldChar w:fldCharType="begin"/>
        </w:r>
        <w:r>
          <w:instrText xml:space="preserve"> PAGEREF _Toc11037 \h </w:instrText>
        </w:r>
        <w:r>
          <w:fldChar w:fldCharType="separate"/>
        </w:r>
        <w:r>
          <w:t>10</w:t>
        </w:r>
        <w:r>
          <w:fldChar w:fldCharType="end"/>
        </w:r>
      </w:hyperlink>
    </w:p>
    <w:p>
      <w:pPr>
        <w:pStyle w:val="TOC1"/>
        <w:tabs>
          <w:tab w:val="right" w:leader="dot" w:pos="8306"/>
        </w:tabs>
      </w:pPr>
      <w:hyperlink w:anchor="_Toc19835" w:history="1">
        <w:r>
          <w:rPr>
            <w:rFonts w:ascii="仿宋" w:eastAsia="仿宋" w:hAnsi="仿宋" w:cs="仿宋" w:hint="eastAsia"/>
            <w:lang w:val="en-GB"/>
          </w:rPr>
          <w:t>三、公司简介</w:t>
        </w:r>
        <w:r>
          <w:tab/>
        </w:r>
        <w:r>
          <w:fldChar w:fldCharType="begin"/>
        </w:r>
        <w:r>
          <w:instrText xml:space="preserve"> PAGEREF _Toc19835 \h </w:instrText>
        </w:r>
        <w:r>
          <w:fldChar w:fldCharType="separate"/>
        </w:r>
        <w:r>
          <w:t>11</w:t>
        </w:r>
        <w:r>
          <w:fldChar w:fldCharType="end"/>
        </w:r>
      </w:hyperlink>
    </w:p>
    <w:p>
      <w:pPr>
        <w:pStyle w:val="TOC2"/>
        <w:tabs>
          <w:tab w:val="right" w:leader="dot" w:pos="8306"/>
        </w:tabs>
      </w:pPr>
      <w:hyperlink w:anchor="_Toc6573" w:history="1">
        <w:r>
          <w:rPr>
            <w:rFonts w:ascii="仿宋" w:eastAsia="仿宋" w:hAnsi="仿宋" w:cs="仿宋" w:hint="eastAsia"/>
            <w:lang w:val="en-GB"/>
          </w:rPr>
          <w:t>(一)、公司基本信息</w:t>
        </w:r>
        <w:r>
          <w:tab/>
        </w:r>
        <w:r>
          <w:fldChar w:fldCharType="begin"/>
        </w:r>
        <w:r>
          <w:instrText xml:space="preserve"> PAGEREF _Toc6573 \h </w:instrText>
        </w:r>
        <w:r>
          <w:fldChar w:fldCharType="separate"/>
        </w:r>
        <w:r>
          <w:t>11</w:t>
        </w:r>
        <w:r>
          <w:fldChar w:fldCharType="end"/>
        </w:r>
      </w:hyperlink>
    </w:p>
    <w:p>
      <w:pPr>
        <w:pStyle w:val="TOC2"/>
        <w:tabs>
          <w:tab w:val="right" w:leader="dot" w:pos="8306"/>
        </w:tabs>
      </w:pPr>
      <w:hyperlink w:anchor="_Toc1832" w:history="1">
        <w:r>
          <w:rPr>
            <w:rFonts w:ascii="仿宋" w:eastAsia="仿宋" w:hAnsi="仿宋" w:cs="仿宋" w:hint="eastAsia"/>
            <w:lang w:val="en-GB"/>
          </w:rPr>
          <w:t>(二)、公司简介</w:t>
        </w:r>
        <w:r>
          <w:tab/>
        </w:r>
        <w:r>
          <w:fldChar w:fldCharType="begin"/>
        </w:r>
        <w:r>
          <w:instrText xml:space="preserve"> PAGEREF _Toc1832 \h </w:instrText>
        </w:r>
        <w:r>
          <w:fldChar w:fldCharType="separate"/>
        </w:r>
        <w:r>
          <w:t>12</w:t>
        </w:r>
        <w:r>
          <w:fldChar w:fldCharType="end"/>
        </w:r>
      </w:hyperlink>
    </w:p>
    <w:p>
      <w:pPr>
        <w:pStyle w:val="TOC1"/>
        <w:tabs>
          <w:tab w:val="right" w:leader="dot" w:pos="8306"/>
        </w:tabs>
      </w:pPr>
      <w:hyperlink w:anchor="_Toc17585" w:history="1">
        <w:r>
          <w:rPr>
            <w:rFonts w:ascii="仿宋" w:eastAsia="仿宋" w:hAnsi="仿宋" w:cs="仿宋" w:hint="eastAsia"/>
            <w:lang w:val="en-GB"/>
          </w:rPr>
          <w:t>四、SWOT分析说明</w:t>
        </w:r>
        <w:r>
          <w:tab/>
        </w:r>
        <w:r>
          <w:fldChar w:fldCharType="begin"/>
        </w:r>
        <w:r>
          <w:instrText xml:space="preserve"> PAGEREF _Toc17585 \h </w:instrText>
        </w:r>
        <w:r>
          <w:fldChar w:fldCharType="separate"/>
        </w:r>
        <w:r>
          <w:t>12</w:t>
        </w:r>
        <w:r>
          <w:fldChar w:fldCharType="end"/>
        </w:r>
      </w:hyperlink>
    </w:p>
    <w:p>
      <w:pPr>
        <w:pStyle w:val="TOC2"/>
        <w:tabs>
          <w:tab w:val="right" w:leader="dot" w:pos="8306"/>
        </w:tabs>
      </w:pPr>
      <w:hyperlink w:anchor="_Toc17810" w:history="1">
        <w:r>
          <w:rPr>
            <w:rFonts w:ascii="仿宋" w:eastAsia="仿宋" w:hAnsi="仿宋" w:cs="仿宋" w:hint="eastAsia"/>
            <w:lang w:val="en-GB"/>
          </w:rPr>
          <w:t>(一)、优势分析(S)</w:t>
        </w:r>
        <w:r>
          <w:tab/>
        </w:r>
        <w:r>
          <w:fldChar w:fldCharType="begin"/>
        </w:r>
        <w:r>
          <w:instrText xml:space="preserve"> PAGEREF _Toc17810 \h </w:instrText>
        </w:r>
        <w:r>
          <w:fldChar w:fldCharType="separate"/>
        </w:r>
        <w:r>
          <w:t>12</w:t>
        </w:r>
        <w:r>
          <w:fldChar w:fldCharType="end"/>
        </w:r>
      </w:hyperlink>
    </w:p>
    <w:p>
      <w:pPr>
        <w:pStyle w:val="TOC2"/>
        <w:tabs>
          <w:tab w:val="right" w:leader="dot" w:pos="8306"/>
        </w:tabs>
      </w:pPr>
      <w:hyperlink w:anchor="_Toc29741" w:history="1">
        <w:r>
          <w:rPr>
            <w:rFonts w:ascii="仿宋" w:eastAsia="仿宋" w:hAnsi="仿宋" w:cs="仿宋" w:hint="eastAsia"/>
            <w:lang w:val="en-GB"/>
          </w:rPr>
          <w:t>(二)、劣势分析(W)</w:t>
        </w:r>
        <w:r>
          <w:tab/>
        </w:r>
        <w:r>
          <w:fldChar w:fldCharType="begin"/>
        </w:r>
        <w:r>
          <w:instrText xml:space="preserve"> PAGEREF _Toc29741 \h </w:instrText>
        </w:r>
        <w:r>
          <w:fldChar w:fldCharType="separate"/>
        </w:r>
        <w:r>
          <w:t>14</w:t>
        </w:r>
        <w:r>
          <w:fldChar w:fldCharType="end"/>
        </w:r>
      </w:hyperlink>
    </w:p>
    <w:p>
      <w:pPr>
        <w:pStyle w:val="TOC2"/>
        <w:tabs>
          <w:tab w:val="right" w:leader="dot" w:pos="8306"/>
        </w:tabs>
      </w:pPr>
      <w:hyperlink w:anchor="_Toc31638" w:history="1">
        <w:r>
          <w:rPr>
            <w:rFonts w:ascii="仿宋" w:eastAsia="仿宋" w:hAnsi="仿宋" w:cs="仿宋" w:hint="eastAsia"/>
            <w:lang w:val="en-GB"/>
          </w:rPr>
          <w:t>(三)、机会分析(O)</w:t>
        </w:r>
        <w:r>
          <w:tab/>
        </w:r>
        <w:r>
          <w:fldChar w:fldCharType="begin"/>
        </w:r>
        <w:r>
          <w:instrText xml:space="preserve"> PAGEREF _Toc31638 \h </w:instrText>
        </w:r>
        <w:r>
          <w:fldChar w:fldCharType="separate"/>
        </w:r>
        <w:r>
          <w:t>15</w:t>
        </w:r>
        <w:r>
          <w:fldChar w:fldCharType="end"/>
        </w:r>
      </w:hyperlink>
    </w:p>
    <w:p>
      <w:pPr>
        <w:pStyle w:val="TOC2"/>
        <w:tabs>
          <w:tab w:val="right" w:leader="dot" w:pos="8306"/>
        </w:tabs>
      </w:pPr>
      <w:hyperlink w:anchor="_Toc30431" w:history="1">
        <w:r>
          <w:rPr>
            <w:rFonts w:ascii="仿宋" w:eastAsia="仿宋" w:hAnsi="仿宋" w:cs="仿宋" w:hint="eastAsia"/>
            <w:lang w:val="en-GB"/>
          </w:rPr>
          <w:t>(四)、威胁分析(T)</w:t>
        </w:r>
        <w:r>
          <w:tab/>
        </w:r>
        <w:r>
          <w:fldChar w:fldCharType="begin"/>
        </w:r>
        <w:r>
          <w:instrText xml:space="preserve"> PAGEREF _Toc30431 \h </w:instrText>
        </w:r>
        <w:r>
          <w:fldChar w:fldCharType="separate"/>
        </w:r>
        <w:r>
          <w:t>16</w:t>
        </w:r>
        <w:r>
          <w:fldChar w:fldCharType="end"/>
        </w:r>
      </w:hyperlink>
    </w:p>
    <w:p>
      <w:pPr>
        <w:pStyle w:val="TOC1"/>
        <w:tabs>
          <w:tab w:val="right" w:leader="dot" w:pos="8306"/>
        </w:tabs>
      </w:pPr>
      <w:hyperlink w:anchor="_Toc12007" w:history="1">
        <w:r>
          <w:rPr>
            <w:rFonts w:ascii="仿宋" w:eastAsia="仿宋" w:hAnsi="仿宋" w:cs="仿宋" w:hint="eastAsia"/>
            <w:lang w:val="en-GB"/>
          </w:rPr>
          <w:t>五、电解电容器纸项目概论</w:t>
        </w:r>
        <w:r>
          <w:tab/>
        </w:r>
        <w:r>
          <w:fldChar w:fldCharType="begin"/>
        </w:r>
        <w:r>
          <w:instrText xml:space="preserve"> PAGEREF _Toc12007 \h </w:instrText>
        </w:r>
        <w:r>
          <w:fldChar w:fldCharType="separate"/>
        </w:r>
        <w:r>
          <w:t>18</w:t>
        </w:r>
        <w:r>
          <w:fldChar w:fldCharType="end"/>
        </w:r>
      </w:hyperlink>
    </w:p>
    <w:p>
      <w:pPr>
        <w:pStyle w:val="TOC2"/>
        <w:tabs>
          <w:tab w:val="right" w:leader="dot" w:pos="8306"/>
        </w:tabs>
      </w:pPr>
      <w:hyperlink w:anchor="_Toc11737" w:history="1">
        <w:r>
          <w:rPr>
            <w:rFonts w:ascii="仿宋" w:eastAsia="仿宋" w:hAnsi="仿宋" w:cs="仿宋" w:hint="eastAsia"/>
            <w:lang w:val="en-GB"/>
          </w:rPr>
          <w:t>(一)、电解电容器纸项目概述</w:t>
        </w:r>
        <w:r>
          <w:tab/>
        </w:r>
        <w:r>
          <w:fldChar w:fldCharType="begin"/>
        </w:r>
        <w:r>
          <w:instrText xml:space="preserve"> PAGEREF _Toc11737 \h </w:instrText>
        </w:r>
        <w:r>
          <w:fldChar w:fldCharType="separate"/>
        </w:r>
        <w:r>
          <w:t>18</w:t>
        </w:r>
        <w:r>
          <w:fldChar w:fldCharType="end"/>
        </w:r>
      </w:hyperlink>
    </w:p>
    <w:p>
      <w:pPr>
        <w:pStyle w:val="TOC2"/>
        <w:tabs>
          <w:tab w:val="right" w:leader="dot" w:pos="8306"/>
        </w:tabs>
      </w:pPr>
      <w:hyperlink w:anchor="_Toc3535" w:history="1">
        <w:r>
          <w:rPr>
            <w:rFonts w:ascii="仿宋" w:eastAsia="仿宋" w:hAnsi="仿宋" w:cs="仿宋" w:hint="eastAsia"/>
            <w:lang w:val="en-GB"/>
          </w:rPr>
          <w:t>(二)、电解电容器纸项目总投资及资金构成</w:t>
        </w:r>
        <w:r>
          <w:tab/>
        </w:r>
        <w:r>
          <w:fldChar w:fldCharType="begin"/>
        </w:r>
        <w:r>
          <w:instrText xml:space="preserve"> PAGEREF _Toc3535 \h </w:instrText>
        </w:r>
        <w:r>
          <w:fldChar w:fldCharType="separate"/>
        </w:r>
        <w:r>
          <w:t>20</w:t>
        </w:r>
        <w:r>
          <w:fldChar w:fldCharType="end"/>
        </w:r>
      </w:hyperlink>
    </w:p>
    <w:p>
      <w:pPr>
        <w:pStyle w:val="TOC2"/>
        <w:tabs>
          <w:tab w:val="right" w:leader="dot" w:pos="8306"/>
        </w:tabs>
      </w:pPr>
      <w:hyperlink w:anchor="_Toc8631" w:history="1">
        <w:r>
          <w:rPr>
            <w:rFonts w:ascii="仿宋" w:eastAsia="仿宋" w:hAnsi="仿宋" w:cs="仿宋" w:hint="eastAsia"/>
            <w:lang w:val="en-GB"/>
          </w:rPr>
          <w:t>(三)、资金筹措方案</w:t>
        </w:r>
        <w:r>
          <w:tab/>
        </w:r>
        <w:r>
          <w:fldChar w:fldCharType="begin"/>
        </w:r>
        <w:r>
          <w:instrText xml:space="preserve"> PAGEREF _Toc8631 \h </w:instrText>
        </w:r>
        <w:r>
          <w:fldChar w:fldCharType="separate"/>
        </w:r>
        <w:r>
          <w:t>20</w:t>
        </w:r>
        <w:r>
          <w:fldChar w:fldCharType="end"/>
        </w:r>
      </w:hyperlink>
    </w:p>
    <w:p>
      <w:pPr>
        <w:pStyle w:val="TOC2"/>
        <w:tabs>
          <w:tab w:val="right" w:leader="dot" w:pos="8306"/>
        </w:tabs>
      </w:pPr>
      <w:hyperlink w:anchor="_Toc11282" w:history="1">
        <w:r>
          <w:rPr>
            <w:rFonts w:ascii="仿宋" w:eastAsia="仿宋" w:hAnsi="仿宋" w:cs="仿宋" w:hint="eastAsia"/>
            <w:lang w:val="en-GB"/>
          </w:rPr>
          <w:t>(四)、电解电容器纸项目预期经济效益规划目标</w:t>
        </w:r>
        <w:r>
          <w:tab/>
        </w:r>
        <w:r>
          <w:fldChar w:fldCharType="begin"/>
        </w:r>
        <w:r>
          <w:instrText xml:space="preserve"> PAGEREF _Toc11282 \h </w:instrText>
        </w:r>
        <w:r>
          <w:fldChar w:fldCharType="separate"/>
        </w:r>
        <w:r>
          <w:t>21</w:t>
        </w:r>
        <w:r>
          <w:fldChar w:fldCharType="end"/>
        </w:r>
      </w:hyperlink>
    </w:p>
    <w:p>
      <w:pPr>
        <w:pStyle w:val="TOC2"/>
        <w:tabs>
          <w:tab w:val="right" w:leader="dot" w:pos="8306"/>
        </w:tabs>
      </w:pPr>
      <w:hyperlink w:anchor="_Toc22137" w:history="1">
        <w:r>
          <w:rPr>
            <w:rFonts w:ascii="仿宋" w:eastAsia="仿宋" w:hAnsi="仿宋" w:cs="仿宋" w:hint="eastAsia"/>
            <w:lang w:val="en-GB"/>
          </w:rPr>
          <w:t>(五)、电解电容器纸项目建设进度规划</w:t>
        </w:r>
        <w:r>
          <w:tab/>
        </w:r>
        <w:r>
          <w:fldChar w:fldCharType="begin"/>
        </w:r>
        <w:r>
          <w:instrText xml:space="preserve"> PAGEREF _Toc22137 \h </w:instrText>
        </w:r>
        <w:r>
          <w:fldChar w:fldCharType="separate"/>
        </w:r>
        <w:r>
          <w:t>22</w:t>
        </w:r>
        <w:r>
          <w:fldChar w:fldCharType="end"/>
        </w:r>
      </w:hyperlink>
    </w:p>
    <w:p>
      <w:pPr>
        <w:pStyle w:val="TOC1"/>
        <w:tabs>
          <w:tab w:val="right" w:leader="dot" w:pos="8306"/>
        </w:tabs>
      </w:pPr>
      <w:hyperlink w:anchor="_Toc26577" w:history="1">
        <w:r>
          <w:rPr>
            <w:rFonts w:ascii="仿宋" w:eastAsia="仿宋" w:hAnsi="仿宋" w:cs="仿宋" w:hint="eastAsia"/>
            <w:lang w:val="en-GB"/>
          </w:rPr>
          <w:t>六、电解电容器纸消费者市场分析</w:t>
        </w:r>
        <w:r>
          <w:tab/>
        </w:r>
        <w:r>
          <w:fldChar w:fldCharType="begin"/>
        </w:r>
        <w:r>
          <w:instrText xml:space="preserve"> PAGEREF _Toc26577 \h </w:instrText>
        </w:r>
        <w:r>
          <w:fldChar w:fldCharType="separate"/>
        </w:r>
        <w:r>
          <w:t>23</w:t>
        </w:r>
        <w:r>
          <w:fldChar w:fldCharType="end"/>
        </w:r>
      </w:hyperlink>
    </w:p>
    <w:p>
      <w:pPr>
        <w:pStyle w:val="TOC2"/>
        <w:tabs>
          <w:tab w:val="right" w:leader="dot" w:pos="8306"/>
        </w:tabs>
      </w:pPr>
      <w:hyperlink w:anchor="_Toc31571" w:history="1">
        <w:r>
          <w:rPr>
            <w:rFonts w:ascii="仿宋" w:eastAsia="仿宋" w:hAnsi="仿宋" w:cs="仿宋" w:hint="eastAsia"/>
            <w:lang w:val="en-GB"/>
          </w:rPr>
          <w:t>(一)、目标客户群体</w:t>
        </w:r>
        <w:r>
          <w:tab/>
        </w:r>
        <w:r>
          <w:fldChar w:fldCharType="begin"/>
        </w:r>
        <w:r>
          <w:instrText xml:space="preserve"> PAGEREF _Toc31571 \h </w:instrText>
        </w:r>
        <w:r>
          <w:fldChar w:fldCharType="separate"/>
        </w:r>
        <w:r>
          <w:t>23</w:t>
        </w:r>
        <w:r>
          <w:fldChar w:fldCharType="end"/>
        </w:r>
      </w:hyperlink>
    </w:p>
    <w:p>
      <w:pPr>
        <w:pStyle w:val="TOC2"/>
        <w:tabs>
          <w:tab w:val="right" w:leader="dot" w:pos="8306"/>
        </w:tabs>
      </w:pPr>
      <w:hyperlink w:anchor="_Toc16031" w:history="1">
        <w:r>
          <w:rPr>
            <w:rFonts w:ascii="仿宋" w:eastAsia="仿宋" w:hAnsi="仿宋" w:cs="仿宋" w:hint="eastAsia"/>
            <w:lang w:val="en-GB"/>
          </w:rPr>
          <w:t>(二)、消费者需求</w:t>
        </w:r>
        <w:r>
          <w:tab/>
        </w:r>
        <w:r>
          <w:fldChar w:fldCharType="begin"/>
        </w:r>
        <w:r>
          <w:instrText xml:space="preserve"> PAGEREF _Toc16031 \h </w:instrText>
        </w:r>
        <w:r>
          <w:fldChar w:fldCharType="separate"/>
        </w:r>
        <w:r>
          <w:t>25</w:t>
        </w:r>
        <w:r>
          <w:fldChar w:fldCharType="end"/>
        </w:r>
      </w:hyperlink>
    </w:p>
    <w:p>
      <w:pPr>
        <w:pStyle w:val="TOC1"/>
        <w:tabs>
          <w:tab w:val="right" w:leader="dot" w:pos="8306"/>
        </w:tabs>
      </w:pPr>
      <w:hyperlink w:anchor="_Toc15863" w:history="1">
        <w:r>
          <w:rPr>
            <w:rFonts w:ascii="仿宋" w:eastAsia="仿宋" w:hAnsi="仿宋" w:cs="仿宋" w:hint="eastAsia"/>
            <w:lang w:val="en-GB"/>
          </w:rPr>
          <w:t>七、电解电容器纸整合营销</w:t>
        </w:r>
        <w:r>
          <w:tab/>
        </w:r>
        <w:r>
          <w:fldChar w:fldCharType="begin"/>
        </w:r>
        <w:r>
          <w:instrText xml:space="preserve"> PAGEREF _Toc15863 \h </w:instrText>
        </w:r>
        <w:r>
          <w:fldChar w:fldCharType="separate"/>
        </w:r>
        <w:r>
          <w:t>26</w:t>
        </w:r>
        <w:r>
          <w:fldChar w:fldCharType="end"/>
        </w:r>
      </w:hyperlink>
    </w:p>
    <w:p>
      <w:pPr>
        <w:pStyle w:val="TOC2"/>
        <w:tabs>
          <w:tab w:val="right" w:leader="dot" w:pos="8306"/>
        </w:tabs>
      </w:pPr>
      <w:hyperlink w:anchor="_Toc23591" w:history="1">
        <w:r>
          <w:rPr>
            <w:rFonts w:ascii="仿宋" w:eastAsia="仿宋" w:hAnsi="仿宋" w:cs="仿宋" w:hint="eastAsia"/>
            <w:lang w:val="en-GB"/>
          </w:rPr>
          <w:t>(一)、跨渠道整合</w:t>
        </w:r>
        <w:r>
          <w:tab/>
        </w:r>
        <w:r>
          <w:fldChar w:fldCharType="begin"/>
        </w:r>
        <w:r>
          <w:instrText xml:space="preserve"> PAGEREF _Toc23591 \h </w:instrText>
        </w:r>
        <w:r>
          <w:fldChar w:fldCharType="separate"/>
        </w:r>
        <w:r>
          <w:t>26</w:t>
        </w:r>
        <w:r>
          <w:fldChar w:fldCharType="end"/>
        </w:r>
      </w:hyperlink>
    </w:p>
    <w:p>
      <w:pPr>
        <w:pStyle w:val="TOC2"/>
        <w:tabs>
          <w:tab w:val="right" w:leader="dot" w:pos="8306"/>
        </w:tabs>
      </w:pPr>
      <w:hyperlink w:anchor="_Toc1311" w:history="1">
        <w:r>
          <w:rPr>
            <w:rFonts w:ascii="仿宋" w:eastAsia="仿宋" w:hAnsi="仿宋" w:cs="仿宋" w:hint="eastAsia"/>
            <w:lang w:val="en-GB"/>
          </w:rPr>
          <w:t>(二)、品牌一体化</w:t>
        </w:r>
        <w:r>
          <w:tab/>
        </w:r>
        <w:r>
          <w:fldChar w:fldCharType="begin"/>
        </w:r>
        <w:r>
          <w:instrText xml:space="preserve"> PAGEREF _Toc1311 \h </w:instrText>
        </w:r>
        <w:r>
          <w:fldChar w:fldCharType="separate"/>
        </w:r>
        <w:r>
          <w:t>28</w:t>
        </w:r>
        <w:r>
          <w:fldChar w:fldCharType="end"/>
        </w:r>
      </w:hyperlink>
    </w:p>
    <w:p>
      <w:pPr>
        <w:pStyle w:val="TOC2"/>
        <w:tabs>
          <w:tab w:val="right" w:leader="dot" w:pos="8306"/>
        </w:tabs>
      </w:pPr>
      <w:hyperlink w:anchor="_Toc14097" w:history="1">
        <w:r>
          <w:rPr>
            <w:rFonts w:ascii="仿宋" w:eastAsia="仿宋" w:hAnsi="仿宋" w:cs="仿宋" w:hint="eastAsia"/>
            <w:lang w:val="en-GB"/>
          </w:rPr>
          <w:t>(三)、数据整合</w:t>
        </w:r>
        <w:r>
          <w:tab/>
        </w:r>
        <w:r>
          <w:fldChar w:fldCharType="begin"/>
        </w:r>
        <w:r>
          <w:instrText xml:space="preserve"> PAGEREF _Toc14097 \h </w:instrText>
        </w:r>
        <w:r>
          <w:fldChar w:fldCharType="separate"/>
        </w:r>
        <w:r>
          <w:t>29</w:t>
        </w:r>
        <w:r>
          <w:fldChar w:fldCharType="end"/>
        </w:r>
      </w:hyperlink>
    </w:p>
    <w:p>
      <w:pPr>
        <w:pStyle w:val="TOC2"/>
        <w:tabs>
          <w:tab w:val="right" w:leader="dot" w:pos="8306"/>
        </w:tabs>
      </w:pPr>
      <w:hyperlink w:anchor="_Toc13403" w:history="1">
        <w:r>
          <w:rPr>
            <w:rFonts w:ascii="仿宋" w:eastAsia="仿宋" w:hAnsi="仿宋" w:cs="仿宋" w:hint="eastAsia"/>
            <w:lang w:val="en-GB"/>
          </w:rPr>
          <w:t>(四)、客户关系管理</w:t>
        </w:r>
        <w:r>
          <w:tab/>
        </w:r>
        <w:r>
          <w:fldChar w:fldCharType="begin"/>
        </w:r>
        <w:r>
          <w:instrText xml:space="preserve"> PAGEREF _Toc13403 \h </w:instrText>
        </w:r>
        <w:r>
          <w:fldChar w:fldCharType="separate"/>
        </w:r>
        <w:r>
          <w:t>31</w:t>
        </w:r>
        <w:r>
          <w:fldChar w:fldCharType="end"/>
        </w:r>
      </w:hyperlink>
    </w:p>
    <w:p>
      <w:pPr>
        <w:pStyle w:val="TOC1"/>
        <w:tabs>
          <w:tab w:val="right" w:leader="dot" w:pos="8306"/>
        </w:tabs>
      </w:pPr>
      <w:hyperlink w:anchor="_Toc30221" w:history="1">
        <w:r>
          <w:rPr>
            <w:rFonts w:ascii="仿宋" w:eastAsia="仿宋" w:hAnsi="仿宋" w:cs="仿宋" w:hint="eastAsia"/>
            <w:lang w:val="en-GB"/>
          </w:rPr>
          <w:t>八、电解电容器纸定价策略</w:t>
        </w:r>
        <w:r>
          <w:tab/>
        </w:r>
        <w:r>
          <w:fldChar w:fldCharType="begin"/>
        </w:r>
        <w:r>
          <w:instrText xml:space="preserve"> PAGEREF _Toc30221 \h </w:instrText>
        </w:r>
        <w:r>
          <w:fldChar w:fldCharType="separate"/>
        </w:r>
        <w:r>
          <w:t>35</w:t>
        </w:r>
        <w:r>
          <w:fldChar w:fldCharType="end"/>
        </w:r>
      </w:hyperlink>
    </w:p>
    <w:p>
      <w:pPr>
        <w:pStyle w:val="TOC2"/>
        <w:tabs>
          <w:tab w:val="right" w:leader="dot" w:pos="8306"/>
        </w:tabs>
      </w:pPr>
      <w:hyperlink w:anchor="_Toc27512" w:history="1">
        <w:r>
          <w:rPr>
            <w:rFonts w:ascii="仿宋" w:eastAsia="仿宋" w:hAnsi="仿宋" w:cs="仿宋" w:hint="eastAsia"/>
            <w:lang w:val="en-GB"/>
          </w:rPr>
          <w:t>(一)、定价策略概述</w:t>
        </w:r>
        <w:r>
          <w:tab/>
        </w:r>
        <w:r>
          <w:fldChar w:fldCharType="begin"/>
        </w:r>
        <w:r>
          <w:instrText xml:space="preserve"> PAGEREF _Toc27512 \h </w:instrText>
        </w:r>
        <w:r>
          <w:fldChar w:fldCharType="separate"/>
        </w:r>
        <w:r>
          <w:t>35</w:t>
        </w:r>
        <w:r>
          <w:fldChar w:fldCharType="end"/>
        </w:r>
      </w:hyperlink>
    </w:p>
    <w:p>
      <w:pPr>
        <w:pStyle w:val="TOC2"/>
        <w:tabs>
          <w:tab w:val="right" w:leader="dot" w:pos="8306"/>
        </w:tabs>
      </w:pPr>
      <w:hyperlink w:anchor="_Toc26150" w:history="1">
        <w:r>
          <w:rPr>
            <w:rFonts w:ascii="仿宋" w:eastAsia="仿宋" w:hAnsi="仿宋" w:cs="仿宋" w:hint="eastAsia"/>
            <w:lang w:val="en-GB"/>
          </w:rPr>
          <w:t>(二)、成本分析</w:t>
        </w:r>
        <w:r>
          <w:tab/>
        </w:r>
        <w:r>
          <w:fldChar w:fldCharType="begin"/>
        </w:r>
        <w:r>
          <w:instrText xml:space="preserve"> PAGEREF _Toc26150 \h </w:instrText>
        </w:r>
        <w:r>
          <w:fldChar w:fldCharType="separate"/>
        </w:r>
        <w:r>
          <w:t>37</w:t>
        </w:r>
        <w:r>
          <w:fldChar w:fldCharType="end"/>
        </w:r>
      </w:hyperlink>
    </w:p>
    <w:p>
      <w:pPr>
        <w:pStyle w:val="TOC2"/>
        <w:tabs>
          <w:tab w:val="right" w:leader="dot" w:pos="8306"/>
        </w:tabs>
      </w:pPr>
      <w:hyperlink w:anchor="_Toc1529" w:history="1">
        <w:r>
          <w:rPr>
            <w:rFonts w:ascii="仿宋" w:eastAsia="仿宋" w:hAnsi="仿宋" w:cs="仿宋" w:hint="eastAsia"/>
            <w:lang w:val="en-GB"/>
          </w:rPr>
          <w:t>(三)、市场需求与弹性</w:t>
        </w:r>
        <w:r>
          <w:tab/>
        </w:r>
        <w:r>
          <w:fldChar w:fldCharType="begin"/>
        </w:r>
        <w:r>
          <w:instrText xml:space="preserve"> PAGEREF _Toc1529 \h </w:instrText>
        </w:r>
        <w:r>
          <w:fldChar w:fldCharType="separate"/>
        </w:r>
        <w:r>
          <w:t>39</w:t>
        </w:r>
        <w:r>
          <w:fldChar w:fldCharType="end"/>
        </w:r>
      </w:hyperlink>
    </w:p>
    <w:p>
      <w:pPr>
        <w:pStyle w:val="TOC2"/>
        <w:tabs>
          <w:tab w:val="right" w:leader="dot" w:pos="8306"/>
        </w:tabs>
      </w:pPr>
      <w:hyperlink w:anchor="_Toc21716" w:history="1">
        <w:r>
          <w:rPr>
            <w:rFonts w:ascii="仿宋" w:eastAsia="仿宋" w:hAnsi="仿宋" w:cs="仿宋" w:hint="eastAsia"/>
            <w:lang w:val="en-GB"/>
          </w:rPr>
          <w:t>(四)、竞争对手定价</w:t>
        </w:r>
        <w:r>
          <w:tab/>
        </w:r>
        <w:r>
          <w:fldChar w:fldCharType="begin"/>
        </w:r>
        <w:r>
          <w:instrText xml:space="preserve"> PAGEREF _Toc21716 \h </w:instrText>
        </w:r>
        <w:r>
          <w:fldChar w:fldCharType="separate"/>
        </w:r>
        <w:r>
          <w:t>40</w:t>
        </w:r>
        <w:r>
          <w:fldChar w:fldCharType="end"/>
        </w:r>
      </w:hyperlink>
    </w:p>
    <w:p>
      <w:pPr>
        <w:pStyle w:val="TOC1"/>
        <w:tabs>
          <w:tab w:val="right" w:leader="dot" w:pos="8306"/>
        </w:tabs>
      </w:pPr>
      <w:hyperlink w:anchor="_Toc889" w:history="1">
        <w:r>
          <w:rPr>
            <w:rFonts w:ascii="仿宋" w:eastAsia="仿宋" w:hAnsi="仿宋" w:cs="仿宋" w:hint="eastAsia"/>
            <w:lang w:val="en-GB"/>
          </w:rPr>
          <w:t>九、市场趋势与消费者洞察</w:t>
        </w:r>
        <w:r>
          <w:tab/>
        </w:r>
        <w:r>
          <w:fldChar w:fldCharType="begin"/>
        </w:r>
        <w:r>
          <w:instrText xml:space="preserve"> PAGEREF _Toc889 \h </w:instrText>
        </w:r>
        <w:r>
          <w:fldChar w:fldCharType="separate"/>
        </w:r>
        <w:r>
          <w:t>41</w:t>
        </w:r>
        <w:r>
          <w:fldChar w:fldCharType="end"/>
        </w:r>
      </w:hyperlink>
    </w:p>
    <w:p>
      <w:pPr>
        <w:pStyle w:val="TOC2"/>
        <w:tabs>
          <w:tab w:val="right" w:leader="dot" w:pos="8306"/>
        </w:tabs>
      </w:pPr>
      <w:hyperlink w:anchor="_Toc29533" w:history="1">
        <w:r>
          <w:rPr>
            <w:rFonts w:ascii="仿宋" w:eastAsia="仿宋" w:hAnsi="仿宋" w:cs="仿宋" w:hint="eastAsia"/>
            <w:lang w:val="en-GB"/>
          </w:rPr>
          <w:t>(一)、市场趋势分析与预测</w:t>
        </w:r>
        <w:r>
          <w:tab/>
        </w:r>
        <w:r>
          <w:fldChar w:fldCharType="begin"/>
        </w:r>
        <w:r>
          <w:instrText xml:space="preserve"> PAGEREF _Toc29533 \h </w:instrText>
        </w:r>
        <w:r>
          <w:fldChar w:fldCharType="separate"/>
        </w:r>
        <w:r>
          <w:t>41</w:t>
        </w:r>
        <w:r>
          <w:fldChar w:fldCharType="end"/>
        </w:r>
      </w:hyperlink>
    </w:p>
    <w:p>
      <w:pPr>
        <w:pStyle w:val="TOC2"/>
        <w:tabs>
          <w:tab w:val="right" w:leader="dot" w:pos="8306"/>
        </w:tabs>
      </w:pPr>
      <w:hyperlink w:anchor="_Toc2025" w:history="1">
        <w:r>
          <w:rPr>
            <w:rFonts w:ascii="仿宋" w:eastAsia="仿宋" w:hAnsi="仿宋" w:cs="仿宋" w:hint="eastAsia"/>
            <w:lang w:val="en-GB"/>
          </w:rPr>
          <w:t>(二)、消费者洞察与行为研究</w:t>
        </w:r>
        <w:r>
          <w:tab/>
        </w:r>
        <w:r>
          <w:fldChar w:fldCharType="begin"/>
        </w:r>
        <w:r>
          <w:instrText xml:space="preserve"> PAGEREF _Toc2025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52" w:history="1">
        <w:r>
          <w:rPr>
            <w:rFonts w:ascii="仿宋" w:eastAsia="仿宋" w:hAnsi="仿宋" w:cs="仿宋" w:hint="eastAsia"/>
            <w:lang w:val="en-GB"/>
          </w:rPr>
          <w:t>(三)、产品创新与市场适应性</w:t>
        </w:r>
        <w:r>
          <w:tab/>
        </w:r>
        <w:r>
          <w:fldChar w:fldCharType="begin"/>
        </w:r>
        <w:r>
          <w:instrText xml:space="preserve"> PAGEREF _Toc22152 \h </w:instrText>
        </w:r>
        <w:r>
          <w:fldChar w:fldCharType="separate"/>
        </w:r>
        <w:r>
          <w:t>45</w:t>
        </w:r>
        <w:r>
          <w:fldChar w:fldCharType="end"/>
        </w:r>
      </w:hyperlink>
    </w:p>
    <w:p>
      <w:pPr>
        <w:pStyle w:val="TOC2"/>
        <w:tabs>
          <w:tab w:val="right" w:leader="dot" w:pos="8306"/>
        </w:tabs>
      </w:pPr>
      <w:hyperlink w:anchor="_Toc23313" w:history="1">
        <w:r>
          <w:rPr>
            <w:rFonts w:ascii="仿宋" w:eastAsia="仿宋" w:hAnsi="仿宋" w:cs="仿宋" w:hint="eastAsia"/>
            <w:lang w:val="en-GB"/>
          </w:rPr>
          <w:t>(四)、服务体验与客户满意度</w:t>
        </w:r>
        <w:r>
          <w:tab/>
        </w:r>
        <w:r>
          <w:fldChar w:fldCharType="begin"/>
        </w:r>
        <w:r>
          <w:instrText xml:space="preserve"> PAGEREF _Toc23313 \h </w:instrText>
        </w:r>
        <w:r>
          <w:fldChar w:fldCharType="separate"/>
        </w:r>
        <w:r>
          <w:t>46</w:t>
        </w:r>
        <w:r>
          <w:fldChar w:fldCharType="end"/>
        </w:r>
      </w:hyperlink>
    </w:p>
    <w:p>
      <w:pPr>
        <w:pStyle w:val="TOC1"/>
        <w:tabs>
          <w:tab w:val="right" w:leader="dot" w:pos="8306"/>
        </w:tabs>
      </w:pPr>
      <w:hyperlink w:anchor="_Toc31926" w:history="1">
        <w:r>
          <w:rPr>
            <w:rFonts w:ascii="仿宋" w:eastAsia="仿宋" w:hAnsi="仿宋" w:cs="仿宋" w:hint="eastAsia"/>
            <w:lang w:val="en-GB"/>
          </w:rPr>
          <w:t>十、技术与生产管理</w:t>
        </w:r>
        <w:r>
          <w:tab/>
        </w:r>
        <w:r>
          <w:fldChar w:fldCharType="begin"/>
        </w:r>
        <w:r>
          <w:instrText xml:space="preserve"> PAGEREF _Toc31926 \h </w:instrText>
        </w:r>
        <w:r>
          <w:fldChar w:fldCharType="separate"/>
        </w:r>
        <w:r>
          <w:t>48</w:t>
        </w:r>
        <w:r>
          <w:fldChar w:fldCharType="end"/>
        </w:r>
      </w:hyperlink>
    </w:p>
    <w:p>
      <w:pPr>
        <w:pStyle w:val="TOC2"/>
        <w:tabs>
          <w:tab w:val="right" w:leader="dot" w:pos="8306"/>
        </w:tabs>
      </w:pPr>
      <w:hyperlink w:anchor="_Toc18616" w:history="1">
        <w:r>
          <w:rPr>
            <w:rFonts w:ascii="仿宋" w:eastAsia="仿宋" w:hAnsi="仿宋" w:cs="仿宋" w:hint="eastAsia"/>
            <w:lang w:val="en-GB"/>
          </w:rPr>
          <w:t>(一)、生产流程与工艺优化</w:t>
        </w:r>
        <w:r>
          <w:tab/>
        </w:r>
        <w:r>
          <w:fldChar w:fldCharType="begin"/>
        </w:r>
        <w:r>
          <w:instrText xml:space="preserve"> PAGEREF _Toc18616 \h </w:instrText>
        </w:r>
        <w:r>
          <w:fldChar w:fldCharType="separate"/>
        </w:r>
        <w:r>
          <w:t>48</w:t>
        </w:r>
        <w:r>
          <w:fldChar w:fldCharType="end"/>
        </w:r>
      </w:hyperlink>
    </w:p>
    <w:p>
      <w:pPr>
        <w:pStyle w:val="TOC2"/>
        <w:tabs>
          <w:tab w:val="right" w:leader="dot" w:pos="8306"/>
        </w:tabs>
      </w:pPr>
      <w:hyperlink w:anchor="_Toc21969" w:history="1">
        <w:r>
          <w:rPr>
            <w:rFonts w:ascii="仿宋" w:eastAsia="仿宋" w:hAnsi="仿宋" w:cs="仿宋" w:hint="eastAsia"/>
            <w:lang w:val="en-GB"/>
          </w:rPr>
          <w:t>(二)、技术创新与研发投入</w:t>
        </w:r>
        <w:r>
          <w:tab/>
        </w:r>
        <w:r>
          <w:fldChar w:fldCharType="begin"/>
        </w:r>
        <w:r>
          <w:instrText xml:space="preserve"> PAGEREF _Toc21969 \h </w:instrText>
        </w:r>
        <w:r>
          <w:fldChar w:fldCharType="separate"/>
        </w:r>
        <w:r>
          <w:t>49</w:t>
        </w:r>
        <w:r>
          <w:fldChar w:fldCharType="end"/>
        </w:r>
      </w:hyperlink>
    </w:p>
    <w:p>
      <w:pPr>
        <w:pStyle w:val="TOC2"/>
        <w:tabs>
          <w:tab w:val="right" w:leader="dot" w:pos="8306"/>
        </w:tabs>
      </w:pPr>
      <w:hyperlink w:anchor="_Toc3929" w:history="1">
        <w:r>
          <w:rPr>
            <w:rFonts w:ascii="仿宋" w:eastAsia="仿宋" w:hAnsi="仿宋" w:cs="仿宋" w:hint="eastAsia"/>
            <w:lang w:val="en-GB"/>
          </w:rPr>
          <w:t>(三)、设备与技术更新计划</w:t>
        </w:r>
        <w:r>
          <w:tab/>
        </w:r>
        <w:r>
          <w:fldChar w:fldCharType="begin"/>
        </w:r>
        <w:r>
          <w:instrText xml:space="preserve"> PAGEREF _Toc3929 \h </w:instrText>
        </w:r>
        <w:r>
          <w:fldChar w:fldCharType="separate"/>
        </w:r>
        <w:r>
          <w:t>50</w:t>
        </w:r>
        <w:r>
          <w:fldChar w:fldCharType="end"/>
        </w:r>
      </w:hyperlink>
    </w:p>
    <w:p>
      <w:pPr>
        <w:pStyle w:val="TOC2"/>
        <w:tabs>
          <w:tab w:val="right" w:leader="dot" w:pos="8306"/>
        </w:tabs>
      </w:pPr>
      <w:hyperlink w:anchor="_Toc25529" w:history="1">
        <w:r>
          <w:rPr>
            <w:rFonts w:ascii="仿宋" w:eastAsia="仿宋" w:hAnsi="仿宋" w:cs="仿宋" w:hint="eastAsia"/>
            <w:lang w:val="en-GB"/>
          </w:rPr>
          <w:t>(四)、质量管理与生产效率提升</w:t>
        </w:r>
        <w:r>
          <w:tab/>
        </w:r>
        <w:r>
          <w:fldChar w:fldCharType="begin"/>
        </w:r>
        <w:r>
          <w:instrText xml:space="preserve"> PAGEREF _Toc25529 \h </w:instrText>
        </w:r>
        <w:r>
          <w:fldChar w:fldCharType="separate"/>
        </w:r>
        <w:r>
          <w:t>51</w:t>
        </w:r>
        <w:r>
          <w:fldChar w:fldCharType="end"/>
        </w:r>
      </w:hyperlink>
    </w:p>
    <w:p>
      <w:pPr>
        <w:pStyle w:val="TOC1"/>
        <w:tabs>
          <w:tab w:val="right" w:leader="dot" w:pos="8306"/>
        </w:tabs>
      </w:pPr>
      <w:hyperlink w:anchor="_Toc14685" w:history="1">
        <w:r>
          <w:rPr>
            <w:rFonts w:ascii="仿宋" w:eastAsia="仿宋" w:hAnsi="仿宋" w:cs="仿宋" w:hint="eastAsia"/>
            <w:lang w:val="en-GB"/>
          </w:rPr>
          <w:t>十一、电解电容器纸国际化战略</w:t>
        </w:r>
        <w:r>
          <w:tab/>
        </w:r>
        <w:r>
          <w:fldChar w:fldCharType="begin"/>
        </w:r>
        <w:r>
          <w:instrText xml:space="preserve"> PAGEREF _Toc14685 \h </w:instrText>
        </w:r>
        <w:r>
          <w:fldChar w:fldCharType="separate"/>
        </w:r>
        <w:r>
          <w:t>52</w:t>
        </w:r>
        <w:r>
          <w:fldChar w:fldCharType="end"/>
        </w:r>
      </w:hyperlink>
    </w:p>
    <w:p>
      <w:pPr>
        <w:pStyle w:val="TOC2"/>
        <w:tabs>
          <w:tab w:val="right" w:leader="dot" w:pos="8306"/>
        </w:tabs>
      </w:pPr>
      <w:hyperlink w:anchor="_Toc32535" w:history="1">
        <w:r>
          <w:rPr>
            <w:rFonts w:ascii="仿宋" w:eastAsia="仿宋" w:hAnsi="仿宋" w:cs="仿宋" w:hint="eastAsia"/>
            <w:lang w:val="en-GB"/>
          </w:rPr>
          <w:t>(一)、海外市场分析与选择</w:t>
        </w:r>
        <w:r>
          <w:tab/>
        </w:r>
        <w:r>
          <w:fldChar w:fldCharType="begin"/>
        </w:r>
        <w:r>
          <w:instrText xml:space="preserve"> PAGEREF _Toc32535 \h </w:instrText>
        </w:r>
        <w:r>
          <w:fldChar w:fldCharType="separate"/>
        </w:r>
        <w:r>
          <w:t>52</w:t>
        </w:r>
        <w:r>
          <w:fldChar w:fldCharType="end"/>
        </w:r>
      </w:hyperlink>
    </w:p>
    <w:p>
      <w:pPr>
        <w:pStyle w:val="TOC2"/>
        <w:tabs>
          <w:tab w:val="right" w:leader="dot" w:pos="8306"/>
        </w:tabs>
      </w:pPr>
      <w:hyperlink w:anchor="_Toc23845" w:history="1">
        <w:r>
          <w:rPr>
            <w:rFonts w:ascii="仿宋" w:eastAsia="仿宋" w:hAnsi="仿宋" w:cs="仿宋" w:hint="eastAsia"/>
            <w:lang w:val="en-GB"/>
          </w:rPr>
          <w:t>(二)、跨国合作伙伴关系</w:t>
        </w:r>
        <w:r>
          <w:tab/>
        </w:r>
        <w:r>
          <w:fldChar w:fldCharType="begin"/>
        </w:r>
        <w:r>
          <w:instrText xml:space="preserve"> PAGEREF _Toc23845 \h </w:instrText>
        </w:r>
        <w:r>
          <w:fldChar w:fldCharType="separate"/>
        </w:r>
        <w:r>
          <w:t>53</w:t>
        </w:r>
        <w:r>
          <w:fldChar w:fldCharType="end"/>
        </w:r>
      </w:hyperlink>
    </w:p>
    <w:p>
      <w:pPr>
        <w:pStyle w:val="TOC2"/>
        <w:tabs>
          <w:tab w:val="right" w:leader="dot" w:pos="8306"/>
        </w:tabs>
      </w:pPr>
      <w:hyperlink w:anchor="_Toc27577" w:history="1">
        <w:r>
          <w:rPr>
            <w:rFonts w:ascii="仿宋" w:eastAsia="仿宋" w:hAnsi="仿宋" w:cs="仿宋" w:hint="eastAsia"/>
            <w:lang w:val="en-GB"/>
          </w:rPr>
          <w:t>(三)、国际市场营销与品牌推广</w:t>
        </w:r>
        <w:r>
          <w:tab/>
        </w:r>
        <w:r>
          <w:fldChar w:fldCharType="begin"/>
        </w:r>
        <w:r>
          <w:instrText xml:space="preserve"> PAGEREF _Toc27577 \h </w:instrText>
        </w:r>
        <w:r>
          <w:fldChar w:fldCharType="separate"/>
        </w:r>
        <w:r>
          <w:t>54</w:t>
        </w:r>
        <w:r>
          <w:fldChar w:fldCharType="end"/>
        </w:r>
      </w:hyperlink>
    </w:p>
    <w:p>
      <w:pPr>
        <w:pStyle w:val="TOC2"/>
        <w:tabs>
          <w:tab w:val="right" w:leader="dot" w:pos="8306"/>
        </w:tabs>
      </w:pPr>
      <w:hyperlink w:anchor="_Toc25199" w:history="1">
        <w:r>
          <w:rPr>
            <w:rFonts w:ascii="仿宋" w:eastAsia="仿宋" w:hAnsi="仿宋" w:cs="仿宋" w:hint="eastAsia"/>
            <w:lang w:val="en-GB"/>
          </w:rPr>
          <w:t>(四)、国际贸易与风险管理</w:t>
        </w:r>
        <w:r>
          <w:tab/>
        </w:r>
        <w:r>
          <w:fldChar w:fldCharType="begin"/>
        </w:r>
        <w:r>
          <w:instrText xml:space="preserve"> PAGEREF _Toc25199 \h </w:instrText>
        </w:r>
        <w:r>
          <w:fldChar w:fldCharType="separate"/>
        </w:r>
        <w:r>
          <w:t>55</w:t>
        </w:r>
        <w:r>
          <w:fldChar w:fldCharType="end"/>
        </w:r>
      </w:hyperlink>
    </w:p>
    <w:p>
      <w:pPr>
        <w:pStyle w:val="TOC1"/>
        <w:tabs>
          <w:tab w:val="right" w:leader="dot" w:pos="8306"/>
        </w:tabs>
      </w:pPr>
      <w:hyperlink w:anchor="_Toc233" w:history="1">
        <w:r>
          <w:rPr>
            <w:rFonts w:ascii="仿宋" w:eastAsia="仿宋" w:hAnsi="仿宋" w:cs="仿宋" w:hint="eastAsia"/>
            <w:lang w:val="en-GB"/>
          </w:rPr>
          <w:t>十二、电解电容器纸行业高质量发展</w:t>
        </w:r>
        <w:r>
          <w:tab/>
        </w:r>
        <w:r>
          <w:fldChar w:fldCharType="begin"/>
        </w:r>
        <w:r>
          <w:instrText xml:space="preserve"> PAGEREF _Toc233 \h </w:instrText>
        </w:r>
        <w:r>
          <w:fldChar w:fldCharType="separate"/>
        </w:r>
        <w:r>
          <w:t>57</w:t>
        </w:r>
        <w:r>
          <w:fldChar w:fldCharType="end"/>
        </w:r>
      </w:hyperlink>
    </w:p>
    <w:p>
      <w:pPr>
        <w:pStyle w:val="TOC2"/>
        <w:tabs>
          <w:tab w:val="right" w:leader="dot" w:pos="8306"/>
        </w:tabs>
      </w:pPr>
      <w:hyperlink w:anchor="_Toc8154" w:history="1">
        <w:r>
          <w:rPr>
            <w:rFonts w:ascii="仿宋" w:eastAsia="仿宋" w:hAnsi="仿宋" w:cs="仿宋" w:hint="eastAsia"/>
            <w:lang w:val="en-GB"/>
          </w:rPr>
          <w:t>(一)、质量管理体系</w:t>
        </w:r>
        <w:r>
          <w:tab/>
        </w:r>
        <w:r>
          <w:fldChar w:fldCharType="begin"/>
        </w:r>
        <w:r>
          <w:instrText xml:space="preserve"> PAGEREF _Toc8154 \h </w:instrText>
        </w:r>
        <w:r>
          <w:fldChar w:fldCharType="separate"/>
        </w:r>
        <w:r>
          <w:t>57</w:t>
        </w:r>
        <w:r>
          <w:fldChar w:fldCharType="end"/>
        </w:r>
      </w:hyperlink>
    </w:p>
    <w:p>
      <w:pPr>
        <w:pStyle w:val="TOC2"/>
        <w:tabs>
          <w:tab w:val="right" w:leader="dot" w:pos="8306"/>
        </w:tabs>
      </w:pPr>
      <w:hyperlink w:anchor="_Toc3418" w:history="1">
        <w:r>
          <w:rPr>
            <w:rFonts w:ascii="仿宋" w:eastAsia="仿宋" w:hAnsi="仿宋" w:cs="仿宋" w:hint="eastAsia"/>
            <w:lang w:val="en-GB"/>
          </w:rPr>
          <w:t>(二)、创新与研发投入</w:t>
        </w:r>
        <w:r>
          <w:tab/>
        </w:r>
        <w:r>
          <w:fldChar w:fldCharType="begin"/>
        </w:r>
        <w:r>
          <w:instrText xml:space="preserve"> PAGEREF _Toc3418 \h </w:instrText>
        </w:r>
        <w:r>
          <w:fldChar w:fldCharType="separate"/>
        </w:r>
        <w:r>
          <w:t>59</w:t>
        </w:r>
        <w:r>
          <w:fldChar w:fldCharType="end"/>
        </w:r>
      </w:hyperlink>
    </w:p>
    <w:p>
      <w:pPr>
        <w:pStyle w:val="TOC2"/>
        <w:tabs>
          <w:tab w:val="right" w:leader="dot" w:pos="8306"/>
        </w:tabs>
      </w:pPr>
      <w:hyperlink w:anchor="_Toc31125" w:history="1">
        <w:r>
          <w:rPr>
            <w:rFonts w:ascii="仿宋" w:eastAsia="仿宋" w:hAnsi="仿宋" w:cs="仿宋" w:hint="eastAsia"/>
            <w:lang w:val="en-GB"/>
          </w:rPr>
          <w:t>(三)、生产效率提升</w:t>
        </w:r>
        <w:r>
          <w:tab/>
        </w:r>
        <w:r>
          <w:fldChar w:fldCharType="begin"/>
        </w:r>
        <w:r>
          <w:instrText xml:space="preserve"> PAGEREF _Toc31125 \h </w:instrText>
        </w:r>
        <w:r>
          <w:fldChar w:fldCharType="separate"/>
        </w:r>
        <w:r>
          <w:t>60</w:t>
        </w:r>
        <w:r>
          <w:fldChar w:fldCharType="end"/>
        </w:r>
      </w:hyperlink>
    </w:p>
    <w:p>
      <w:pPr>
        <w:pStyle w:val="TOC2"/>
        <w:tabs>
          <w:tab w:val="right" w:leader="dot" w:pos="8306"/>
        </w:tabs>
      </w:pPr>
      <w:hyperlink w:anchor="_Toc7072" w:history="1">
        <w:r>
          <w:rPr>
            <w:rFonts w:ascii="仿宋" w:eastAsia="仿宋" w:hAnsi="仿宋" w:cs="仿宋" w:hint="eastAsia"/>
            <w:lang w:val="en-GB"/>
          </w:rPr>
          <w:t>(四)、环保与可持续发展</w:t>
        </w:r>
        <w:r>
          <w:tab/>
        </w:r>
        <w:r>
          <w:fldChar w:fldCharType="begin"/>
        </w:r>
        <w:r>
          <w:instrText xml:space="preserve"> PAGEREF _Toc7072 \h </w:instrText>
        </w:r>
        <w:r>
          <w:fldChar w:fldCharType="separate"/>
        </w:r>
        <w:r>
          <w:t>62</w:t>
        </w:r>
        <w:r>
          <w:fldChar w:fldCharType="end"/>
        </w:r>
      </w:hyperlink>
    </w:p>
    <w:p>
      <w:pPr>
        <w:pStyle w:val="TOC1"/>
        <w:tabs>
          <w:tab w:val="right" w:leader="dot" w:pos="8306"/>
        </w:tabs>
      </w:pPr>
      <w:hyperlink w:anchor="_Toc12927" w:history="1">
        <w:r>
          <w:rPr>
            <w:rFonts w:ascii="仿宋" w:eastAsia="仿宋" w:hAnsi="仿宋" w:cs="仿宋" w:hint="eastAsia"/>
            <w:lang w:val="en-GB"/>
          </w:rPr>
          <w:t>十三、电解电容器纸供应链管理</w:t>
        </w:r>
        <w:r>
          <w:tab/>
        </w:r>
        <w:r>
          <w:fldChar w:fldCharType="begin"/>
        </w:r>
        <w:r>
          <w:instrText xml:space="preserve"> PAGEREF _Toc12927 \h </w:instrText>
        </w:r>
        <w:r>
          <w:fldChar w:fldCharType="separate"/>
        </w:r>
        <w:r>
          <w:t>63</w:t>
        </w:r>
        <w:r>
          <w:fldChar w:fldCharType="end"/>
        </w:r>
      </w:hyperlink>
    </w:p>
    <w:p>
      <w:pPr>
        <w:pStyle w:val="TOC2"/>
        <w:tabs>
          <w:tab w:val="right" w:leader="dot" w:pos="8306"/>
        </w:tabs>
      </w:pPr>
      <w:hyperlink w:anchor="_Toc9041" w:history="1">
        <w:r>
          <w:rPr>
            <w:rFonts w:ascii="仿宋" w:eastAsia="仿宋" w:hAnsi="仿宋" w:cs="仿宋" w:hint="eastAsia"/>
            <w:lang w:val="en-GB"/>
          </w:rPr>
          <w:t>(一)、供应链优化策略</w:t>
        </w:r>
        <w:r>
          <w:tab/>
        </w:r>
        <w:r>
          <w:fldChar w:fldCharType="begin"/>
        </w:r>
        <w:r>
          <w:instrText xml:space="preserve"> PAGEREF _Toc9041 \h </w:instrText>
        </w:r>
        <w:r>
          <w:fldChar w:fldCharType="separate"/>
        </w:r>
        <w:r>
          <w:t>63</w:t>
        </w:r>
        <w:r>
          <w:fldChar w:fldCharType="end"/>
        </w:r>
      </w:hyperlink>
    </w:p>
    <w:p>
      <w:pPr>
        <w:pStyle w:val="TOC2"/>
        <w:tabs>
          <w:tab w:val="right" w:leader="dot" w:pos="8306"/>
        </w:tabs>
      </w:pPr>
      <w:hyperlink w:anchor="_Toc27453" w:history="1">
        <w:r>
          <w:rPr>
            <w:rFonts w:ascii="仿宋" w:eastAsia="仿宋" w:hAnsi="仿宋" w:cs="仿宋" w:hint="eastAsia"/>
            <w:lang w:val="en-GB"/>
          </w:rPr>
          <w:t>(二)、供应商合作与管理</w:t>
        </w:r>
        <w:r>
          <w:tab/>
        </w:r>
        <w:r>
          <w:fldChar w:fldCharType="begin"/>
        </w:r>
        <w:r>
          <w:instrText xml:space="preserve"> PAGEREF _Toc27453 \h </w:instrText>
        </w:r>
        <w:r>
          <w:fldChar w:fldCharType="separate"/>
        </w:r>
        <w:r>
          <w:t>64</w:t>
        </w:r>
        <w:r>
          <w:fldChar w:fldCharType="end"/>
        </w:r>
      </w:hyperlink>
    </w:p>
    <w:p>
      <w:pPr>
        <w:pStyle w:val="TOC2"/>
        <w:tabs>
          <w:tab w:val="right" w:leader="dot" w:pos="8306"/>
        </w:tabs>
      </w:pPr>
      <w:hyperlink w:anchor="_Toc21567" w:history="1">
        <w:r>
          <w:rPr>
            <w:rFonts w:ascii="仿宋" w:eastAsia="仿宋" w:hAnsi="仿宋" w:cs="仿宋" w:hint="eastAsia"/>
            <w:lang w:val="en-GB"/>
          </w:rPr>
          <w:t>(三)、物流与库存管理</w:t>
        </w:r>
        <w:r>
          <w:tab/>
        </w:r>
        <w:r>
          <w:fldChar w:fldCharType="begin"/>
        </w:r>
        <w:r>
          <w:instrText xml:space="preserve"> PAGEREF _Toc21567 \h </w:instrText>
        </w:r>
        <w:r>
          <w:fldChar w:fldCharType="separate"/>
        </w:r>
        <w:r>
          <w:t>65</w:t>
        </w:r>
        <w:r>
          <w:fldChar w:fldCharType="end"/>
        </w:r>
      </w:hyperlink>
    </w:p>
    <w:p>
      <w:pPr>
        <w:pStyle w:val="TOC2"/>
        <w:tabs>
          <w:tab w:val="right" w:leader="dot" w:pos="8306"/>
        </w:tabs>
      </w:pPr>
      <w:hyperlink w:anchor="_Toc26390" w:history="1">
        <w:r>
          <w:rPr>
            <w:rFonts w:ascii="仿宋" w:eastAsia="仿宋" w:hAnsi="仿宋" w:cs="仿宋" w:hint="eastAsia"/>
            <w:lang w:val="en-GB"/>
          </w:rPr>
          <w:t>(四)、风险管理与应对策略</w:t>
        </w:r>
        <w:r>
          <w:tab/>
        </w:r>
        <w:r>
          <w:fldChar w:fldCharType="begin"/>
        </w:r>
        <w:r>
          <w:instrText xml:space="preserve"> PAGEREF _Toc26390 \h </w:instrText>
        </w:r>
        <w:r>
          <w:fldChar w:fldCharType="separate"/>
        </w:r>
        <w:r>
          <w:t>66</w:t>
        </w:r>
        <w:r>
          <w:fldChar w:fldCharType="end"/>
        </w:r>
      </w:hyperlink>
    </w:p>
    <w:p>
      <w:pPr>
        <w:pStyle w:val="TOC1"/>
        <w:tabs>
          <w:tab w:val="right" w:leader="dot" w:pos="8306"/>
        </w:tabs>
      </w:pPr>
      <w:hyperlink w:anchor="_Toc21611" w:history="1">
        <w:r>
          <w:rPr>
            <w:rFonts w:ascii="仿宋" w:eastAsia="仿宋" w:hAnsi="仿宋" w:cs="仿宋" w:hint="eastAsia"/>
            <w:lang w:val="en-GB"/>
          </w:rPr>
          <w:t>十四、市场营销与销售策略</w:t>
        </w:r>
        <w:r>
          <w:tab/>
        </w:r>
        <w:r>
          <w:fldChar w:fldCharType="begin"/>
        </w:r>
        <w:r>
          <w:instrText xml:space="preserve"> PAGEREF _Toc21611 \h </w:instrText>
        </w:r>
        <w:r>
          <w:fldChar w:fldCharType="separate"/>
        </w:r>
        <w:r>
          <w:t>67</w:t>
        </w:r>
        <w:r>
          <w:fldChar w:fldCharType="end"/>
        </w:r>
      </w:hyperlink>
    </w:p>
    <w:p>
      <w:pPr>
        <w:pStyle w:val="TOC2"/>
        <w:tabs>
          <w:tab w:val="right" w:leader="dot" w:pos="8306"/>
        </w:tabs>
      </w:pPr>
      <w:hyperlink w:anchor="_Toc11409" w:history="1">
        <w:r>
          <w:rPr>
            <w:rFonts w:ascii="仿宋" w:eastAsia="仿宋" w:hAnsi="仿宋" w:cs="仿宋" w:hint="eastAsia"/>
            <w:lang w:val="en-GB"/>
          </w:rPr>
          <w:t>(一)、市场推广与品牌建设</w:t>
        </w:r>
        <w:r>
          <w:tab/>
        </w:r>
        <w:r>
          <w:fldChar w:fldCharType="begin"/>
        </w:r>
        <w:r>
          <w:instrText xml:space="preserve"> PAGEREF _Toc11409 \h </w:instrText>
        </w:r>
        <w:r>
          <w:fldChar w:fldCharType="separate"/>
        </w:r>
        <w:r>
          <w:t>67</w:t>
        </w:r>
        <w:r>
          <w:fldChar w:fldCharType="end"/>
        </w:r>
      </w:hyperlink>
    </w:p>
    <w:p>
      <w:pPr>
        <w:pStyle w:val="TOC2"/>
        <w:tabs>
          <w:tab w:val="right" w:leader="dot" w:pos="8306"/>
        </w:tabs>
      </w:pPr>
      <w:hyperlink w:anchor="_Toc20126" w:history="1">
        <w:r>
          <w:rPr>
            <w:rFonts w:ascii="仿宋" w:eastAsia="仿宋" w:hAnsi="仿宋" w:cs="仿宋" w:hint="eastAsia"/>
            <w:lang w:val="en-GB"/>
          </w:rPr>
          <w:t>(二)、销售渠道与分销网络</w:t>
        </w:r>
        <w:r>
          <w:tab/>
        </w:r>
        <w:r>
          <w:fldChar w:fldCharType="begin"/>
        </w:r>
        <w:r>
          <w:instrText xml:space="preserve"> PAGEREF _Toc20126 \h </w:instrText>
        </w:r>
        <w:r>
          <w:fldChar w:fldCharType="separate"/>
        </w:r>
        <w:r>
          <w:t>68</w:t>
        </w:r>
        <w:r>
          <w:fldChar w:fldCharType="end"/>
        </w:r>
      </w:hyperlink>
    </w:p>
    <w:p>
      <w:pPr>
        <w:pStyle w:val="TOC2"/>
        <w:tabs>
          <w:tab w:val="right" w:leader="dot" w:pos="8306"/>
        </w:tabs>
      </w:pPr>
      <w:hyperlink w:anchor="_Toc2092" w:history="1">
        <w:r>
          <w:rPr>
            <w:rFonts w:ascii="仿宋" w:eastAsia="仿宋" w:hAnsi="仿宋" w:cs="仿宋" w:hint="eastAsia"/>
            <w:lang w:val="en-GB"/>
          </w:rPr>
          <w:t>(三)、客户关系管理与维护</w:t>
        </w:r>
        <w:r>
          <w:tab/>
        </w:r>
        <w:r>
          <w:fldChar w:fldCharType="begin"/>
        </w:r>
        <w:r>
          <w:instrText xml:space="preserve"> PAGEREF _Toc2092 \h </w:instrText>
        </w:r>
        <w:r>
          <w:fldChar w:fldCharType="separate"/>
        </w:r>
        <w:r>
          <w:t>69</w:t>
        </w:r>
        <w:r>
          <w:fldChar w:fldCharType="end"/>
        </w:r>
      </w:hyperlink>
    </w:p>
    <w:p>
      <w:pPr>
        <w:pStyle w:val="TOC2"/>
        <w:tabs>
          <w:tab w:val="right" w:leader="dot" w:pos="8306"/>
        </w:tabs>
      </w:pPr>
      <w:hyperlink w:anchor="_Toc24273" w:history="1">
        <w:r>
          <w:rPr>
            <w:rFonts w:ascii="仿宋" w:eastAsia="仿宋" w:hAnsi="仿宋" w:cs="仿宋" w:hint="eastAsia"/>
            <w:lang w:val="en-GB"/>
          </w:rPr>
          <w:t>(四)、市场反馈与调整策略</w:t>
        </w:r>
        <w:r>
          <w:tab/>
        </w:r>
        <w:r>
          <w:fldChar w:fldCharType="begin"/>
        </w:r>
        <w:r>
          <w:instrText xml:space="preserve"> PAGEREF _Toc24273 \h </w:instrText>
        </w:r>
        <w:r>
          <w:fldChar w:fldCharType="separate"/>
        </w:r>
        <w:r>
          <w:t>70</w:t>
        </w:r>
        <w:r>
          <w:fldChar w:fldCharType="end"/>
        </w:r>
      </w:hyperlink>
    </w:p>
    <w:p>
      <w:pPr>
        <w:pStyle w:val="TOC1"/>
        <w:tabs>
          <w:tab w:val="right" w:leader="dot" w:pos="8306"/>
        </w:tabs>
      </w:pPr>
      <w:hyperlink w:anchor="_Toc27046" w:history="1">
        <w:r>
          <w:rPr>
            <w:rFonts w:ascii="仿宋" w:eastAsia="仿宋" w:hAnsi="仿宋" w:cs="仿宋" w:hint="eastAsia"/>
            <w:lang w:val="en-GB"/>
          </w:rPr>
          <w:t>十五、电解电容器纸可持续发展战略</w:t>
        </w:r>
        <w:r>
          <w:tab/>
        </w:r>
        <w:r>
          <w:fldChar w:fldCharType="begin"/>
        </w:r>
        <w:r>
          <w:instrText xml:space="preserve"> PAGEREF _Toc27046 \h </w:instrText>
        </w:r>
        <w:r>
          <w:fldChar w:fldCharType="separate"/>
        </w:r>
        <w:r>
          <w:t>71</w:t>
        </w:r>
        <w:r>
          <w:fldChar w:fldCharType="end"/>
        </w:r>
      </w:hyperlink>
    </w:p>
    <w:p>
      <w:pPr>
        <w:pStyle w:val="TOC2"/>
        <w:tabs>
          <w:tab w:val="right" w:leader="dot" w:pos="8306"/>
        </w:tabs>
      </w:pPr>
      <w:hyperlink w:anchor="_Toc4808" w:history="1">
        <w:r>
          <w:rPr>
            <w:rFonts w:ascii="仿宋" w:eastAsia="仿宋" w:hAnsi="仿宋" w:cs="仿宋" w:hint="eastAsia"/>
            <w:lang w:val="en-GB"/>
          </w:rPr>
          <w:t>(一)、环保与社会责任</w:t>
        </w:r>
        <w:r>
          <w:tab/>
        </w:r>
        <w:r>
          <w:fldChar w:fldCharType="begin"/>
        </w:r>
        <w:r>
          <w:instrText xml:space="preserve"> PAGEREF _Toc4808 \h </w:instrText>
        </w:r>
        <w:r>
          <w:fldChar w:fldCharType="separate"/>
        </w:r>
        <w:r>
          <w:t>71</w:t>
        </w:r>
        <w:r>
          <w:fldChar w:fldCharType="end"/>
        </w:r>
      </w:hyperlink>
    </w:p>
    <w:p>
      <w:pPr>
        <w:pStyle w:val="TOC2"/>
        <w:tabs>
          <w:tab w:val="right" w:leader="dot" w:pos="8306"/>
        </w:tabs>
      </w:pPr>
      <w:hyperlink w:anchor="_Toc6319" w:history="1">
        <w:r>
          <w:rPr>
            <w:rFonts w:ascii="仿宋" w:eastAsia="仿宋" w:hAnsi="仿宋" w:cs="仿宋" w:hint="eastAsia"/>
            <w:lang w:val="en-GB"/>
          </w:rPr>
          <w:t>(二)、资源有效利用与循环经济</w:t>
        </w:r>
        <w:r>
          <w:tab/>
        </w:r>
        <w:r>
          <w:fldChar w:fldCharType="begin"/>
        </w:r>
        <w:r>
          <w:instrText xml:space="preserve"> PAGEREF _Toc6319 \h </w:instrText>
        </w:r>
        <w:r>
          <w:fldChar w:fldCharType="separate"/>
        </w:r>
        <w:r>
          <w:t>73</w:t>
        </w:r>
        <w:r>
          <w:fldChar w:fldCharType="end"/>
        </w:r>
      </w:hyperlink>
    </w:p>
    <w:p>
      <w:pPr>
        <w:pStyle w:val="TOC2"/>
        <w:tabs>
          <w:tab w:val="right" w:leader="dot" w:pos="8306"/>
        </w:tabs>
      </w:pPr>
      <w:hyperlink w:anchor="_Toc10378" w:history="1">
        <w:r>
          <w:rPr>
            <w:rFonts w:ascii="仿宋" w:eastAsia="仿宋" w:hAnsi="仿宋" w:cs="仿宋" w:hint="eastAsia"/>
            <w:lang w:val="en-GB"/>
          </w:rPr>
          <w:t>(三)、社会影响与公益活动</w:t>
        </w:r>
        <w:r>
          <w:tab/>
        </w:r>
        <w:r>
          <w:fldChar w:fldCharType="begin"/>
        </w:r>
        <w:r>
          <w:instrText xml:space="preserve"> PAGEREF _Toc10378 \h </w:instrText>
        </w:r>
        <w:r>
          <w:fldChar w:fldCharType="separate"/>
        </w:r>
        <w:r>
          <w:t>74</w:t>
        </w:r>
        <w:r>
          <w:fldChar w:fldCharType="end"/>
        </w:r>
      </w:hyperlink>
    </w:p>
    <w:p>
      <w:pPr>
        <w:pStyle w:val="TOC2"/>
        <w:tabs>
          <w:tab w:val="right" w:leader="dot" w:pos="8306"/>
        </w:tabs>
      </w:pPr>
      <w:hyperlink w:anchor="_Toc25591" w:history="1">
        <w:r>
          <w:rPr>
            <w:rFonts w:ascii="仿宋" w:eastAsia="仿宋" w:hAnsi="仿宋" w:cs="仿宋" w:hint="eastAsia"/>
            <w:lang w:val="en-GB"/>
          </w:rPr>
          <w:t>(四)、可持续供应链与生产模式</w:t>
        </w:r>
        <w:r>
          <w:tab/>
        </w:r>
        <w:r>
          <w:fldChar w:fldCharType="begin"/>
        </w:r>
        <w:r>
          <w:instrText xml:space="preserve"> PAGEREF _Toc25591 \h </w:instrText>
        </w:r>
        <w:r>
          <w:fldChar w:fldCharType="separate"/>
        </w:r>
        <w:r>
          <w:t>75</w:t>
        </w:r>
        <w:r>
          <w:fldChar w:fldCharType="end"/>
        </w:r>
      </w:hyperlink>
    </w:p>
    <w:p>
      <w:pPr>
        <w:pStyle w:val="TOC1"/>
        <w:tabs>
          <w:tab w:val="right" w:leader="dot" w:pos="8306"/>
        </w:tabs>
      </w:pPr>
      <w:hyperlink w:anchor="_Toc16801" w:history="1">
        <w:r>
          <w:rPr>
            <w:rFonts w:ascii="仿宋" w:eastAsia="仿宋" w:hAnsi="仿宋" w:cs="仿宋" w:hint="eastAsia"/>
            <w:lang w:val="en-GB"/>
          </w:rPr>
          <w:t>十六、电解电容器纸人才战略与团队建设</w:t>
        </w:r>
        <w:r>
          <w:tab/>
        </w:r>
        <w:r>
          <w:fldChar w:fldCharType="begin"/>
        </w:r>
        <w:r>
          <w:instrText xml:space="preserve"> PAGEREF _Toc16801 \h </w:instrText>
        </w:r>
        <w:r>
          <w:fldChar w:fldCharType="separate"/>
        </w:r>
        <w:r>
          <w:t>76</w:t>
        </w:r>
        <w:r>
          <w:fldChar w:fldCharType="end"/>
        </w:r>
      </w:hyperlink>
    </w:p>
    <w:p>
      <w:pPr>
        <w:pStyle w:val="TOC2"/>
        <w:tabs>
          <w:tab w:val="right" w:leader="dot" w:pos="8306"/>
        </w:tabs>
      </w:pPr>
      <w:hyperlink w:anchor="_Toc17920" w:history="1">
        <w:r>
          <w:rPr>
            <w:rFonts w:ascii="仿宋" w:eastAsia="仿宋" w:hAnsi="仿宋" w:cs="仿宋" w:hint="eastAsia"/>
            <w:lang w:val="en-GB"/>
          </w:rPr>
          <w:t>(一)、人才需求与招聘计划</w:t>
        </w:r>
        <w:r>
          <w:tab/>
        </w:r>
        <w:r>
          <w:fldChar w:fldCharType="begin"/>
        </w:r>
        <w:r>
          <w:instrText xml:space="preserve"> PAGEREF _Toc17920 \h </w:instrText>
        </w:r>
        <w:r>
          <w:fldChar w:fldCharType="separate"/>
        </w:r>
        <w:r>
          <w:t>76</w:t>
        </w:r>
        <w:r>
          <w:fldChar w:fldCharType="end"/>
        </w:r>
      </w:hyperlink>
    </w:p>
    <w:p>
      <w:pPr>
        <w:pStyle w:val="TOC2"/>
        <w:tabs>
          <w:tab w:val="right" w:leader="dot" w:pos="8306"/>
        </w:tabs>
      </w:pPr>
      <w:hyperlink w:anchor="_Toc14657" w:history="1">
        <w:r>
          <w:rPr>
            <w:rFonts w:ascii="仿宋" w:eastAsia="仿宋" w:hAnsi="仿宋" w:cs="仿宋" w:hint="eastAsia"/>
            <w:lang w:val="en-GB"/>
          </w:rPr>
          <w:t>(二)、培训与专业发展</w:t>
        </w:r>
        <w:r>
          <w:tab/>
        </w:r>
        <w:r>
          <w:fldChar w:fldCharType="begin"/>
        </w:r>
        <w:r>
          <w:instrText xml:space="preserve"> PAGEREF _Toc14657 \h </w:instrText>
        </w:r>
        <w:r>
          <w:fldChar w:fldCharType="separate"/>
        </w:r>
        <w:r>
          <w:t>78</w:t>
        </w:r>
        <w:r>
          <w:fldChar w:fldCharType="end"/>
        </w:r>
      </w:hyperlink>
    </w:p>
    <w:p>
      <w:pPr>
        <w:pStyle w:val="TOC2"/>
        <w:tabs>
          <w:tab w:val="right" w:leader="dot" w:pos="8306"/>
        </w:tabs>
      </w:pPr>
      <w:hyperlink w:anchor="_Toc5395" w:history="1">
        <w:r>
          <w:rPr>
            <w:rFonts w:ascii="仿宋" w:eastAsia="仿宋" w:hAnsi="仿宋" w:cs="仿宋" w:hint="eastAsia"/>
            <w:lang w:val="en-GB"/>
          </w:rPr>
          <w:t>(三)、绩效评价与激励机制</w:t>
        </w:r>
        <w:r>
          <w:tab/>
        </w:r>
        <w:r>
          <w:fldChar w:fldCharType="begin"/>
        </w:r>
        <w:r>
          <w:instrText xml:space="preserve"> PAGEREF _Toc5395 \h </w:instrText>
        </w:r>
        <w:r>
          <w:fldChar w:fldCharType="separate"/>
        </w:r>
        <w:r>
          <w:t>79</w:t>
        </w:r>
        <w:r>
          <w:fldChar w:fldCharType="end"/>
        </w:r>
      </w:hyperlink>
    </w:p>
    <w:p>
      <w:pPr>
        <w:pStyle w:val="TOC2"/>
        <w:tabs>
          <w:tab w:val="right" w:leader="dot" w:pos="8306"/>
        </w:tabs>
      </w:pPr>
      <w:hyperlink w:anchor="_Toc31948" w:history="1">
        <w:r>
          <w:rPr>
            <w:rFonts w:ascii="仿宋" w:eastAsia="仿宋" w:hAnsi="仿宋" w:cs="仿宋" w:hint="eastAsia"/>
            <w:lang w:val="en-GB"/>
          </w:rPr>
          <w:t>(四)、团队建设与协作模式</w:t>
        </w:r>
        <w:r>
          <w:tab/>
        </w:r>
        <w:r>
          <w:fldChar w:fldCharType="begin"/>
        </w:r>
        <w:r>
          <w:instrText xml:space="preserve"> PAGEREF _Toc31948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2725"/>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电解电容器纸市场竞争的不断加剧，电解电容器纸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2555"/>
      <w:r>
        <w:rPr>
          <w:rFonts w:ascii="仿宋" w:eastAsia="仿宋" w:hAnsi="仿宋" w:cs="仿宋" w:hint="eastAsia"/>
          <w:sz w:val="28"/>
          <w:lang w:val="en-GB"/>
        </w:rPr>
        <w:t>一、电解电容器纸行业前景</w:t>
      </w:r>
      <w:bookmarkEnd w:id="2"/>
    </w:p>
    <w:p>
      <w:pPr>
        <w:pStyle w:val="Heading2"/>
        <w:rPr>
          <w:rFonts w:ascii="仿宋" w:eastAsia="仿宋" w:hAnsi="仿宋" w:cs="仿宋" w:hint="eastAsia"/>
          <w:lang w:val="en-GB"/>
        </w:rPr>
      </w:pPr>
      <w:bookmarkStart w:id="3" w:name="_Toc14164"/>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电解电容器纸行业专业机构的研究和市场数据分析，电解电容器纸行业展现出强劲的增长势头，未来几年内市场规模有望进一步扩大，年均增长率预计将维持在XX%以上。这一预测的乐观态势主要受益于全球经济的回暖、消费者需求的升级，以及新技术的广泛应用。这为电解电容器纸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全球经济的回暖将成为推动市场增长的关键因素。随着各国逐渐克服疫情影响，全球经济有望实现复苏，为电解电容器纸行业创造更有利的经济环境。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消费者需求的升级将成为市场增长的主要推动力。随着消费者对产品和服务品质的不断追求，电解电容器纸行业有望迎来更高水平的市场需求。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这一市场增长预测为电解电容器纸行业参与者提供了广泛的发展机遇，激励着企业加大投资、加强创新力，以更好地适应并引领电解电容器纸行业的发展潮流。</w:t>
      </w:r>
    </w:p>
    <w:p>
      <w:pPr>
        <w:pStyle w:val="Heading2"/>
        <w:ind w:firstLine="560" w:firstLineChars="200"/>
        <w:rPr>
          <w:rFonts w:ascii="仿宋" w:eastAsia="仿宋" w:hAnsi="仿宋" w:cs="仿宋" w:hint="eastAsia"/>
          <w:sz w:val="28"/>
          <w:lang w:val="en-GB"/>
        </w:rPr>
      </w:pPr>
      <w:bookmarkStart w:id="4" w:name="_Toc18954"/>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电解电容器纸行业在全球化进程加速和新兴市场崛起的大背景下呈现出强劲的增长势头。未来几年内，市场规模有望进一步扩大，年均增长率将保持在XX%以上。这一趋势主要受益于全球经济复苏、消费升级以及新技术应用的推动，为电解电容器纸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电解电容器纸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8914"/>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电解电容器纸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26721"/>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公司将持续关注国家和地方政府对电解电容器纸行业的政策导向，包括产业支持政策、环保法规等。及时了解政策变化，公司将能够更好地调整业务策略，确保在政策引导下实现可持续经营。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紧密关注产业支持政策。公司将密切关注国家和地方政府对电解电容器纸行业的支持政策，包括财政、税收等方面的支持。及时了解这些政策的调整和变化，以便灵活调整公司的战略，更好地利用政策红利。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电解电容器纸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电解电容器纸行业协商和政策制定过程。通过参与政府决策，公司将有机会在政策制定中发挥更大的影响力，确保政策符合电解电容器纸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https://d.book118.com/028014003125006030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电解电容器纸产业分析报告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电解电容器纸产业分析报告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电解电容器纸产业分析报告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电解电容器纸产业分析报告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电解电容器纸产业分析报告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电解电容器纸产业分析报告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电解电容器纸产业分析报告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13EBD"/>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2413EBD"/>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8014003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2024-01-08T22:04:00Z</dcterms:created>
  <dcterms:modified xsi:type="dcterms:W3CDTF">2024-01-08T22:04:42Z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DD7C8D3C91BD4F7E989071F7D46148E7_11</vt:lpwstr>
  </property>
  <property fmtid="{D5CDD505-2E9C-101B-9397-08002B2CF9AE}" pid="3" name="KSOProductBuildVer">
    <vt:lpwstr>2052-12.1.0.16120</vt:lpwstr>
  </property>
</Properties>
</file>