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高压开关设备项目规划设计方案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59" w:history="1">
        <w:r>
          <w:rPr>
            <w:rFonts w:ascii="仿宋" w:eastAsia="仿宋" w:hAnsi="仿宋" w:cs="仿宋" w:hint="eastAsia"/>
            <w:lang w:eastAsia="zh-CN"/>
          </w:rPr>
          <w:t>前言</w:t>
        </w:r>
        <w:r>
          <w:tab/>
        </w:r>
        <w:r>
          <w:fldChar w:fldCharType="begin"/>
        </w:r>
        <w:r>
          <w:instrText xml:space="preserve"> PAGEREF _Toc4659 \h </w:instrText>
        </w:r>
        <w:r>
          <w:fldChar w:fldCharType="separate"/>
        </w:r>
        <w:r>
          <w:t>3</w:t>
        </w:r>
        <w:r>
          <w:fldChar w:fldCharType="end"/>
        </w:r>
      </w:hyperlink>
    </w:p>
    <w:p>
      <w:pPr>
        <w:pStyle w:val="TOC1"/>
        <w:tabs>
          <w:tab w:val="right" w:leader="dot" w:pos="8306"/>
        </w:tabs>
      </w:pPr>
      <w:hyperlink w:anchor="_Toc32098" w:history="1">
        <w:r>
          <w:rPr>
            <w:rFonts w:ascii="仿宋" w:eastAsia="仿宋" w:hAnsi="仿宋" w:cs="仿宋" w:hint="eastAsia"/>
            <w:lang w:eastAsia="zh-CN"/>
          </w:rPr>
          <w:t>一、高压开关设备项目危机管理</w:t>
        </w:r>
        <w:r>
          <w:tab/>
        </w:r>
        <w:r>
          <w:fldChar w:fldCharType="begin"/>
        </w:r>
        <w:r>
          <w:instrText xml:space="preserve"> PAGEREF _Toc32098 \h </w:instrText>
        </w:r>
        <w:r>
          <w:fldChar w:fldCharType="separate"/>
        </w:r>
        <w:r>
          <w:t>3</w:t>
        </w:r>
        <w:r>
          <w:fldChar w:fldCharType="end"/>
        </w:r>
      </w:hyperlink>
    </w:p>
    <w:p>
      <w:pPr>
        <w:pStyle w:val="TOC2"/>
        <w:tabs>
          <w:tab w:val="right" w:leader="dot" w:pos="8306"/>
        </w:tabs>
      </w:pPr>
      <w:hyperlink w:anchor="_Toc21313" w:history="1">
        <w:r>
          <w:rPr>
            <w:rFonts w:ascii="仿宋" w:eastAsia="仿宋" w:hAnsi="仿宋" w:cs="仿宋" w:hint="eastAsia"/>
            <w:lang w:eastAsia="zh-CN"/>
          </w:rPr>
          <w:t>(一)、危机预警与识别</w:t>
        </w:r>
        <w:r>
          <w:tab/>
        </w:r>
        <w:r>
          <w:fldChar w:fldCharType="begin"/>
        </w:r>
        <w:r>
          <w:instrText xml:space="preserve"> PAGEREF _Toc21313 \h </w:instrText>
        </w:r>
        <w:r>
          <w:fldChar w:fldCharType="separate"/>
        </w:r>
        <w:r>
          <w:t>3</w:t>
        </w:r>
        <w:r>
          <w:fldChar w:fldCharType="end"/>
        </w:r>
      </w:hyperlink>
    </w:p>
    <w:p>
      <w:pPr>
        <w:pStyle w:val="TOC2"/>
        <w:tabs>
          <w:tab w:val="right" w:leader="dot" w:pos="8306"/>
        </w:tabs>
      </w:pPr>
      <w:hyperlink w:anchor="_Toc5197" w:history="1">
        <w:r>
          <w:rPr>
            <w:rFonts w:ascii="仿宋" w:eastAsia="仿宋" w:hAnsi="仿宋" w:cs="仿宋" w:hint="eastAsia"/>
            <w:lang w:eastAsia="zh-CN"/>
          </w:rPr>
          <w:t>(二)、危机应对与恢复</w:t>
        </w:r>
        <w:r>
          <w:tab/>
        </w:r>
        <w:r>
          <w:fldChar w:fldCharType="begin"/>
        </w:r>
        <w:r>
          <w:instrText xml:space="preserve"> PAGEREF _Toc5197 \h </w:instrText>
        </w:r>
        <w:r>
          <w:fldChar w:fldCharType="separate"/>
        </w:r>
        <w:r>
          <w:t>4</w:t>
        </w:r>
        <w:r>
          <w:fldChar w:fldCharType="end"/>
        </w:r>
      </w:hyperlink>
    </w:p>
    <w:p>
      <w:pPr>
        <w:pStyle w:val="TOC1"/>
        <w:tabs>
          <w:tab w:val="right" w:leader="dot" w:pos="8306"/>
        </w:tabs>
      </w:pPr>
      <w:hyperlink w:anchor="_Toc11874" w:history="1">
        <w:r>
          <w:rPr>
            <w:rFonts w:ascii="仿宋" w:eastAsia="仿宋" w:hAnsi="仿宋" w:cs="仿宋" w:hint="eastAsia"/>
            <w:lang w:eastAsia="zh-CN"/>
          </w:rPr>
          <w:t>二、高压开关设备项目建设单位说明</w:t>
        </w:r>
        <w:r>
          <w:tab/>
        </w:r>
        <w:r>
          <w:fldChar w:fldCharType="begin"/>
        </w:r>
        <w:r>
          <w:instrText xml:space="preserve"> PAGEREF _Toc11874 \h </w:instrText>
        </w:r>
        <w:r>
          <w:fldChar w:fldCharType="separate"/>
        </w:r>
        <w:r>
          <w:t>5</w:t>
        </w:r>
        <w:r>
          <w:fldChar w:fldCharType="end"/>
        </w:r>
      </w:hyperlink>
    </w:p>
    <w:p>
      <w:pPr>
        <w:pStyle w:val="TOC2"/>
        <w:tabs>
          <w:tab w:val="right" w:leader="dot" w:pos="8306"/>
        </w:tabs>
      </w:pPr>
      <w:hyperlink w:anchor="_Toc6373" w:history="1">
        <w:r>
          <w:rPr>
            <w:rFonts w:ascii="仿宋" w:eastAsia="仿宋" w:hAnsi="仿宋" w:cs="仿宋" w:hint="eastAsia"/>
            <w:lang w:eastAsia="zh-CN"/>
          </w:rPr>
          <w:t>(一)、高压开关设备项目承办单位基本情况</w:t>
        </w:r>
        <w:r>
          <w:tab/>
        </w:r>
        <w:r>
          <w:fldChar w:fldCharType="begin"/>
        </w:r>
        <w:r>
          <w:instrText xml:space="preserve"> PAGEREF _Toc6373 \h </w:instrText>
        </w:r>
        <w:r>
          <w:fldChar w:fldCharType="separate"/>
        </w:r>
        <w:r>
          <w:t>5</w:t>
        </w:r>
        <w:r>
          <w:fldChar w:fldCharType="end"/>
        </w:r>
      </w:hyperlink>
    </w:p>
    <w:p>
      <w:pPr>
        <w:pStyle w:val="TOC2"/>
        <w:tabs>
          <w:tab w:val="right" w:leader="dot" w:pos="8306"/>
        </w:tabs>
      </w:pPr>
      <w:hyperlink w:anchor="_Toc32193" w:history="1">
        <w:r>
          <w:rPr>
            <w:rFonts w:ascii="仿宋" w:eastAsia="仿宋" w:hAnsi="仿宋" w:cs="仿宋" w:hint="eastAsia"/>
            <w:lang w:eastAsia="zh-CN"/>
          </w:rPr>
          <w:t>(二)、公司经济效益分析</w:t>
        </w:r>
        <w:r>
          <w:tab/>
        </w:r>
        <w:r>
          <w:fldChar w:fldCharType="begin"/>
        </w:r>
        <w:r>
          <w:instrText xml:space="preserve"> PAGEREF _Toc32193 \h </w:instrText>
        </w:r>
        <w:r>
          <w:fldChar w:fldCharType="separate"/>
        </w:r>
        <w:r>
          <w:t>6</w:t>
        </w:r>
        <w:r>
          <w:fldChar w:fldCharType="end"/>
        </w:r>
      </w:hyperlink>
    </w:p>
    <w:p>
      <w:pPr>
        <w:pStyle w:val="TOC1"/>
        <w:tabs>
          <w:tab w:val="right" w:leader="dot" w:pos="8306"/>
        </w:tabs>
      </w:pPr>
      <w:hyperlink w:anchor="_Toc13810" w:history="1">
        <w:r>
          <w:rPr>
            <w:rFonts w:ascii="仿宋" w:eastAsia="仿宋" w:hAnsi="仿宋" w:cs="仿宋" w:hint="eastAsia"/>
            <w:lang w:eastAsia="zh-CN"/>
          </w:rPr>
          <w:t>三、产品规划分析</w:t>
        </w:r>
        <w:r>
          <w:tab/>
        </w:r>
        <w:r>
          <w:fldChar w:fldCharType="begin"/>
        </w:r>
        <w:r>
          <w:instrText xml:space="preserve"> PAGEREF _Toc13810 \h </w:instrText>
        </w:r>
        <w:r>
          <w:fldChar w:fldCharType="separate"/>
        </w:r>
        <w:r>
          <w:t>7</w:t>
        </w:r>
        <w:r>
          <w:fldChar w:fldCharType="end"/>
        </w:r>
      </w:hyperlink>
    </w:p>
    <w:p>
      <w:pPr>
        <w:pStyle w:val="TOC2"/>
        <w:tabs>
          <w:tab w:val="right" w:leader="dot" w:pos="8306"/>
        </w:tabs>
      </w:pPr>
      <w:hyperlink w:anchor="_Toc7493" w:history="1">
        <w:r>
          <w:rPr>
            <w:rFonts w:ascii="仿宋" w:eastAsia="仿宋" w:hAnsi="仿宋" w:cs="仿宋" w:hint="eastAsia"/>
            <w:lang w:eastAsia="zh-CN"/>
          </w:rPr>
          <w:t>(一)、产品规划</w:t>
        </w:r>
        <w:r>
          <w:tab/>
        </w:r>
        <w:r>
          <w:fldChar w:fldCharType="begin"/>
        </w:r>
        <w:r>
          <w:instrText xml:space="preserve"> PAGEREF _Toc7493 \h </w:instrText>
        </w:r>
        <w:r>
          <w:fldChar w:fldCharType="separate"/>
        </w:r>
        <w:r>
          <w:t>7</w:t>
        </w:r>
        <w:r>
          <w:fldChar w:fldCharType="end"/>
        </w:r>
      </w:hyperlink>
    </w:p>
    <w:p>
      <w:pPr>
        <w:pStyle w:val="TOC2"/>
        <w:tabs>
          <w:tab w:val="right" w:leader="dot" w:pos="8306"/>
        </w:tabs>
      </w:pPr>
      <w:hyperlink w:anchor="_Toc11018" w:history="1">
        <w:r>
          <w:rPr>
            <w:rFonts w:ascii="仿宋" w:eastAsia="仿宋" w:hAnsi="仿宋" w:cs="仿宋" w:hint="eastAsia"/>
            <w:lang w:eastAsia="zh-CN"/>
          </w:rPr>
          <w:t>(二)、建设规模</w:t>
        </w:r>
        <w:r>
          <w:tab/>
        </w:r>
        <w:r>
          <w:fldChar w:fldCharType="begin"/>
        </w:r>
        <w:r>
          <w:instrText xml:space="preserve"> PAGEREF _Toc11018 \h </w:instrText>
        </w:r>
        <w:r>
          <w:fldChar w:fldCharType="separate"/>
        </w:r>
        <w:r>
          <w:t>8</w:t>
        </w:r>
        <w:r>
          <w:fldChar w:fldCharType="end"/>
        </w:r>
      </w:hyperlink>
    </w:p>
    <w:p>
      <w:pPr>
        <w:pStyle w:val="TOC1"/>
        <w:tabs>
          <w:tab w:val="right" w:leader="dot" w:pos="8306"/>
        </w:tabs>
      </w:pPr>
      <w:hyperlink w:anchor="_Toc7216" w:history="1">
        <w:r>
          <w:rPr>
            <w:rFonts w:ascii="仿宋" w:eastAsia="仿宋" w:hAnsi="仿宋" w:cs="仿宋" w:hint="eastAsia"/>
            <w:lang w:eastAsia="zh-CN"/>
          </w:rPr>
          <w:t>四、高压开关设备项目土建工程</w:t>
        </w:r>
        <w:r>
          <w:tab/>
        </w:r>
        <w:r>
          <w:fldChar w:fldCharType="begin"/>
        </w:r>
        <w:r>
          <w:instrText xml:space="preserve"> PAGEREF _Toc7216 \h </w:instrText>
        </w:r>
        <w:r>
          <w:fldChar w:fldCharType="separate"/>
        </w:r>
        <w:r>
          <w:t>9</w:t>
        </w:r>
        <w:r>
          <w:fldChar w:fldCharType="end"/>
        </w:r>
      </w:hyperlink>
    </w:p>
    <w:p>
      <w:pPr>
        <w:pStyle w:val="TOC2"/>
        <w:tabs>
          <w:tab w:val="right" w:leader="dot" w:pos="8306"/>
        </w:tabs>
      </w:pPr>
      <w:hyperlink w:anchor="_Toc2123" w:history="1">
        <w:r>
          <w:rPr>
            <w:rFonts w:ascii="仿宋" w:eastAsia="仿宋" w:hAnsi="仿宋" w:cs="仿宋" w:hint="eastAsia"/>
            <w:lang w:eastAsia="zh-CN"/>
          </w:rPr>
          <w:t>(一)、建筑工程设计原则</w:t>
        </w:r>
        <w:r>
          <w:tab/>
        </w:r>
        <w:r>
          <w:fldChar w:fldCharType="begin"/>
        </w:r>
        <w:r>
          <w:instrText xml:space="preserve"> PAGEREF _Toc2123 \h </w:instrText>
        </w:r>
        <w:r>
          <w:fldChar w:fldCharType="separate"/>
        </w:r>
        <w:r>
          <w:t>9</w:t>
        </w:r>
        <w:r>
          <w:fldChar w:fldCharType="end"/>
        </w:r>
      </w:hyperlink>
    </w:p>
    <w:p>
      <w:pPr>
        <w:pStyle w:val="TOC2"/>
        <w:tabs>
          <w:tab w:val="right" w:leader="dot" w:pos="8306"/>
        </w:tabs>
      </w:pPr>
      <w:hyperlink w:anchor="_Toc6281" w:history="1">
        <w:r>
          <w:rPr>
            <w:rFonts w:ascii="仿宋" w:eastAsia="仿宋" w:hAnsi="仿宋" w:cs="仿宋" w:hint="eastAsia"/>
            <w:lang w:eastAsia="zh-CN"/>
          </w:rPr>
          <w:t>(二)、土建工程设计年限及安全等级</w:t>
        </w:r>
        <w:r>
          <w:tab/>
        </w:r>
        <w:r>
          <w:fldChar w:fldCharType="begin"/>
        </w:r>
        <w:r>
          <w:instrText xml:space="preserve"> PAGEREF _Toc6281 \h </w:instrText>
        </w:r>
        <w:r>
          <w:fldChar w:fldCharType="separate"/>
        </w:r>
        <w:r>
          <w:t>10</w:t>
        </w:r>
        <w:r>
          <w:fldChar w:fldCharType="end"/>
        </w:r>
      </w:hyperlink>
    </w:p>
    <w:p>
      <w:pPr>
        <w:pStyle w:val="TOC2"/>
        <w:tabs>
          <w:tab w:val="right" w:leader="dot" w:pos="8306"/>
        </w:tabs>
      </w:pPr>
      <w:hyperlink w:anchor="_Toc28817" w:history="1">
        <w:r>
          <w:rPr>
            <w:rFonts w:ascii="仿宋" w:eastAsia="仿宋" w:hAnsi="仿宋" w:cs="仿宋" w:hint="eastAsia"/>
            <w:lang w:eastAsia="zh-CN"/>
          </w:rPr>
          <w:t>(三)、建筑工程设计总体要求</w:t>
        </w:r>
        <w:r>
          <w:tab/>
        </w:r>
        <w:r>
          <w:fldChar w:fldCharType="begin"/>
        </w:r>
        <w:r>
          <w:instrText xml:space="preserve"> PAGEREF _Toc28817 \h </w:instrText>
        </w:r>
        <w:r>
          <w:fldChar w:fldCharType="separate"/>
        </w:r>
        <w:r>
          <w:t>11</w:t>
        </w:r>
        <w:r>
          <w:fldChar w:fldCharType="end"/>
        </w:r>
      </w:hyperlink>
    </w:p>
    <w:p>
      <w:pPr>
        <w:pStyle w:val="TOC2"/>
        <w:tabs>
          <w:tab w:val="right" w:leader="dot" w:pos="8306"/>
        </w:tabs>
      </w:pPr>
      <w:hyperlink w:anchor="_Toc31456" w:history="1">
        <w:r>
          <w:rPr>
            <w:rFonts w:ascii="仿宋" w:eastAsia="仿宋" w:hAnsi="仿宋" w:cs="仿宋" w:hint="eastAsia"/>
            <w:lang w:eastAsia="zh-CN"/>
          </w:rPr>
          <w:t>(四)、土建工程建设指标</w:t>
        </w:r>
        <w:r>
          <w:tab/>
        </w:r>
        <w:r>
          <w:fldChar w:fldCharType="begin"/>
        </w:r>
        <w:r>
          <w:instrText xml:space="preserve"> PAGEREF _Toc31456 \h </w:instrText>
        </w:r>
        <w:r>
          <w:fldChar w:fldCharType="separate"/>
        </w:r>
        <w:r>
          <w:t>12</w:t>
        </w:r>
        <w:r>
          <w:fldChar w:fldCharType="end"/>
        </w:r>
      </w:hyperlink>
    </w:p>
    <w:p>
      <w:pPr>
        <w:pStyle w:val="TOC1"/>
        <w:tabs>
          <w:tab w:val="right" w:leader="dot" w:pos="8306"/>
        </w:tabs>
      </w:pPr>
      <w:hyperlink w:anchor="_Toc24241" w:history="1">
        <w:r>
          <w:rPr>
            <w:rFonts w:ascii="仿宋" w:eastAsia="仿宋" w:hAnsi="仿宋" w:cs="仿宋" w:hint="eastAsia"/>
            <w:lang w:eastAsia="zh-CN"/>
          </w:rPr>
          <w:t>五、高压开关设备项目文档管理</w:t>
        </w:r>
        <w:r>
          <w:tab/>
        </w:r>
        <w:r>
          <w:fldChar w:fldCharType="begin"/>
        </w:r>
        <w:r>
          <w:instrText xml:space="preserve"> PAGEREF _Toc24241 \h </w:instrText>
        </w:r>
        <w:r>
          <w:fldChar w:fldCharType="separate"/>
        </w:r>
        <w:r>
          <w:t>12</w:t>
        </w:r>
        <w:r>
          <w:fldChar w:fldCharType="end"/>
        </w:r>
      </w:hyperlink>
    </w:p>
    <w:p>
      <w:pPr>
        <w:pStyle w:val="TOC2"/>
        <w:tabs>
          <w:tab w:val="right" w:leader="dot" w:pos="8306"/>
        </w:tabs>
      </w:pPr>
      <w:hyperlink w:anchor="_Toc15665" w:history="1">
        <w:r>
          <w:rPr>
            <w:rFonts w:ascii="仿宋" w:eastAsia="仿宋" w:hAnsi="仿宋" w:cs="仿宋" w:hint="eastAsia"/>
            <w:lang w:eastAsia="zh-CN"/>
          </w:rPr>
          <w:t>(一)、文档编制与审查</w:t>
        </w:r>
        <w:r>
          <w:tab/>
        </w:r>
        <w:r>
          <w:fldChar w:fldCharType="begin"/>
        </w:r>
        <w:r>
          <w:instrText xml:space="preserve"> PAGEREF _Toc15665 \h </w:instrText>
        </w:r>
        <w:r>
          <w:fldChar w:fldCharType="separate"/>
        </w:r>
        <w:r>
          <w:t>12</w:t>
        </w:r>
        <w:r>
          <w:fldChar w:fldCharType="end"/>
        </w:r>
      </w:hyperlink>
    </w:p>
    <w:p>
      <w:pPr>
        <w:pStyle w:val="TOC2"/>
        <w:tabs>
          <w:tab w:val="right" w:leader="dot" w:pos="8306"/>
        </w:tabs>
      </w:pPr>
      <w:hyperlink w:anchor="_Toc3399" w:history="1">
        <w:r>
          <w:rPr>
            <w:rFonts w:ascii="仿宋" w:eastAsia="仿宋" w:hAnsi="仿宋" w:cs="仿宋" w:hint="eastAsia"/>
            <w:lang w:eastAsia="zh-CN"/>
          </w:rPr>
          <w:t>(二)、文档发布与分发</w:t>
        </w:r>
        <w:r>
          <w:tab/>
        </w:r>
        <w:r>
          <w:fldChar w:fldCharType="begin"/>
        </w:r>
        <w:r>
          <w:instrText xml:space="preserve"> PAGEREF _Toc3399 \h </w:instrText>
        </w:r>
        <w:r>
          <w:fldChar w:fldCharType="separate"/>
        </w:r>
        <w:r>
          <w:t>14</w:t>
        </w:r>
        <w:r>
          <w:fldChar w:fldCharType="end"/>
        </w:r>
      </w:hyperlink>
    </w:p>
    <w:p>
      <w:pPr>
        <w:pStyle w:val="TOC2"/>
        <w:tabs>
          <w:tab w:val="right" w:leader="dot" w:pos="8306"/>
        </w:tabs>
      </w:pPr>
      <w:hyperlink w:anchor="_Toc32245" w:history="1">
        <w:r>
          <w:rPr>
            <w:rFonts w:ascii="仿宋" w:eastAsia="仿宋" w:hAnsi="仿宋" w:cs="仿宋" w:hint="eastAsia"/>
            <w:lang w:eastAsia="zh-CN"/>
          </w:rPr>
          <w:t>(三)、文档存档与归档</w:t>
        </w:r>
        <w:r>
          <w:tab/>
        </w:r>
        <w:r>
          <w:fldChar w:fldCharType="begin"/>
        </w:r>
        <w:r>
          <w:instrText xml:space="preserve"> PAGEREF _Toc32245 \h </w:instrText>
        </w:r>
        <w:r>
          <w:fldChar w:fldCharType="separate"/>
        </w:r>
        <w:r>
          <w:t>14</w:t>
        </w:r>
        <w:r>
          <w:fldChar w:fldCharType="end"/>
        </w:r>
      </w:hyperlink>
    </w:p>
    <w:p>
      <w:pPr>
        <w:pStyle w:val="TOC1"/>
        <w:tabs>
          <w:tab w:val="right" w:leader="dot" w:pos="8306"/>
        </w:tabs>
      </w:pPr>
      <w:hyperlink w:anchor="_Toc24074" w:history="1">
        <w:r>
          <w:rPr>
            <w:rFonts w:ascii="仿宋" w:eastAsia="仿宋" w:hAnsi="仿宋" w:cs="仿宋" w:hint="eastAsia"/>
            <w:lang w:eastAsia="zh-CN"/>
          </w:rPr>
          <w:t>六、高压开关设备项目概论</w:t>
        </w:r>
        <w:r>
          <w:tab/>
        </w:r>
        <w:r>
          <w:fldChar w:fldCharType="begin"/>
        </w:r>
        <w:r>
          <w:instrText xml:space="preserve"> PAGEREF _Toc24074 \h </w:instrText>
        </w:r>
        <w:r>
          <w:fldChar w:fldCharType="separate"/>
        </w:r>
        <w:r>
          <w:t>16</w:t>
        </w:r>
        <w:r>
          <w:fldChar w:fldCharType="end"/>
        </w:r>
      </w:hyperlink>
    </w:p>
    <w:p>
      <w:pPr>
        <w:pStyle w:val="TOC2"/>
        <w:tabs>
          <w:tab w:val="right" w:leader="dot" w:pos="8306"/>
        </w:tabs>
      </w:pPr>
      <w:hyperlink w:anchor="_Toc26784" w:history="1">
        <w:r>
          <w:rPr>
            <w:rFonts w:ascii="仿宋" w:eastAsia="仿宋" w:hAnsi="仿宋" w:cs="仿宋" w:hint="eastAsia"/>
            <w:lang w:eastAsia="zh-CN"/>
          </w:rPr>
          <w:t>(一)、高压开关设备项目概况</w:t>
        </w:r>
        <w:r>
          <w:tab/>
        </w:r>
        <w:r>
          <w:fldChar w:fldCharType="begin"/>
        </w:r>
        <w:r>
          <w:instrText xml:space="preserve"> PAGEREF _Toc26784 \h </w:instrText>
        </w:r>
        <w:r>
          <w:fldChar w:fldCharType="separate"/>
        </w:r>
        <w:r>
          <w:t>16</w:t>
        </w:r>
        <w:r>
          <w:fldChar w:fldCharType="end"/>
        </w:r>
      </w:hyperlink>
    </w:p>
    <w:p>
      <w:pPr>
        <w:pStyle w:val="TOC2"/>
        <w:tabs>
          <w:tab w:val="right" w:leader="dot" w:pos="8306"/>
        </w:tabs>
      </w:pPr>
      <w:hyperlink w:anchor="_Toc17615" w:history="1">
        <w:r>
          <w:rPr>
            <w:rFonts w:ascii="仿宋" w:eastAsia="仿宋" w:hAnsi="仿宋" w:cs="仿宋" w:hint="eastAsia"/>
            <w:lang w:eastAsia="zh-CN"/>
          </w:rPr>
          <w:t>(二)、高压开关设备项目目标</w:t>
        </w:r>
        <w:r>
          <w:tab/>
        </w:r>
        <w:r>
          <w:fldChar w:fldCharType="begin"/>
        </w:r>
        <w:r>
          <w:instrText xml:space="preserve"> PAGEREF _Toc17615 \h </w:instrText>
        </w:r>
        <w:r>
          <w:fldChar w:fldCharType="separate"/>
        </w:r>
        <w:r>
          <w:t>18</w:t>
        </w:r>
        <w:r>
          <w:fldChar w:fldCharType="end"/>
        </w:r>
      </w:hyperlink>
    </w:p>
    <w:p>
      <w:pPr>
        <w:pStyle w:val="TOC2"/>
        <w:tabs>
          <w:tab w:val="right" w:leader="dot" w:pos="8306"/>
        </w:tabs>
      </w:pPr>
      <w:hyperlink w:anchor="_Toc1818" w:history="1">
        <w:r>
          <w:rPr>
            <w:rFonts w:ascii="仿宋" w:eastAsia="仿宋" w:hAnsi="仿宋" w:cs="仿宋" w:hint="eastAsia"/>
            <w:lang w:eastAsia="zh-CN"/>
          </w:rPr>
          <w:t>(三)、高压开关设备项目提出的理由</w:t>
        </w:r>
        <w:r>
          <w:tab/>
        </w:r>
        <w:r>
          <w:fldChar w:fldCharType="begin"/>
        </w:r>
        <w:r>
          <w:instrText xml:space="preserve"> PAGEREF _Toc1818 \h </w:instrText>
        </w:r>
        <w:r>
          <w:fldChar w:fldCharType="separate"/>
        </w:r>
        <w:r>
          <w:t>19</w:t>
        </w:r>
        <w:r>
          <w:fldChar w:fldCharType="end"/>
        </w:r>
      </w:hyperlink>
    </w:p>
    <w:p>
      <w:pPr>
        <w:pStyle w:val="TOC2"/>
        <w:tabs>
          <w:tab w:val="right" w:leader="dot" w:pos="8306"/>
        </w:tabs>
      </w:pPr>
      <w:hyperlink w:anchor="_Toc7077" w:history="1">
        <w:r>
          <w:rPr>
            <w:rFonts w:ascii="仿宋" w:eastAsia="仿宋" w:hAnsi="仿宋" w:cs="仿宋" w:hint="eastAsia"/>
            <w:lang w:eastAsia="zh-CN"/>
          </w:rPr>
          <w:t>(四)、高压开关设备项目意义</w:t>
        </w:r>
        <w:r>
          <w:tab/>
        </w:r>
        <w:r>
          <w:fldChar w:fldCharType="begin"/>
        </w:r>
        <w:r>
          <w:instrText xml:space="preserve"> PAGEREF _Toc7077 \h </w:instrText>
        </w:r>
        <w:r>
          <w:fldChar w:fldCharType="separate"/>
        </w:r>
        <w:r>
          <w:t>21</w:t>
        </w:r>
        <w:r>
          <w:fldChar w:fldCharType="end"/>
        </w:r>
      </w:hyperlink>
    </w:p>
    <w:p>
      <w:pPr>
        <w:pStyle w:val="TOC2"/>
        <w:tabs>
          <w:tab w:val="right" w:leader="dot" w:pos="8306"/>
        </w:tabs>
      </w:pPr>
      <w:hyperlink w:anchor="_Toc27636" w:history="1">
        <w:r>
          <w:rPr>
            <w:rFonts w:ascii="仿宋" w:eastAsia="仿宋" w:hAnsi="仿宋" w:cs="仿宋" w:hint="eastAsia"/>
            <w:lang w:eastAsia="zh-CN"/>
          </w:rPr>
          <w:t>(五)、高压开关设备项目背景</w:t>
        </w:r>
        <w:r>
          <w:tab/>
        </w:r>
        <w:r>
          <w:fldChar w:fldCharType="begin"/>
        </w:r>
        <w:r>
          <w:instrText xml:space="preserve"> PAGEREF _Toc27636 \h </w:instrText>
        </w:r>
        <w:r>
          <w:fldChar w:fldCharType="separate"/>
        </w:r>
        <w:r>
          <w:t>21</w:t>
        </w:r>
        <w:r>
          <w:fldChar w:fldCharType="end"/>
        </w:r>
      </w:hyperlink>
    </w:p>
    <w:p>
      <w:pPr>
        <w:pStyle w:val="TOC1"/>
        <w:tabs>
          <w:tab w:val="right" w:leader="dot" w:pos="8306"/>
        </w:tabs>
      </w:pPr>
      <w:hyperlink w:anchor="_Toc12450" w:history="1">
        <w:r>
          <w:rPr>
            <w:rFonts w:ascii="仿宋" w:eastAsia="仿宋" w:hAnsi="仿宋" w:cs="仿宋" w:hint="eastAsia"/>
            <w:lang w:eastAsia="zh-CN"/>
          </w:rPr>
          <w:t>七、高压开关设备项目人力资源管理</w:t>
        </w:r>
        <w:r>
          <w:tab/>
        </w:r>
        <w:r>
          <w:fldChar w:fldCharType="begin"/>
        </w:r>
        <w:r>
          <w:instrText xml:space="preserve"> PAGEREF _Toc12450 \h </w:instrText>
        </w:r>
        <w:r>
          <w:fldChar w:fldCharType="separate"/>
        </w:r>
        <w:r>
          <w:t>22</w:t>
        </w:r>
        <w:r>
          <w:fldChar w:fldCharType="end"/>
        </w:r>
      </w:hyperlink>
    </w:p>
    <w:p>
      <w:pPr>
        <w:pStyle w:val="TOC2"/>
        <w:tabs>
          <w:tab w:val="right" w:leader="dot" w:pos="8306"/>
        </w:tabs>
      </w:pPr>
      <w:hyperlink w:anchor="_Toc25458" w:history="1">
        <w:r>
          <w:rPr>
            <w:rFonts w:ascii="仿宋" w:eastAsia="仿宋" w:hAnsi="仿宋" w:cs="仿宋" w:hint="eastAsia"/>
            <w:lang w:eastAsia="zh-CN"/>
          </w:rPr>
          <w:t>(一)、建立健全的预算管理制度</w:t>
        </w:r>
        <w:r>
          <w:tab/>
        </w:r>
        <w:r>
          <w:fldChar w:fldCharType="begin"/>
        </w:r>
        <w:r>
          <w:instrText xml:space="preserve"> PAGEREF _Toc25458 \h </w:instrText>
        </w:r>
        <w:r>
          <w:fldChar w:fldCharType="separate"/>
        </w:r>
        <w:r>
          <w:t>22</w:t>
        </w:r>
        <w:r>
          <w:fldChar w:fldCharType="end"/>
        </w:r>
      </w:hyperlink>
    </w:p>
    <w:p>
      <w:pPr>
        <w:pStyle w:val="TOC2"/>
        <w:tabs>
          <w:tab w:val="right" w:leader="dot" w:pos="8306"/>
        </w:tabs>
      </w:pPr>
      <w:hyperlink w:anchor="_Toc9061" w:history="1">
        <w:r>
          <w:rPr>
            <w:rFonts w:ascii="仿宋" w:eastAsia="仿宋" w:hAnsi="仿宋" w:cs="仿宋" w:hint="eastAsia"/>
            <w:lang w:eastAsia="zh-CN"/>
          </w:rPr>
          <w:t>(二)、加强资金流动监控</w:t>
        </w:r>
        <w:r>
          <w:tab/>
        </w:r>
        <w:r>
          <w:fldChar w:fldCharType="begin"/>
        </w:r>
        <w:r>
          <w:instrText xml:space="preserve"> PAGEREF _Toc9061 \h </w:instrText>
        </w:r>
        <w:r>
          <w:fldChar w:fldCharType="separate"/>
        </w:r>
        <w:r>
          <w:t>24</w:t>
        </w:r>
        <w:r>
          <w:fldChar w:fldCharType="end"/>
        </w:r>
      </w:hyperlink>
    </w:p>
    <w:p>
      <w:pPr>
        <w:pStyle w:val="TOC2"/>
        <w:tabs>
          <w:tab w:val="right" w:leader="dot" w:pos="8306"/>
        </w:tabs>
      </w:pPr>
      <w:hyperlink w:anchor="_Toc2454" w:history="1">
        <w:r>
          <w:rPr>
            <w:rFonts w:ascii="仿宋" w:eastAsia="仿宋" w:hAnsi="仿宋" w:cs="仿宋" w:hint="eastAsia"/>
            <w:lang w:eastAsia="zh-CN"/>
          </w:rPr>
          <w:t>(三)、制定完善的风险控制机制</w:t>
        </w:r>
        <w:r>
          <w:tab/>
        </w:r>
        <w:r>
          <w:fldChar w:fldCharType="begin"/>
        </w:r>
        <w:r>
          <w:instrText xml:space="preserve"> PAGEREF _Toc2454 \h </w:instrText>
        </w:r>
        <w:r>
          <w:fldChar w:fldCharType="separate"/>
        </w:r>
        <w:r>
          <w:t>25</w:t>
        </w:r>
        <w:r>
          <w:fldChar w:fldCharType="end"/>
        </w:r>
      </w:hyperlink>
    </w:p>
    <w:p>
      <w:pPr>
        <w:pStyle w:val="TOC2"/>
        <w:tabs>
          <w:tab w:val="right" w:leader="dot" w:pos="8306"/>
        </w:tabs>
      </w:pPr>
      <w:hyperlink w:anchor="_Toc5973" w:history="1">
        <w:r>
          <w:rPr>
            <w:rFonts w:ascii="仿宋" w:eastAsia="仿宋" w:hAnsi="仿宋" w:cs="仿宋" w:hint="eastAsia"/>
            <w:lang w:eastAsia="zh-CN"/>
          </w:rPr>
          <w:t>(四)、优化成本管理</w:t>
        </w:r>
        <w:r>
          <w:tab/>
        </w:r>
        <w:r>
          <w:fldChar w:fldCharType="begin"/>
        </w:r>
        <w:r>
          <w:instrText xml:space="preserve"> PAGEREF _Toc5973 \h </w:instrText>
        </w:r>
        <w:r>
          <w:fldChar w:fldCharType="separate"/>
        </w:r>
        <w:r>
          <w:t>26</w:t>
        </w:r>
        <w:r>
          <w:fldChar w:fldCharType="end"/>
        </w:r>
      </w:hyperlink>
    </w:p>
    <w:p>
      <w:pPr>
        <w:pStyle w:val="TOC1"/>
        <w:tabs>
          <w:tab w:val="right" w:leader="dot" w:pos="8306"/>
        </w:tabs>
      </w:pPr>
      <w:hyperlink w:anchor="_Toc21969" w:history="1">
        <w:r>
          <w:rPr>
            <w:rFonts w:ascii="仿宋" w:eastAsia="仿宋" w:hAnsi="仿宋" w:cs="仿宋" w:hint="eastAsia"/>
            <w:lang w:eastAsia="zh-CN"/>
          </w:rPr>
          <w:t>八、高压开关设备项目投资规划</w:t>
        </w:r>
        <w:r>
          <w:tab/>
        </w:r>
        <w:r>
          <w:fldChar w:fldCharType="begin"/>
        </w:r>
        <w:r>
          <w:instrText xml:space="preserve"> PAGEREF _Toc21969 \h </w:instrText>
        </w:r>
        <w:r>
          <w:fldChar w:fldCharType="separate"/>
        </w:r>
        <w:r>
          <w:t>28</w:t>
        </w:r>
        <w:r>
          <w:fldChar w:fldCharType="end"/>
        </w:r>
      </w:hyperlink>
    </w:p>
    <w:p>
      <w:pPr>
        <w:pStyle w:val="TOC2"/>
        <w:tabs>
          <w:tab w:val="right" w:leader="dot" w:pos="8306"/>
        </w:tabs>
      </w:pPr>
      <w:hyperlink w:anchor="_Toc10530" w:history="1">
        <w:r>
          <w:rPr>
            <w:rFonts w:ascii="仿宋" w:eastAsia="仿宋" w:hAnsi="仿宋" w:cs="仿宋" w:hint="eastAsia"/>
            <w:lang w:eastAsia="zh-CN"/>
          </w:rPr>
          <w:t>(一)、高压开关设备项目总投资估算</w:t>
        </w:r>
        <w:r>
          <w:tab/>
        </w:r>
        <w:r>
          <w:fldChar w:fldCharType="begin"/>
        </w:r>
        <w:r>
          <w:instrText xml:space="preserve"> PAGEREF _Toc10530 \h </w:instrText>
        </w:r>
        <w:r>
          <w:fldChar w:fldCharType="separate"/>
        </w:r>
        <w:r>
          <w:t>28</w:t>
        </w:r>
        <w:r>
          <w:fldChar w:fldCharType="end"/>
        </w:r>
      </w:hyperlink>
    </w:p>
    <w:p>
      <w:pPr>
        <w:pStyle w:val="TOC2"/>
        <w:tabs>
          <w:tab w:val="right" w:leader="dot" w:pos="8306"/>
        </w:tabs>
      </w:pPr>
      <w:hyperlink w:anchor="_Toc28943" w:history="1">
        <w:r>
          <w:rPr>
            <w:rFonts w:ascii="仿宋" w:eastAsia="仿宋" w:hAnsi="仿宋" w:cs="仿宋" w:hint="eastAsia"/>
            <w:lang w:eastAsia="zh-CN"/>
          </w:rPr>
          <w:t>(二)、资金筹措</w:t>
        </w:r>
        <w:r>
          <w:tab/>
        </w:r>
        <w:r>
          <w:fldChar w:fldCharType="begin"/>
        </w:r>
        <w:r>
          <w:instrText xml:space="preserve"> PAGEREF _Toc28943 \h </w:instrText>
        </w:r>
        <w:r>
          <w:fldChar w:fldCharType="separate"/>
        </w:r>
        <w:r>
          <w:t>29</w:t>
        </w:r>
        <w:r>
          <w:fldChar w:fldCharType="end"/>
        </w:r>
      </w:hyperlink>
    </w:p>
    <w:p>
      <w:pPr>
        <w:pStyle w:val="TOC1"/>
        <w:tabs>
          <w:tab w:val="right" w:leader="dot" w:pos="8306"/>
        </w:tabs>
      </w:pPr>
      <w:hyperlink w:anchor="_Toc18715" w:history="1">
        <w:r>
          <w:rPr>
            <w:rFonts w:ascii="仿宋" w:eastAsia="仿宋" w:hAnsi="仿宋" w:cs="仿宋" w:hint="eastAsia"/>
            <w:lang w:eastAsia="zh-CN"/>
          </w:rPr>
          <w:t>九、高压开关设备项目社会影响</w:t>
        </w:r>
        <w:r>
          <w:tab/>
        </w:r>
        <w:r>
          <w:fldChar w:fldCharType="begin"/>
        </w:r>
        <w:r>
          <w:instrText xml:space="preserve"> PAGEREF _Toc18715 \h </w:instrText>
        </w:r>
        <w:r>
          <w:fldChar w:fldCharType="separate"/>
        </w:r>
        <w:r>
          <w:t>30</w:t>
        </w:r>
        <w:r>
          <w:fldChar w:fldCharType="end"/>
        </w:r>
      </w:hyperlink>
    </w:p>
    <w:p>
      <w:pPr>
        <w:pStyle w:val="TOC2"/>
        <w:tabs>
          <w:tab w:val="right" w:leader="dot" w:pos="8306"/>
        </w:tabs>
      </w:pPr>
      <w:hyperlink w:anchor="_Toc4397" w:history="1">
        <w:r>
          <w:rPr>
            <w:rFonts w:ascii="仿宋" w:eastAsia="仿宋" w:hAnsi="仿宋" w:cs="仿宋" w:hint="eastAsia"/>
            <w:lang w:eastAsia="zh-CN"/>
          </w:rPr>
          <w:t>(一)、社会责任与义务</w:t>
        </w:r>
        <w:r>
          <w:tab/>
        </w:r>
        <w:r>
          <w:fldChar w:fldCharType="begin"/>
        </w:r>
        <w:r>
          <w:instrText xml:space="preserve"> PAGEREF _Toc4397 \h </w:instrText>
        </w:r>
        <w:r>
          <w:fldChar w:fldCharType="separate"/>
        </w:r>
        <w:r>
          <w:t>30</w:t>
        </w:r>
        <w:r>
          <w:fldChar w:fldCharType="end"/>
        </w:r>
      </w:hyperlink>
    </w:p>
    <w:p>
      <w:pPr>
        <w:pStyle w:val="TOC2"/>
        <w:tabs>
          <w:tab w:val="right" w:leader="dot" w:pos="8306"/>
        </w:tabs>
      </w:pPr>
      <w:hyperlink w:anchor="_Toc26956" w:history="1">
        <w:r>
          <w:rPr>
            <w:rFonts w:ascii="仿宋" w:eastAsia="仿宋" w:hAnsi="仿宋" w:cs="仿宋" w:hint="eastAsia"/>
            <w:lang w:eastAsia="zh-CN"/>
          </w:rPr>
          <w:t>(二)、社会参与与沟通</w:t>
        </w:r>
        <w:r>
          <w:tab/>
        </w:r>
        <w:r>
          <w:fldChar w:fldCharType="begin"/>
        </w:r>
        <w:r>
          <w:instrText xml:space="preserve"> PAGEREF _Toc26956 \h </w:instrText>
        </w:r>
        <w:r>
          <w:fldChar w:fldCharType="separate"/>
        </w:r>
        <w:r>
          <w:t>31</w:t>
        </w:r>
        <w:r>
          <w:fldChar w:fldCharType="end"/>
        </w:r>
      </w:hyperlink>
    </w:p>
    <w:p>
      <w:pPr>
        <w:pStyle w:val="TOC1"/>
        <w:tabs>
          <w:tab w:val="right" w:leader="dot" w:pos="8306"/>
        </w:tabs>
      </w:pPr>
      <w:hyperlink w:anchor="_Toc11550" w:history="1">
        <w:r>
          <w:rPr>
            <w:rFonts w:ascii="仿宋" w:eastAsia="仿宋" w:hAnsi="仿宋" w:cs="仿宋" w:hint="eastAsia"/>
            <w:lang w:eastAsia="zh-CN"/>
          </w:rPr>
          <w:t>十、生产安全保护</w:t>
        </w:r>
        <w:r>
          <w:tab/>
        </w:r>
        <w:r>
          <w:fldChar w:fldCharType="begin"/>
        </w:r>
        <w:r>
          <w:instrText xml:space="preserve"> PAGEREF _Toc11550 \h </w:instrText>
        </w:r>
        <w:r>
          <w:fldChar w:fldCharType="separate"/>
        </w:r>
        <w:r>
          <w:t>32</w:t>
        </w:r>
        <w:r>
          <w:fldChar w:fldCharType="end"/>
        </w:r>
      </w:hyperlink>
    </w:p>
    <w:p>
      <w:pPr>
        <w:pStyle w:val="TOC2"/>
        <w:tabs>
          <w:tab w:val="right" w:leader="dot" w:pos="8306"/>
        </w:tabs>
      </w:pPr>
      <w:hyperlink w:anchor="_Toc9610" w:history="1">
        <w:r>
          <w:rPr>
            <w:rFonts w:ascii="仿宋" w:eastAsia="仿宋" w:hAnsi="仿宋" w:cs="仿宋" w:hint="eastAsia"/>
            <w:lang w:eastAsia="zh-CN"/>
          </w:rPr>
          <w:t>(一)、消防安全</w:t>
        </w:r>
        <w:r>
          <w:tab/>
        </w:r>
        <w:r>
          <w:fldChar w:fldCharType="begin"/>
        </w:r>
        <w:r>
          <w:instrText xml:space="preserve"> PAGEREF _Toc9610 \h </w:instrText>
        </w:r>
        <w:r>
          <w:fldChar w:fldCharType="separate"/>
        </w:r>
        <w:r>
          <w:t>32</w:t>
        </w:r>
        <w:r>
          <w:fldChar w:fldCharType="end"/>
        </w:r>
      </w:hyperlink>
    </w:p>
    <w:p>
      <w:pPr>
        <w:pStyle w:val="TOC2"/>
        <w:tabs>
          <w:tab w:val="right" w:leader="dot" w:pos="8306"/>
        </w:tabs>
      </w:pPr>
      <w:hyperlink w:anchor="_Toc14159" w:history="1">
        <w:r>
          <w:rPr>
            <w:rFonts w:ascii="仿宋" w:eastAsia="仿宋" w:hAnsi="仿宋" w:cs="仿宋" w:hint="eastAsia"/>
            <w:lang w:eastAsia="zh-CN"/>
          </w:rPr>
          <w:t>(二)、防火防爆总图布置措施</w:t>
        </w:r>
        <w:r>
          <w:tab/>
        </w:r>
        <w:r>
          <w:fldChar w:fldCharType="begin"/>
        </w:r>
        <w:r>
          <w:instrText xml:space="preserve"> PAGEREF _Toc14159 \h </w:instrText>
        </w:r>
        <w:r>
          <w:fldChar w:fldCharType="separate"/>
        </w:r>
        <w:r>
          <w:t>33</w:t>
        </w:r>
        <w:r>
          <w:fldChar w:fldCharType="end"/>
        </w:r>
      </w:hyperlink>
    </w:p>
    <w:p>
      <w:pPr>
        <w:pStyle w:val="TOC2"/>
        <w:tabs>
          <w:tab w:val="right" w:leader="dot" w:pos="8306"/>
        </w:tabs>
      </w:pPr>
      <w:hyperlink w:anchor="_Toc31953" w:history="1">
        <w:r>
          <w:rPr>
            <w:rFonts w:ascii="仿宋" w:eastAsia="仿宋" w:hAnsi="仿宋" w:cs="仿宋" w:hint="eastAsia"/>
            <w:lang w:eastAsia="zh-CN"/>
          </w:rPr>
          <w:t>(三)、自然灾害防范措施</w:t>
        </w:r>
        <w:r>
          <w:tab/>
        </w:r>
        <w:r>
          <w:fldChar w:fldCharType="begin"/>
        </w:r>
        <w:r>
          <w:instrText xml:space="preserve"> PAGEREF _Toc31953 \h </w:instrText>
        </w:r>
        <w:r>
          <w:fldChar w:fldCharType="separate"/>
        </w:r>
        <w:r>
          <w:t>34</w:t>
        </w:r>
        <w:r>
          <w:fldChar w:fldCharType="end"/>
        </w:r>
      </w:hyperlink>
    </w:p>
    <w:p>
      <w:pPr>
        <w:pStyle w:val="TOC2"/>
        <w:tabs>
          <w:tab w:val="right" w:leader="dot" w:pos="8306"/>
        </w:tabs>
      </w:pPr>
      <w:hyperlink w:anchor="_Toc14343" w:history="1">
        <w:r>
          <w:rPr>
            <w:rFonts w:ascii="仿宋" w:eastAsia="仿宋" w:hAnsi="仿宋" w:cs="仿宋" w:hint="eastAsia"/>
            <w:lang w:eastAsia="zh-CN"/>
          </w:rPr>
          <w:t>(四)、安全色及安全标志使用要求</w:t>
        </w:r>
        <w:r>
          <w:tab/>
        </w:r>
        <w:r>
          <w:fldChar w:fldCharType="begin"/>
        </w:r>
        <w:r>
          <w:instrText xml:space="preserve"> PAGEREF _Toc14343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38" w:history="1">
        <w:r>
          <w:rPr>
            <w:rFonts w:ascii="仿宋" w:eastAsia="仿宋" w:hAnsi="仿宋" w:cs="仿宋" w:hint="eastAsia"/>
            <w:lang w:eastAsia="zh-CN"/>
          </w:rPr>
          <w:t>(五)、防尘防毒措施</w:t>
        </w:r>
        <w:r>
          <w:tab/>
        </w:r>
        <w:r>
          <w:fldChar w:fldCharType="begin"/>
        </w:r>
        <w:r>
          <w:instrText xml:space="preserve"> PAGEREF _Toc11938 \h </w:instrText>
        </w:r>
        <w:r>
          <w:fldChar w:fldCharType="separate"/>
        </w:r>
        <w:r>
          <w:t>36</w:t>
        </w:r>
        <w:r>
          <w:fldChar w:fldCharType="end"/>
        </w:r>
      </w:hyperlink>
    </w:p>
    <w:p>
      <w:pPr>
        <w:pStyle w:val="TOC2"/>
        <w:tabs>
          <w:tab w:val="right" w:leader="dot" w:pos="8306"/>
        </w:tabs>
      </w:pPr>
      <w:hyperlink w:anchor="_Toc12238" w:history="1">
        <w:r>
          <w:rPr>
            <w:rFonts w:ascii="仿宋" w:eastAsia="仿宋" w:hAnsi="仿宋" w:cs="仿宋" w:hint="eastAsia"/>
            <w:lang w:eastAsia="zh-CN"/>
          </w:rPr>
          <w:t>(六)、防静电、触电防护及防雷措施</w:t>
        </w:r>
        <w:r>
          <w:tab/>
        </w:r>
        <w:r>
          <w:fldChar w:fldCharType="begin"/>
        </w:r>
        <w:r>
          <w:instrText xml:space="preserve"> PAGEREF _Toc12238 \h </w:instrText>
        </w:r>
        <w:r>
          <w:fldChar w:fldCharType="separate"/>
        </w:r>
        <w:r>
          <w:t>37</w:t>
        </w:r>
        <w:r>
          <w:fldChar w:fldCharType="end"/>
        </w:r>
      </w:hyperlink>
    </w:p>
    <w:p>
      <w:pPr>
        <w:pStyle w:val="TOC2"/>
        <w:tabs>
          <w:tab w:val="right" w:leader="dot" w:pos="8306"/>
        </w:tabs>
      </w:pPr>
      <w:hyperlink w:anchor="_Toc9281" w:history="1">
        <w:r>
          <w:rPr>
            <w:rFonts w:ascii="仿宋" w:eastAsia="仿宋" w:hAnsi="仿宋" w:cs="仿宋" w:hint="eastAsia"/>
            <w:lang w:eastAsia="zh-CN"/>
          </w:rPr>
          <w:t>(七)、机械设备安全保障措施</w:t>
        </w:r>
        <w:r>
          <w:tab/>
        </w:r>
        <w:r>
          <w:fldChar w:fldCharType="begin"/>
        </w:r>
        <w:r>
          <w:instrText xml:space="preserve"> PAGEREF _Toc9281 \h </w:instrText>
        </w:r>
        <w:r>
          <w:fldChar w:fldCharType="separate"/>
        </w:r>
        <w:r>
          <w:t>38</w:t>
        </w:r>
        <w:r>
          <w:fldChar w:fldCharType="end"/>
        </w:r>
      </w:hyperlink>
    </w:p>
    <w:p>
      <w:pPr>
        <w:pStyle w:val="TOC1"/>
        <w:tabs>
          <w:tab w:val="right" w:leader="dot" w:pos="8306"/>
        </w:tabs>
      </w:pPr>
      <w:hyperlink w:anchor="_Toc10797" w:history="1">
        <w:r>
          <w:rPr>
            <w:rFonts w:ascii="仿宋" w:eastAsia="仿宋" w:hAnsi="仿宋" w:cs="仿宋" w:hint="eastAsia"/>
            <w:lang w:eastAsia="zh-CN"/>
          </w:rPr>
          <w:t>十一、高压开关设备项目技术管理</w:t>
        </w:r>
        <w:r>
          <w:tab/>
        </w:r>
        <w:r>
          <w:fldChar w:fldCharType="begin"/>
        </w:r>
        <w:r>
          <w:instrText xml:space="preserve"> PAGEREF _Toc10797 \h </w:instrText>
        </w:r>
        <w:r>
          <w:fldChar w:fldCharType="separate"/>
        </w:r>
        <w:r>
          <w:t>40</w:t>
        </w:r>
        <w:r>
          <w:fldChar w:fldCharType="end"/>
        </w:r>
      </w:hyperlink>
    </w:p>
    <w:p>
      <w:pPr>
        <w:pStyle w:val="TOC2"/>
        <w:tabs>
          <w:tab w:val="right" w:leader="dot" w:pos="8306"/>
        </w:tabs>
      </w:pPr>
      <w:hyperlink w:anchor="_Toc19723" w:history="1">
        <w:r>
          <w:rPr>
            <w:rFonts w:ascii="仿宋" w:eastAsia="仿宋" w:hAnsi="仿宋" w:cs="仿宋" w:hint="eastAsia"/>
            <w:lang w:eastAsia="zh-CN"/>
          </w:rPr>
          <w:t>(一)、技术方案选用方向</w:t>
        </w:r>
        <w:r>
          <w:tab/>
        </w:r>
        <w:r>
          <w:fldChar w:fldCharType="begin"/>
        </w:r>
        <w:r>
          <w:instrText xml:space="preserve"> PAGEREF _Toc19723 \h </w:instrText>
        </w:r>
        <w:r>
          <w:fldChar w:fldCharType="separate"/>
        </w:r>
        <w:r>
          <w:t>40</w:t>
        </w:r>
        <w:r>
          <w:fldChar w:fldCharType="end"/>
        </w:r>
      </w:hyperlink>
    </w:p>
    <w:p>
      <w:pPr>
        <w:pStyle w:val="TOC2"/>
        <w:tabs>
          <w:tab w:val="right" w:leader="dot" w:pos="8306"/>
        </w:tabs>
      </w:pPr>
      <w:hyperlink w:anchor="_Toc27454" w:history="1">
        <w:r>
          <w:rPr>
            <w:rFonts w:ascii="仿宋" w:eastAsia="仿宋" w:hAnsi="仿宋" w:cs="仿宋" w:hint="eastAsia"/>
            <w:lang w:eastAsia="zh-CN"/>
          </w:rPr>
          <w:t>(二)、工艺技术方案选用原则</w:t>
        </w:r>
        <w:r>
          <w:tab/>
        </w:r>
        <w:r>
          <w:fldChar w:fldCharType="begin"/>
        </w:r>
        <w:r>
          <w:instrText xml:space="preserve"> PAGEREF _Toc27454 \h </w:instrText>
        </w:r>
        <w:r>
          <w:fldChar w:fldCharType="separate"/>
        </w:r>
        <w:r>
          <w:t>42</w:t>
        </w:r>
        <w:r>
          <w:fldChar w:fldCharType="end"/>
        </w:r>
      </w:hyperlink>
    </w:p>
    <w:p>
      <w:pPr>
        <w:pStyle w:val="TOC2"/>
        <w:tabs>
          <w:tab w:val="right" w:leader="dot" w:pos="8306"/>
        </w:tabs>
      </w:pPr>
      <w:hyperlink w:anchor="_Toc20017" w:history="1">
        <w:r>
          <w:rPr>
            <w:rFonts w:ascii="仿宋" w:eastAsia="仿宋" w:hAnsi="仿宋" w:cs="仿宋" w:hint="eastAsia"/>
            <w:lang w:eastAsia="zh-CN"/>
          </w:rPr>
          <w:t>(三)、工艺技术方案要求</w:t>
        </w:r>
        <w:r>
          <w:tab/>
        </w:r>
        <w:r>
          <w:fldChar w:fldCharType="begin"/>
        </w:r>
        <w:r>
          <w:instrText xml:space="preserve"> PAGEREF _Toc20017 \h </w:instrText>
        </w:r>
        <w:r>
          <w:fldChar w:fldCharType="separate"/>
        </w:r>
        <w:r>
          <w:t>44</w:t>
        </w:r>
        <w:r>
          <w:fldChar w:fldCharType="end"/>
        </w:r>
      </w:hyperlink>
    </w:p>
    <w:p>
      <w:pPr>
        <w:pStyle w:val="TOC1"/>
        <w:tabs>
          <w:tab w:val="right" w:leader="dot" w:pos="8306"/>
        </w:tabs>
      </w:pPr>
      <w:hyperlink w:anchor="_Toc14051" w:history="1">
        <w:r>
          <w:rPr>
            <w:rFonts w:ascii="仿宋" w:eastAsia="仿宋" w:hAnsi="仿宋" w:cs="仿宋" w:hint="eastAsia"/>
            <w:lang w:eastAsia="zh-CN"/>
          </w:rPr>
          <w:t>十二、高压开关设备项目经营效益</w:t>
        </w:r>
        <w:r>
          <w:tab/>
        </w:r>
        <w:r>
          <w:fldChar w:fldCharType="begin"/>
        </w:r>
        <w:r>
          <w:instrText xml:space="preserve"> PAGEREF _Toc14051 \h </w:instrText>
        </w:r>
        <w:r>
          <w:fldChar w:fldCharType="separate"/>
        </w:r>
        <w:r>
          <w:t>46</w:t>
        </w:r>
        <w:r>
          <w:fldChar w:fldCharType="end"/>
        </w:r>
      </w:hyperlink>
    </w:p>
    <w:p>
      <w:pPr>
        <w:pStyle w:val="TOC2"/>
        <w:tabs>
          <w:tab w:val="right" w:leader="dot" w:pos="8306"/>
        </w:tabs>
      </w:pPr>
      <w:hyperlink w:anchor="_Toc10654" w:history="1">
        <w:r>
          <w:rPr>
            <w:rFonts w:ascii="仿宋" w:eastAsia="仿宋" w:hAnsi="仿宋" w:cs="仿宋" w:hint="eastAsia"/>
            <w:lang w:eastAsia="zh-CN"/>
          </w:rPr>
          <w:t>(一)、经济评价财务测算</w:t>
        </w:r>
        <w:r>
          <w:tab/>
        </w:r>
        <w:r>
          <w:fldChar w:fldCharType="begin"/>
        </w:r>
        <w:r>
          <w:instrText xml:space="preserve"> PAGEREF _Toc10654 \h </w:instrText>
        </w:r>
        <w:r>
          <w:fldChar w:fldCharType="separate"/>
        </w:r>
        <w:r>
          <w:t>46</w:t>
        </w:r>
        <w:r>
          <w:fldChar w:fldCharType="end"/>
        </w:r>
      </w:hyperlink>
    </w:p>
    <w:p>
      <w:pPr>
        <w:pStyle w:val="TOC2"/>
        <w:tabs>
          <w:tab w:val="right" w:leader="dot" w:pos="8306"/>
        </w:tabs>
      </w:pPr>
      <w:hyperlink w:anchor="_Toc26277" w:history="1">
        <w:r>
          <w:rPr>
            <w:rFonts w:ascii="仿宋" w:eastAsia="仿宋" w:hAnsi="仿宋" w:cs="仿宋" w:hint="eastAsia"/>
            <w:lang w:eastAsia="zh-CN"/>
          </w:rPr>
          <w:t>(二)、高压开关设备项目盈利能力分析</w:t>
        </w:r>
        <w:r>
          <w:tab/>
        </w:r>
        <w:r>
          <w:fldChar w:fldCharType="begin"/>
        </w:r>
        <w:r>
          <w:instrText xml:space="preserve"> PAGEREF _Toc26277 \h </w:instrText>
        </w:r>
        <w:r>
          <w:fldChar w:fldCharType="separate"/>
        </w:r>
        <w:r>
          <w:t>47</w:t>
        </w:r>
        <w:r>
          <w:fldChar w:fldCharType="end"/>
        </w:r>
      </w:hyperlink>
    </w:p>
    <w:p>
      <w:pPr>
        <w:pStyle w:val="TOC1"/>
        <w:tabs>
          <w:tab w:val="right" w:leader="dot" w:pos="8306"/>
        </w:tabs>
      </w:pPr>
      <w:hyperlink w:anchor="_Toc23773" w:history="1">
        <w:r>
          <w:rPr>
            <w:rFonts w:ascii="仿宋" w:eastAsia="仿宋" w:hAnsi="仿宋" w:cs="仿宋" w:hint="eastAsia"/>
            <w:lang w:eastAsia="zh-CN"/>
          </w:rPr>
          <w:t>十三、高压开关设备项目工程方案分析</w:t>
        </w:r>
        <w:r>
          <w:tab/>
        </w:r>
        <w:r>
          <w:fldChar w:fldCharType="begin"/>
        </w:r>
        <w:r>
          <w:instrText xml:space="preserve"> PAGEREF _Toc23773 \h </w:instrText>
        </w:r>
        <w:r>
          <w:fldChar w:fldCharType="separate"/>
        </w:r>
        <w:r>
          <w:t>48</w:t>
        </w:r>
        <w:r>
          <w:fldChar w:fldCharType="end"/>
        </w:r>
      </w:hyperlink>
    </w:p>
    <w:p>
      <w:pPr>
        <w:pStyle w:val="TOC2"/>
        <w:tabs>
          <w:tab w:val="right" w:leader="dot" w:pos="8306"/>
        </w:tabs>
      </w:pPr>
      <w:hyperlink w:anchor="_Toc27520" w:history="1">
        <w:r>
          <w:rPr>
            <w:rFonts w:ascii="仿宋" w:eastAsia="仿宋" w:hAnsi="仿宋" w:cs="仿宋" w:hint="eastAsia"/>
            <w:lang w:eastAsia="zh-CN"/>
          </w:rPr>
          <w:t>(一)、建筑工程设计原则</w:t>
        </w:r>
        <w:r>
          <w:tab/>
        </w:r>
        <w:r>
          <w:fldChar w:fldCharType="begin"/>
        </w:r>
        <w:r>
          <w:instrText xml:space="preserve"> PAGEREF _Toc27520 \h </w:instrText>
        </w:r>
        <w:r>
          <w:fldChar w:fldCharType="separate"/>
        </w:r>
        <w:r>
          <w:t>48</w:t>
        </w:r>
        <w:r>
          <w:fldChar w:fldCharType="end"/>
        </w:r>
      </w:hyperlink>
    </w:p>
    <w:p>
      <w:pPr>
        <w:pStyle w:val="TOC2"/>
        <w:tabs>
          <w:tab w:val="right" w:leader="dot" w:pos="8306"/>
        </w:tabs>
      </w:pPr>
      <w:hyperlink w:anchor="_Toc16423" w:history="1">
        <w:r>
          <w:rPr>
            <w:rFonts w:ascii="仿宋" w:eastAsia="仿宋" w:hAnsi="仿宋" w:cs="仿宋" w:hint="eastAsia"/>
            <w:lang w:eastAsia="zh-CN"/>
          </w:rPr>
          <w:t>(二)、土建工程建设指标</w:t>
        </w:r>
        <w:r>
          <w:tab/>
        </w:r>
        <w:r>
          <w:fldChar w:fldCharType="begin"/>
        </w:r>
        <w:r>
          <w:instrText xml:space="preserve"> PAGEREF _Toc16423 \h </w:instrText>
        </w:r>
        <w:r>
          <w:fldChar w:fldCharType="separate"/>
        </w:r>
        <w:r>
          <w:t>51</w:t>
        </w:r>
        <w:r>
          <w:fldChar w:fldCharType="end"/>
        </w:r>
      </w:hyperlink>
    </w:p>
    <w:p>
      <w:pPr>
        <w:pStyle w:val="TOC1"/>
        <w:tabs>
          <w:tab w:val="right" w:leader="dot" w:pos="8306"/>
        </w:tabs>
      </w:pPr>
      <w:hyperlink w:anchor="_Toc814" w:history="1">
        <w:r>
          <w:rPr>
            <w:rFonts w:ascii="仿宋" w:eastAsia="仿宋" w:hAnsi="仿宋" w:cs="仿宋" w:hint="eastAsia"/>
            <w:lang w:eastAsia="zh-CN"/>
          </w:rPr>
          <w:t>十四、利益相关者分析与沟通计划</w:t>
        </w:r>
        <w:r>
          <w:tab/>
        </w:r>
        <w:r>
          <w:fldChar w:fldCharType="begin"/>
        </w:r>
        <w:r>
          <w:instrText xml:space="preserve"> PAGEREF _Toc814 \h </w:instrText>
        </w:r>
        <w:r>
          <w:fldChar w:fldCharType="separate"/>
        </w:r>
        <w:r>
          <w:t>53</w:t>
        </w:r>
        <w:r>
          <w:fldChar w:fldCharType="end"/>
        </w:r>
      </w:hyperlink>
    </w:p>
    <w:p>
      <w:pPr>
        <w:pStyle w:val="TOC2"/>
        <w:tabs>
          <w:tab w:val="right" w:leader="dot" w:pos="8306"/>
        </w:tabs>
      </w:pPr>
      <w:hyperlink w:anchor="_Toc28433" w:history="1">
        <w:r>
          <w:rPr>
            <w:rFonts w:ascii="仿宋" w:eastAsia="仿宋" w:hAnsi="仿宋" w:cs="仿宋" w:hint="eastAsia"/>
            <w:lang w:eastAsia="zh-CN"/>
          </w:rPr>
          <w:t>(一)、利益相关者分析</w:t>
        </w:r>
        <w:r>
          <w:tab/>
        </w:r>
        <w:r>
          <w:fldChar w:fldCharType="begin"/>
        </w:r>
        <w:r>
          <w:instrText xml:space="preserve"> PAGEREF _Toc28433 \h </w:instrText>
        </w:r>
        <w:r>
          <w:fldChar w:fldCharType="separate"/>
        </w:r>
        <w:r>
          <w:t>53</w:t>
        </w:r>
        <w:r>
          <w:fldChar w:fldCharType="end"/>
        </w:r>
      </w:hyperlink>
    </w:p>
    <w:p>
      <w:pPr>
        <w:pStyle w:val="TOC2"/>
        <w:tabs>
          <w:tab w:val="right" w:leader="dot" w:pos="8306"/>
        </w:tabs>
      </w:pPr>
      <w:hyperlink w:anchor="_Toc25777" w:history="1">
        <w:r>
          <w:rPr>
            <w:rFonts w:ascii="仿宋" w:eastAsia="仿宋" w:hAnsi="仿宋" w:cs="仿宋" w:hint="eastAsia"/>
            <w:lang w:eastAsia="zh-CN"/>
          </w:rPr>
          <w:t>(二)、沟通计划</w:t>
        </w:r>
        <w:r>
          <w:tab/>
        </w:r>
        <w:r>
          <w:fldChar w:fldCharType="begin"/>
        </w:r>
        <w:r>
          <w:instrText xml:space="preserve"> PAGEREF _Toc25777 \h </w:instrText>
        </w:r>
        <w:r>
          <w:fldChar w:fldCharType="separate"/>
        </w:r>
        <w:r>
          <w:t>54</w:t>
        </w:r>
        <w:r>
          <w:fldChar w:fldCharType="end"/>
        </w:r>
      </w:hyperlink>
    </w:p>
    <w:p>
      <w:pPr>
        <w:pStyle w:val="TOC1"/>
        <w:tabs>
          <w:tab w:val="right" w:leader="dot" w:pos="8306"/>
        </w:tabs>
      </w:pPr>
      <w:hyperlink w:anchor="_Toc3945" w:history="1">
        <w:r>
          <w:rPr>
            <w:rFonts w:ascii="仿宋" w:eastAsia="仿宋" w:hAnsi="仿宋" w:cs="仿宋" w:hint="eastAsia"/>
            <w:lang w:eastAsia="zh-CN"/>
          </w:rPr>
          <w:t>十五、高压开关设备项目实施时间节点</w:t>
        </w:r>
        <w:r>
          <w:tab/>
        </w:r>
        <w:r>
          <w:fldChar w:fldCharType="begin"/>
        </w:r>
        <w:r>
          <w:instrText xml:space="preserve"> PAGEREF _Toc3945 \h </w:instrText>
        </w:r>
        <w:r>
          <w:fldChar w:fldCharType="separate"/>
        </w:r>
        <w:r>
          <w:t>55</w:t>
        </w:r>
        <w:r>
          <w:fldChar w:fldCharType="end"/>
        </w:r>
      </w:hyperlink>
    </w:p>
    <w:p>
      <w:pPr>
        <w:pStyle w:val="TOC2"/>
        <w:tabs>
          <w:tab w:val="right" w:leader="dot" w:pos="8306"/>
        </w:tabs>
      </w:pPr>
      <w:hyperlink w:anchor="_Toc1570" w:history="1">
        <w:r>
          <w:rPr>
            <w:rFonts w:ascii="仿宋" w:eastAsia="仿宋" w:hAnsi="仿宋" w:cs="仿宋" w:hint="eastAsia"/>
            <w:lang w:eastAsia="zh-CN"/>
          </w:rPr>
          <w:t>(一)、高压开关设备项目启动阶段时间节点</w:t>
        </w:r>
        <w:r>
          <w:tab/>
        </w:r>
        <w:r>
          <w:fldChar w:fldCharType="begin"/>
        </w:r>
        <w:r>
          <w:instrText xml:space="preserve"> PAGEREF _Toc1570 \h </w:instrText>
        </w:r>
        <w:r>
          <w:fldChar w:fldCharType="separate"/>
        </w:r>
        <w:r>
          <w:t>55</w:t>
        </w:r>
        <w:r>
          <w:fldChar w:fldCharType="end"/>
        </w:r>
      </w:hyperlink>
    </w:p>
    <w:p>
      <w:pPr>
        <w:pStyle w:val="TOC2"/>
        <w:tabs>
          <w:tab w:val="right" w:leader="dot" w:pos="8306"/>
        </w:tabs>
      </w:pPr>
      <w:hyperlink w:anchor="_Toc12361" w:history="1">
        <w:r>
          <w:rPr>
            <w:rFonts w:ascii="仿宋" w:eastAsia="仿宋" w:hAnsi="仿宋" w:cs="仿宋" w:hint="eastAsia"/>
            <w:lang w:eastAsia="zh-CN"/>
          </w:rPr>
          <w:t>(二)、高压开关设备项目执行阶段时间节点</w:t>
        </w:r>
        <w:r>
          <w:tab/>
        </w:r>
        <w:r>
          <w:fldChar w:fldCharType="begin"/>
        </w:r>
        <w:r>
          <w:instrText xml:space="preserve"> PAGEREF _Toc12361 \h </w:instrText>
        </w:r>
        <w:r>
          <w:fldChar w:fldCharType="separate"/>
        </w:r>
        <w:r>
          <w:t>57</w:t>
        </w:r>
        <w:r>
          <w:fldChar w:fldCharType="end"/>
        </w:r>
      </w:hyperlink>
    </w:p>
    <w:p>
      <w:pPr>
        <w:pStyle w:val="TOC2"/>
        <w:tabs>
          <w:tab w:val="right" w:leader="dot" w:pos="8306"/>
        </w:tabs>
      </w:pPr>
      <w:hyperlink w:anchor="_Toc28180" w:history="1">
        <w:r>
          <w:rPr>
            <w:rFonts w:ascii="仿宋" w:eastAsia="仿宋" w:hAnsi="仿宋" w:cs="仿宋" w:hint="eastAsia"/>
            <w:lang w:eastAsia="zh-CN"/>
          </w:rPr>
          <w:t>(三)、高压开关设备项目完成阶段时间节点</w:t>
        </w:r>
        <w:r>
          <w:tab/>
        </w:r>
        <w:r>
          <w:fldChar w:fldCharType="begin"/>
        </w:r>
        <w:r>
          <w:instrText xml:space="preserve"> PAGEREF _Toc28180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098"/>
      <w:r>
        <w:rPr>
          <w:rFonts w:ascii="仿宋" w:eastAsia="仿宋" w:hAnsi="仿宋" w:cs="仿宋" w:hint="eastAsia"/>
          <w:sz w:val="28"/>
          <w:lang w:eastAsia="zh-CN"/>
        </w:rPr>
        <w:t>一、高压开关设备项目危机管理</w:t>
      </w:r>
      <w:bookmarkEnd w:id="2"/>
    </w:p>
    <w:p>
      <w:pPr>
        <w:pStyle w:val="Heading2"/>
        <w:rPr>
          <w:rFonts w:ascii="仿宋" w:eastAsia="仿宋" w:hAnsi="仿宋" w:cs="仿宋" w:hint="eastAsia"/>
          <w:lang w:eastAsia="zh-CN"/>
        </w:rPr>
      </w:pPr>
      <w:bookmarkStart w:id="3" w:name="_Toc2131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压开关设备项目危机管理中，危机预警与识别是确保高压开关设备项目稳健运行的核心步骤。通过建立全面的监测机制，高压开关设备项目团队旨在及时发现和理解潜在的风险和危机因素，以便采取及时的预防和应对措施，确保高压开关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首先，通过深入的风险评估，高压开关设备项目团队全面分析了整个高压开关设备项目和各个阶段可能存在的威胁。这包括准确评估每个潜在风险的发生概率和可能影响的程度，为后续危机预警提供了有力支持。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高压开关设备项目团队着重于明确定义高压开关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压开关设备项目进展的持续监控，团队能够及时发现潜在问题并作出迅速反应。高压开关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在这一阶段，团队的专业素养和反应速度将发挥至关重要的作用，以确保潜在危机能够在初期得到有效的处理，最大程度地减轻负面影响。通过危机预警与识别，高压开关设备项目得以更有序、可控地推进。</w:t>
      </w:r>
    </w:p>
    <w:p>
      <w:pPr>
        <w:pStyle w:val="Heading2"/>
        <w:ind w:firstLine="560" w:firstLineChars="200"/>
        <w:rPr>
          <w:rFonts w:ascii="仿宋" w:eastAsia="仿宋" w:hAnsi="仿宋" w:cs="仿宋" w:hint="eastAsia"/>
          <w:sz w:val="28"/>
          <w:lang w:eastAsia="zh-CN"/>
        </w:rPr>
      </w:pPr>
      <w:bookmarkStart w:id="4" w:name="_Toc519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在危机发生时，高压开关设备项目团队立即行动，成立了应急小组。该小组的任务是迅速制定并实施紧急应对措施，以最小化潜在损失。以下是采取的主要措施：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暂停高压开关设备项目进度：为遏制危机蔓延，高压开关设备项目暂时停止进行，以便全面评估当前状况。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资源重新分配：重新评估高压开关设备项目资源的分配，确保最大限度地减小损失。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实时沟通：与关键利益相关者建立实时沟通机制，向他们传递高压开关设备项目危机的实际状况，保障高压开关设备项目核心利益。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在紧急应对的同时，高压开关设备项目团队强调了团队协作和有效沟通的重要性。以下是团队协作的关键举措：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信息共享机制：建立了信息共享平台，确保团队成员能够及时获取高压开关设备项目危机的实时信息。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领导者沟通：高压开关设备项目领导者通过定期会议和即时沟通工具，指导团队应对危机，保持团队稳定运行。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随着危机得到初步控制，高压开关设备项目团队转向制定恢复计划，以确保高压开关设备项目能够从中迅速恢复。主要恢复计划包括：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修复受损的进度计划：重新评估高压开关设备项目进度，制定修复计划，确保高压开关设备项目尽快回归正常进程。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重新调整资源分配：优化资源分配，确保高压开关设备项目在有限资源下高效运转。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风险管理机制加强：对高压开关设备项目风险进行全面评估，制定更强化的风险管理策略，以预防未来可能的危机。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874"/>
      <w:r>
        <w:rPr>
          <w:rFonts w:ascii="仿宋" w:eastAsia="仿宋" w:hAnsi="仿宋" w:cs="仿宋" w:hint="eastAsia"/>
          <w:sz w:val="28"/>
          <w:lang w:eastAsia="zh-CN"/>
        </w:rPr>
        <w:t>二、高压开关设备项目建设单位说明</w:t>
      </w:r>
      <w:bookmarkEnd w:id="5"/>
    </w:p>
    <w:p>
      <w:pPr>
        <w:pStyle w:val="Heading2"/>
        <w:rPr>
          <w:rFonts w:ascii="仿宋" w:eastAsia="仿宋" w:hAnsi="仿宋" w:cs="仿宋" w:hint="eastAsia"/>
          <w:lang w:eastAsia="zh-CN"/>
        </w:rPr>
      </w:pPr>
      <w:bookmarkStart w:id="6" w:name="_Toc6373"/>
      <w:r>
        <w:rPr>
          <w:rFonts w:ascii="仿宋" w:eastAsia="仿宋" w:hAnsi="仿宋" w:cs="仿宋" w:hint="eastAsia"/>
          <w:lang w:eastAsia="zh-CN"/>
        </w:rPr>
        <w:t>(一)、高压开关设备项目承办单位基本情况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219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压开关设备项目承办单位的XXXX，我们着眼于实现可持续的经济效益。通过技术创新和解决方案的提供，公司预计在高压开关设备项目执行期间将获得可观的收入增长。这一收入来源主要包括高压开关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同时，我们注重成本控制和效率提升，以确保高压开关设备项目的可持续盈利。透过精细的管理和资源优化，公司期望实现高压开关设备项目利润最大化。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压开关设备项目实施进行全面的投资评估，包括高压开关设备项目启动阶段的资金投入和后续运营成本。通过对高压开关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压开关设备项目实施过程中具备足够的资金流动性，公司将进行详尽的现金流分析。这包括资金需求的合理预测、高压开关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381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749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高压开关设备项目的主要产品是XXXX，预计年产值为XXX万元。这一产品在市场中占据着重要的地位，其广泛的应用范围使得该高压开关设备项目的市场前景非常广阔。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压开关设备项目的xxx产品作为重要的原材料之一，将在多个领域发挥关键作用。其在建筑、交通、能源等方面的广泛应用将为整个产业链提供强大的支持，形成产业协同效应。高压开关设备项目的年产值XXX万XXX万XXX万万元不仅反映了其在市场上的巨大潜力，更预示着它对国民经济的积极贡献。这种关联度高、涉及面广的产业关系，使得该高压开关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101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总征地面积为XXXX平方米，相当于约XX.XX亩，其中净用地面积为XXXX平方米，红线范围内相当于约XX.XX亩。这一用地规模充分考虑了高压开关设备项目的建设需求，保障了高压开关设备项目在合适的空间内得以充分发展。高压开关设备项目规划的总建筑面积为XXXX平方米，其中主体工程建设占XXXX平方米，计容建筑面积达XXXX平方米。预计建筑工程的投资将达到XXXX万元，为高压开关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计划购置的设备共计XXXX台（套），设备购置费用为XXXX万元。这一设备购置计划充分考虑到高压开关设备项目的生产需求和技术要求，确保了高压开关设备项目在生产运营中具备先进的技术装备和高效的生产能力。设备的合理配置将为高压开关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计划总投资为XXXX万元，预计年实现营业收入为XXXX万元。这一产能规模的设定旨在确保高压开关设备项目能够在投资与回报之间取得平衡，实现长期可持续的发展。高压开关设备项目的总投资充分考虑到各个方面的需求，包括用地建设、设备购置等多个环节，以确保高压开关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7216"/>
      <w:r>
        <w:rPr>
          <w:rFonts w:ascii="仿宋" w:eastAsia="仿宋" w:hAnsi="仿宋" w:cs="仿宋" w:hint="eastAsia"/>
          <w:sz w:val="28"/>
          <w:lang w:eastAsia="zh-CN"/>
        </w:rPr>
        <w:t>四、高压开关设备项目土建工程</w:t>
      </w:r>
      <w:bookmarkEnd w:id="11"/>
    </w:p>
    <w:p>
      <w:pPr>
        <w:pStyle w:val="Heading2"/>
        <w:rPr>
          <w:rFonts w:ascii="仿宋" w:eastAsia="仿宋" w:hAnsi="仿宋" w:cs="仿宋" w:hint="eastAsia"/>
          <w:lang w:eastAsia="zh-CN"/>
        </w:rPr>
      </w:pPr>
      <w:bookmarkStart w:id="12" w:name="_Toc212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在高压开关设备项目的建筑工程设计中，我们将秉承一系列重要的设计原则，以确保高压开关设备项目建筑在功能、美观、可持续性等方面达到最佳效果。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首要原则是确保建筑的功能性得到最大化的发挥。我们将充分理解高压开关设备项目的实际需求，合理布局各个功能区域，保证建筑在满足业务需求的同时，提供高效的工作环境。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在建筑设计中，我们将综合考虑建设和运营成本。通过精细的经济效益分析，确保设计方案在高效利用资源的同时，对高压开关设备项目的长期盈利能力有积极的贡献。</w:t>
      </w:r>
    </w:p>
    <w:p>
      <w:pPr>
        <w:pStyle w:val="Heading2"/>
        <w:ind w:firstLine="560" w:firstLineChars="200"/>
        <w:rPr>
          <w:rFonts w:ascii="仿宋" w:eastAsia="仿宋" w:hAnsi="仿宋" w:cs="仿宋" w:hint="eastAsia"/>
          <w:sz w:val="28"/>
          <w:lang w:eastAsia="zh-CN"/>
        </w:rPr>
      </w:pPr>
      <w:bookmarkStart w:id="13" w:name="_Toc628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开关设备项目的土建工程设计中，我们将精准设定设计年限，结合高压开关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压开关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881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压开关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压开关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压开关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145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本期工程高压开关设备项目预计总建筑面积XXX平方米，其中：计容建筑面积XXX平方米，计划建筑工程投资XX万元，占高压开关设备项目总投资的XX%。</w:t>
      </w:r>
    </w:p>
    <w:p>
      <w:pPr>
        <w:pStyle w:val="Heading1"/>
        <w:ind w:firstLine="560" w:firstLineChars="200"/>
        <w:rPr>
          <w:rFonts w:ascii="仿宋" w:eastAsia="仿宋" w:hAnsi="仿宋" w:cs="仿宋" w:hint="eastAsia"/>
          <w:sz w:val="28"/>
          <w:lang w:eastAsia="zh-CN"/>
        </w:rPr>
      </w:pPr>
      <w:bookmarkStart w:id="16" w:name="_Toc24241"/>
      <w:r>
        <w:rPr>
          <w:rFonts w:ascii="仿宋" w:eastAsia="仿宋" w:hAnsi="仿宋" w:cs="仿宋" w:hint="eastAsia"/>
          <w:sz w:val="28"/>
          <w:lang w:eastAsia="zh-CN"/>
        </w:rPr>
        <w:t>五、高压开关设备项目文档管理</w:t>
      </w:r>
      <w:bookmarkEnd w:id="16"/>
    </w:p>
    <w:p>
      <w:pPr>
        <w:pStyle w:val="Heading2"/>
        <w:rPr>
          <w:rFonts w:ascii="仿宋" w:eastAsia="仿宋" w:hAnsi="仿宋" w:cs="仿宋" w:hint="eastAsia"/>
          <w:lang w:eastAsia="zh-CN"/>
        </w:rPr>
      </w:pPr>
      <w:bookmarkStart w:id="17" w:name="_Toc1566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高压开关设备项目高度重视文档的质量和准确性，以支持高压开关设备项目的各项活动和决策。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文档的编制始于高压开关设备项目计划的初期，我们制定了详细的文档编制计划，明确了每个文档的内容、格式和编写责任人。在高压开关设备项目启动阶段，我们首先编制了高压开关设备项目章程，明确定义了高压开关设备项目的目标、范围、风险等关键要素。随后，高压开关设备项目团队根据计划陆续编制了需求文档、设计文档、测试文档等各类文档，确保高压开关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压开关设备项目管理中的重要环节，旨在确保高压开关设备项目文档符合质量标准和高压开关设备项目需求。在高压开关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压开关设备项目相关利益方和专业领域的专家对文档进行独立审查。这有助于获取更全面、客观的反馈，确保高压开关设备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高压开关设备项目在文档编制与审查方面建立了严格的管理机制，通过规范的流程和多维度的审查，确保高压开关设备项目文档的质量、准确性和可靠性，为高压开关设备项目的顺利推进提供了有力支持。</w:t>
      </w:r>
    </w:p>
    <w:p>
      <w:pPr>
        <w:pStyle w:val="Heading2"/>
        <w:ind w:firstLine="560" w:firstLineChars="200"/>
        <w:rPr>
          <w:rFonts w:ascii="仿宋" w:eastAsia="仿宋" w:hAnsi="仿宋" w:cs="仿宋" w:hint="eastAsia"/>
          <w:sz w:val="28"/>
          <w:lang w:eastAsia="zh-CN"/>
        </w:rPr>
      </w:pPr>
      <w:bookmarkStart w:id="18" w:name="_Toc3399"/>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在高压开关设备项目中，我们致力于优化文档发布与分发过程，以确保信息的高效传递和团队间协作的顺畅进行。以下是我们采取的关键优化策略：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我们通过多渠道发布文档，包括电子邮件、高压开关设备项目管理平台、内部网站等，以满足不同团队成员的偏好和需求。多渠道发布确保了信息的全面覆盖。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我们采用了精细的权限控制，确保只有授权人员可以访问敏感信息。这种安全措施保护了高压开关设备项目文档的机密性，防止了未经授权的信息泄露。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32245"/>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压开关设备项目生命周期中一个至关重要的环节，直接关系到高压开关设备项目信息的长期保存和历史记录的完整性。在高压开关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4074"/>
      <w:r>
        <w:rPr>
          <w:rFonts w:ascii="仿宋" w:eastAsia="仿宋" w:hAnsi="仿宋" w:cs="仿宋" w:hint="eastAsia"/>
          <w:sz w:val="28"/>
          <w:lang w:eastAsia="zh-CN"/>
        </w:rPr>
        <w:t>六、高压开关设备项目概论</w:t>
      </w:r>
      <w:bookmarkEnd w:id="20"/>
    </w:p>
    <w:p>
      <w:pPr>
        <w:pStyle w:val="Heading2"/>
        <w:rPr>
          <w:rFonts w:ascii="仿宋" w:eastAsia="仿宋" w:hAnsi="仿宋" w:cs="仿宋" w:hint="eastAsia"/>
          <w:lang w:eastAsia="zh-CN"/>
        </w:rPr>
      </w:pPr>
      <w:bookmarkStart w:id="21" w:name="_Toc26784"/>
      <w:r>
        <w:rPr>
          <w:rFonts w:ascii="仿宋" w:eastAsia="仿宋" w:hAnsi="仿宋" w:cs="仿宋" w:hint="eastAsia"/>
          <w:lang w:eastAsia="zh-CN"/>
        </w:rPr>
        <w:t>(一)、高压开关设备项目概况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起源追溯至对市场的深入洞察。市场的不断演变与变革为高压开关设备项目提供了难得的机遇。当前市场存在的需求缺口和变革的大环境共同构成了高压开关设备项目的背景。这个高压开关设备项目旨在充分利用市场机遇，填补行业中尚未满足的需求，为客户提供全新的解决方案。市场的变革和需求的增长使得这个高压开关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高压开关设备项目名称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正式命名为高压开关设备。这个名称不仅仅是一个标识，更代表了高压开关设备项目的核心理念和愿景。它蕴含着高压开关设备项目所要解决问题的关键字，具有强烈的表达和辨识度，为高压开关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高压开关设备项目目标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开关设备项目的核心目标是提供一种全新、高效的解决方案，满足客户日益增长的需求。高压开关设备项目追求的不仅仅是满足市场需求，更是在市场中获得卓越的竞争优势。通过不断提升产品或服务的质量和创新水平，高压开关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高压开关设备项目范围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https://d.book118.com/028015135006006047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高压开关设备项目规划设计方案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600C58"/>
    <w:rsid w:val="1B600C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1513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2024-03-04T23:39:00Z</dcterms:created>
  <dcterms:modified xsi:type="dcterms:W3CDTF">2024-03-04T23:40:07Z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9A67C1F97E3F428DB5E6386EC7C73A4E_11</vt:lpwstr>
  </property>
  <property fmtid="{D5CDD505-2E9C-101B-9397-08002B2CF9AE}" pid="3" name="KSOProductBuildVer">
    <vt:lpwstr>2052-12.1.0.16388</vt:lpwstr>
  </property>
</Properties>
</file>