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3143"/>
        <w:outlineLvl w:val="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   </w:t>
      </w:r>
      <w:r>
        <w:rPr>
          <w:spacing w:val="-12"/>
          <w:sz w:val="28"/>
          <w:szCs w:val="28"/>
        </w:rPr>
        <w:t>总</w:t>
      </w:r>
      <w:r>
        <w:rPr>
          <w:spacing w:val="9"/>
          <w:sz w:val="28"/>
          <w:szCs w:val="28"/>
        </w:rPr>
        <w:t xml:space="preserve">  </w:t>
      </w:r>
      <w:r>
        <w:rPr>
          <w:spacing w:val="-12"/>
          <w:sz w:val="28"/>
          <w:szCs w:val="28"/>
        </w:rPr>
        <w:t>则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65" w:line="259" w:lineRule="auto"/>
        <w:ind w:left="816" w:right="909" w:firstLine="3"/>
      </w:pPr>
      <w:r>
        <w:rPr>
          <w:rFonts w:ascii="Times New Roman" w:eastAsia="Times New Roman" w:hAnsi="Times New Roman" w:cs="Times New Roman"/>
          <w:b/>
          <w:bCs/>
          <w:spacing w:val="11"/>
        </w:rPr>
        <w:t>1</w:t>
      </w:r>
      <w:r>
        <w:rPr>
          <w:spacing w:val="11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11"/>
        </w:rPr>
        <w:t>0</w:t>
      </w:r>
      <w:r>
        <w:rPr>
          <w:spacing w:val="11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11"/>
        </w:rPr>
        <w:t xml:space="preserve">1    </w:t>
      </w:r>
      <w:r>
        <w:rPr>
          <w:spacing w:val="11"/>
        </w:rPr>
        <w:t>为规范气凝胶复合保温隔热系统在建筑节能工程中的应</w:t>
      </w:r>
      <w:r>
        <w:rPr>
          <w:spacing w:val="16"/>
        </w:rPr>
        <w:t xml:space="preserve"> </w:t>
      </w:r>
      <w:r>
        <w:rPr>
          <w:spacing w:val="8"/>
        </w:rPr>
        <w:t>用，保证系统安全和工程质量，制定本规程。</w:t>
      </w:r>
    </w:p>
    <w:p>
      <w:pPr>
        <w:pStyle w:val="BodyText"/>
        <w:spacing w:before="70" w:line="276" w:lineRule="auto"/>
        <w:ind w:left="814" w:right="907" w:firstLine="6"/>
      </w:pPr>
      <w:r>
        <w:rPr>
          <w:rFonts w:ascii="Times New Roman" w:eastAsia="Times New Roman" w:hAnsi="Times New Roman" w:cs="Times New Roman"/>
          <w:b/>
          <w:bCs/>
          <w:spacing w:val="5"/>
        </w:rPr>
        <w:t>1</w:t>
      </w:r>
      <w:r>
        <w:rPr>
          <w:spacing w:val="5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5"/>
        </w:rPr>
        <w:t>0</w:t>
      </w:r>
      <w:r>
        <w:rPr>
          <w:spacing w:val="5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5"/>
        </w:rPr>
        <w:t xml:space="preserve">2    </w:t>
      </w:r>
      <w:r>
        <w:rPr>
          <w:spacing w:val="5"/>
        </w:rPr>
        <w:t>本规程适用于广西壮族自治区内新建、扩建、改建的工业</w:t>
      </w:r>
      <w:r>
        <w:rPr>
          <w:spacing w:val="12"/>
        </w:rPr>
        <w:t xml:space="preserve"> </w:t>
      </w:r>
      <w:r>
        <w:rPr>
          <w:spacing w:val="10"/>
        </w:rPr>
        <w:t>及民用建筑采用气凝胶复合保温隔热系统的设计、施工及验收。</w:t>
      </w:r>
      <w:r>
        <w:rPr>
          <w:spacing w:val="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</w:rPr>
        <w:t>1</w:t>
      </w:r>
      <w:r>
        <w:rPr>
          <w:spacing w:val="5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5"/>
        </w:rPr>
        <w:t>0</w:t>
      </w:r>
      <w:r>
        <w:rPr>
          <w:spacing w:val="5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5"/>
        </w:rPr>
        <w:t xml:space="preserve">3    </w:t>
      </w:r>
      <w:r>
        <w:rPr>
          <w:spacing w:val="5"/>
        </w:rPr>
        <w:t>气凝胶复合保温隔热系统应用除应符合本规程外，尚应符</w:t>
      </w:r>
      <w:r>
        <w:rPr>
          <w:spacing w:val="18"/>
        </w:rPr>
        <w:t xml:space="preserve"> </w:t>
      </w:r>
      <w:r>
        <w:rPr>
          <w:spacing w:val="9"/>
        </w:rPr>
        <w:t>合国家、行业和广西现行相关标准的规定。</w:t>
      </w:r>
    </w:p>
    <w:p>
      <w:pPr>
        <w:spacing w:line="276" w:lineRule="auto"/>
        <w:sectPr>
          <w:headerReference w:type="default" r:id="rId4"/>
          <w:footerReference w:type="default" r:id="rId5"/>
          <w:pgSz w:w="7938" w:h="11510"/>
          <w:pgMar w:top="400" w:right="113" w:bottom="669" w:left="212" w:header="0" w:footer="470" w:gutter="0"/>
          <w:cols w:space="708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3132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</w:rPr>
        <w:t xml:space="preserve">    </w:t>
      </w:r>
      <w:r>
        <w:rPr>
          <w:spacing w:val="-7"/>
          <w:sz w:val="28"/>
          <w:szCs w:val="28"/>
        </w:rPr>
        <w:t>术</w:t>
      </w:r>
      <w:r>
        <w:rPr>
          <w:spacing w:val="6"/>
          <w:sz w:val="28"/>
          <w:szCs w:val="28"/>
        </w:rPr>
        <w:t xml:space="preserve">  </w:t>
      </w:r>
      <w:r>
        <w:rPr>
          <w:spacing w:val="-7"/>
          <w:sz w:val="28"/>
          <w:szCs w:val="28"/>
        </w:rPr>
        <w:t>语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65" w:line="263" w:lineRule="auto"/>
        <w:ind w:left="813" w:right="909" w:hanging="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4"/>
        </w:rPr>
        <w:t>2</w:t>
      </w:r>
      <w:r>
        <w:rPr>
          <w:spacing w:val="4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4"/>
        </w:rPr>
        <w:t>0</w:t>
      </w:r>
      <w:r>
        <w:rPr>
          <w:spacing w:val="4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4"/>
        </w:rPr>
        <w:t xml:space="preserve">1     </w:t>
      </w:r>
      <w:r>
        <w:rPr>
          <w:spacing w:val="4"/>
        </w:rPr>
        <w:t>气</w:t>
      </w:r>
      <w:r>
        <w:rPr>
          <w:spacing w:val="-56"/>
        </w:rPr>
        <w:t xml:space="preserve"> </w:t>
      </w:r>
      <w:r>
        <w:rPr>
          <w:spacing w:val="4"/>
        </w:rPr>
        <w:t>凝</w:t>
      </w:r>
      <w:r>
        <w:rPr>
          <w:spacing w:val="-59"/>
        </w:rPr>
        <w:t xml:space="preserve"> </w:t>
      </w:r>
      <w:r>
        <w:rPr>
          <w:spacing w:val="4"/>
        </w:rPr>
        <w:t>胶</w:t>
      </w:r>
      <w:r>
        <w:rPr>
          <w:spacing w:val="-51"/>
        </w:rPr>
        <w:t xml:space="preserve"> </w:t>
      </w:r>
      <w:r>
        <w:rPr>
          <w:spacing w:val="4"/>
        </w:rPr>
        <w:t>复</w:t>
      </w:r>
      <w:r>
        <w:rPr>
          <w:spacing w:val="-55"/>
        </w:rPr>
        <w:t xml:space="preserve"> </w:t>
      </w:r>
      <w:r>
        <w:rPr>
          <w:spacing w:val="4"/>
        </w:rPr>
        <w:t>合</w:t>
      </w:r>
      <w:r>
        <w:rPr>
          <w:spacing w:val="-57"/>
        </w:rPr>
        <w:t xml:space="preserve"> </w:t>
      </w:r>
      <w:r>
        <w:rPr>
          <w:spacing w:val="4"/>
        </w:rPr>
        <w:t>保</w:t>
      </w:r>
      <w:r>
        <w:rPr>
          <w:spacing w:val="-55"/>
        </w:rPr>
        <w:t xml:space="preserve"> </w:t>
      </w:r>
      <w:r>
        <w:rPr>
          <w:spacing w:val="4"/>
        </w:rPr>
        <w:t>温</w:t>
      </w:r>
      <w:r>
        <w:rPr>
          <w:spacing w:val="-44"/>
        </w:rPr>
        <w:t xml:space="preserve"> </w:t>
      </w:r>
      <w:r>
        <w:rPr>
          <w:spacing w:val="4"/>
        </w:rPr>
        <w:t>隔</w:t>
      </w:r>
      <w:r>
        <w:rPr>
          <w:spacing w:val="-51"/>
        </w:rPr>
        <w:t xml:space="preserve"> </w:t>
      </w:r>
      <w:r>
        <w:rPr>
          <w:spacing w:val="4"/>
        </w:rPr>
        <w:t>热</w:t>
      </w:r>
      <w:r>
        <w:rPr>
          <w:spacing w:val="-59"/>
        </w:rPr>
        <w:t xml:space="preserve"> </w:t>
      </w:r>
      <w:r>
        <w:rPr>
          <w:spacing w:val="4"/>
        </w:rPr>
        <w:t>材</w:t>
      </w:r>
      <w:r>
        <w:rPr>
          <w:spacing w:val="-56"/>
        </w:rPr>
        <w:t xml:space="preserve"> </w:t>
      </w:r>
      <w:r>
        <w:rPr>
          <w:spacing w:val="4"/>
        </w:rPr>
        <w:t xml:space="preserve">料 </w:t>
      </w:r>
      <w:r>
        <w:rPr>
          <w:rFonts w:ascii="Times New Roman" w:eastAsia="Times New Roman" w:hAnsi="Times New Roman" w:cs="Times New Roman"/>
        </w:rPr>
        <w:t>Aerogel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</w:rPr>
        <w:t>composite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thermal </w:t>
      </w:r>
      <w:r>
        <w:rPr>
          <w:rFonts w:ascii="Times New Roman" w:eastAsia="Times New Roman" w:hAnsi="Times New Roman" w:cs="Times New Roman"/>
          <w:spacing w:val="3"/>
        </w:rPr>
        <w:t>insulation material</w:t>
      </w:r>
    </w:p>
    <w:p>
      <w:pPr>
        <w:pStyle w:val="BodyText"/>
        <w:spacing w:before="96" w:line="275" w:lineRule="auto"/>
        <w:ind w:left="815" w:right="907" w:firstLine="442"/>
        <w:jc w:val="both"/>
      </w:pPr>
      <w:r>
        <w:rPr>
          <w:spacing w:val="9"/>
        </w:rPr>
        <w:t>以气凝胶、陶瓷空心微粒、超轻超细闭孔膨胀微珠、矿物质</w:t>
      </w:r>
      <w:r>
        <w:rPr>
          <w:spacing w:val="10"/>
        </w:rPr>
        <w:t xml:space="preserve"> </w:t>
      </w:r>
      <w:r>
        <w:rPr>
          <w:spacing w:val="10"/>
        </w:rPr>
        <w:t>纤维、特种纳米粘接材料、凝胶材料为主要成分，添加聚苯颗粒</w:t>
      </w:r>
      <w:r>
        <w:rPr>
          <w:spacing w:val="4"/>
        </w:rPr>
        <w:t xml:space="preserve"> </w:t>
      </w:r>
      <w:r>
        <w:rPr>
          <w:spacing w:val="10"/>
        </w:rPr>
        <w:t>和其它功能组分制成的用于建筑物保温、隔热工程的复合保温隔</w:t>
      </w:r>
      <w:r>
        <w:rPr>
          <w:spacing w:val="7"/>
        </w:rPr>
        <w:t xml:space="preserve"> </w:t>
      </w:r>
      <w:r>
        <w:rPr>
          <w:spacing w:val="4"/>
        </w:rPr>
        <w:t>热材料。</w:t>
      </w:r>
    </w:p>
    <w:p>
      <w:pPr>
        <w:pStyle w:val="BodyText"/>
        <w:spacing w:before="70" w:line="264" w:lineRule="auto"/>
        <w:ind w:left="813" w:right="909" w:hanging="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3"/>
        </w:rPr>
        <w:t>2</w:t>
      </w:r>
      <w:r>
        <w:rPr>
          <w:spacing w:val="3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3"/>
        </w:rPr>
        <w:t>0</w:t>
      </w:r>
      <w:r>
        <w:rPr>
          <w:spacing w:val="3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3"/>
        </w:rPr>
        <w:t xml:space="preserve">2     </w:t>
      </w:r>
      <w:r>
        <w:rPr>
          <w:spacing w:val="3"/>
        </w:rPr>
        <w:t>气</w:t>
      </w:r>
      <w:r>
        <w:rPr>
          <w:spacing w:val="-39"/>
        </w:rPr>
        <w:t xml:space="preserve"> </w:t>
      </w:r>
      <w:r>
        <w:rPr>
          <w:spacing w:val="3"/>
        </w:rPr>
        <w:t>凝</w:t>
      </w:r>
      <w:r>
        <w:rPr>
          <w:spacing w:val="-59"/>
        </w:rPr>
        <w:t xml:space="preserve"> </w:t>
      </w:r>
      <w:r>
        <w:rPr>
          <w:spacing w:val="3"/>
        </w:rPr>
        <w:t>胶</w:t>
      </w:r>
      <w:r>
        <w:rPr>
          <w:spacing w:val="-51"/>
        </w:rPr>
        <w:t xml:space="preserve"> </w:t>
      </w:r>
      <w:r>
        <w:rPr>
          <w:spacing w:val="3"/>
        </w:rPr>
        <w:t>复</w:t>
      </w:r>
      <w:r>
        <w:rPr>
          <w:spacing w:val="-55"/>
        </w:rPr>
        <w:t xml:space="preserve"> </w:t>
      </w:r>
      <w:r>
        <w:rPr>
          <w:spacing w:val="3"/>
        </w:rPr>
        <w:t>合</w:t>
      </w:r>
      <w:r>
        <w:rPr>
          <w:spacing w:val="-58"/>
        </w:rPr>
        <w:t xml:space="preserve"> </w:t>
      </w:r>
      <w:r>
        <w:rPr>
          <w:spacing w:val="3"/>
        </w:rPr>
        <w:t>保</w:t>
      </w:r>
      <w:r>
        <w:rPr>
          <w:spacing w:val="-54"/>
        </w:rPr>
        <w:t xml:space="preserve"> </w:t>
      </w:r>
      <w:r>
        <w:rPr>
          <w:spacing w:val="3"/>
        </w:rPr>
        <w:t>温</w:t>
      </w:r>
      <w:r>
        <w:rPr>
          <w:spacing w:val="-44"/>
        </w:rPr>
        <w:t xml:space="preserve"> </w:t>
      </w:r>
      <w:r>
        <w:rPr>
          <w:spacing w:val="3"/>
        </w:rPr>
        <w:t>隔</w:t>
      </w:r>
      <w:r>
        <w:rPr>
          <w:spacing w:val="-52"/>
        </w:rPr>
        <w:t xml:space="preserve"> </w:t>
      </w:r>
      <w:r>
        <w:rPr>
          <w:spacing w:val="3"/>
        </w:rPr>
        <w:t>热</w:t>
      </w:r>
      <w:r>
        <w:rPr>
          <w:spacing w:val="-54"/>
        </w:rPr>
        <w:t xml:space="preserve"> </w:t>
      </w:r>
      <w:r>
        <w:rPr>
          <w:spacing w:val="3"/>
        </w:rPr>
        <w:t>系</w:t>
      </w:r>
      <w:r>
        <w:rPr>
          <w:spacing w:val="-51"/>
        </w:rPr>
        <w:t xml:space="preserve"> </w:t>
      </w:r>
      <w:r>
        <w:rPr>
          <w:spacing w:val="3"/>
        </w:rPr>
        <w:t xml:space="preserve">统 </w:t>
      </w:r>
      <w:r>
        <w:rPr>
          <w:rFonts w:ascii="Times New Roman" w:eastAsia="Times New Roman" w:hAnsi="Times New Roman" w:cs="Times New Roman"/>
        </w:rPr>
        <w:t>Aerogel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</w:rPr>
        <w:t>composite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thermal </w:t>
      </w:r>
      <w:r>
        <w:rPr>
          <w:rFonts w:ascii="Times New Roman" w:eastAsia="Times New Roman" w:hAnsi="Times New Roman" w:cs="Times New Roman"/>
          <w:spacing w:val="3"/>
        </w:rPr>
        <w:t>insulation system</w:t>
      </w:r>
    </w:p>
    <w:p>
      <w:pPr>
        <w:pStyle w:val="BodyText"/>
        <w:spacing w:before="92" w:line="260" w:lineRule="auto"/>
        <w:ind w:left="813" w:right="907" w:firstLine="445"/>
      </w:pPr>
      <w:r>
        <w:rPr>
          <w:spacing w:val="9"/>
        </w:rPr>
        <w:t>以气凝胶复合保温隔热材料为保温层，与抹面胶浆层夹铺耐</w:t>
      </w:r>
      <w:r>
        <w:rPr>
          <w:spacing w:val="10"/>
        </w:rPr>
        <w:t xml:space="preserve"> </w:t>
      </w:r>
      <w:r>
        <w:rPr>
          <w:spacing w:val="9"/>
        </w:rPr>
        <w:t>碱玻纤网布保护层、饰面层等共同构成外墙保温隔热系统。</w:t>
      </w:r>
    </w:p>
    <w:p>
      <w:pPr>
        <w:spacing w:line="260" w:lineRule="auto"/>
        <w:sectPr>
          <w:headerReference w:type="default" r:id="rId6"/>
          <w:footerReference w:type="default" r:id="rId7"/>
          <w:pgSz w:w="7938" w:h="11510"/>
          <w:pgMar w:top="400" w:right="113" w:bottom="668" w:left="212" w:header="0" w:footer="470" w:gutter="0"/>
          <w:pgNumType w:start="2"/>
          <w:cols w:space="708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299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3    </w:t>
      </w:r>
      <w:r>
        <w:rPr>
          <w:spacing w:val="-1"/>
          <w:sz w:val="28"/>
          <w:szCs w:val="28"/>
        </w:rPr>
        <w:t>基本规定</w:t>
      </w: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65" w:line="281" w:lineRule="auto"/>
        <w:ind w:left="813" w:right="816" w:hanging="3"/>
      </w:pPr>
      <w:r>
        <w:rPr>
          <w:rFonts w:ascii="Times New Roman" w:eastAsia="Times New Roman" w:hAnsi="Times New Roman" w:cs="Times New Roman"/>
          <w:b/>
          <w:bCs/>
          <w:spacing w:val="12"/>
        </w:rPr>
        <w:t>3</w:t>
      </w:r>
      <w:r>
        <w:rPr>
          <w:spacing w:val="12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12"/>
        </w:rPr>
        <w:t>0</w:t>
      </w:r>
      <w:r>
        <w:rPr>
          <w:spacing w:val="12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12"/>
        </w:rPr>
        <w:t xml:space="preserve">1    </w:t>
      </w:r>
      <w:r>
        <w:rPr>
          <w:spacing w:val="12"/>
        </w:rPr>
        <w:t>采用气凝胶复合保温隔热系统的墙体节能</w:t>
      </w:r>
      <w:r>
        <w:rPr>
          <w:spacing w:val="11"/>
        </w:rPr>
        <w:t>设计应符合国</w:t>
      </w:r>
      <w:r>
        <w:t xml:space="preserve">  </w:t>
      </w:r>
      <w:r>
        <w:rPr>
          <w:spacing w:val="9"/>
        </w:rPr>
        <w:t>家现行标准《建筑节能与可再生能源利用通用规范</w:t>
      </w:r>
      <w:r>
        <w:rPr>
          <w:spacing w:val="8"/>
        </w:rPr>
        <w:t>》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8"/>
        </w:rPr>
        <w:t xml:space="preserve"> 55015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8"/>
        </w:rPr>
        <w:t>、</w:t>
      </w:r>
      <w:r>
        <w:t xml:space="preserve"> </w:t>
      </w:r>
      <w:r>
        <w:rPr>
          <w:spacing w:val="4"/>
        </w:rPr>
        <w:t>《民用建筑热工设计规范》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4"/>
        </w:rPr>
        <w:t xml:space="preserve"> 50176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4"/>
        </w:rPr>
        <w:t>、《公共建筑节能设计标准》</w:t>
      </w:r>
      <w:r>
        <w:t xml:space="preserve"> 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50189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2"/>
        </w:rPr>
        <w:t>、《夏热冬暖地区居住建筑节能设</w:t>
      </w:r>
      <w:r>
        <w:rPr>
          <w:spacing w:val="1"/>
        </w:rPr>
        <w:t>计标准》</w:t>
      </w:r>
      <w:r>
        <w:rPr>
          <w:rFonts w:ascii="Times New Roman" w:eastAsia="Times New Roman" w:hAnsi="Times New Roman" w:cs="Times New Roman"/>
        </w:rPr>
        <w:t>JGJ</w:t>
      </w:r>
      <w:r>
        <w:rPr>
          <w:rFonts w:ascii="Times New Roman" w:eastAsia="Times New Roman" w:hAnsi="Times New Roman" w:cs="Times New Roman"/>
          <w:spacing w:val="1"/>
        </w:rPr>
        <w:t xml:space="preserve"> 75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1"/>
        </w:rPr>
        <w:t>、《夏</w:t>
      </w:r>
      <w:r>
        <w:t xml:space="preserve">  </w:t>
      </w:r>
      <w:r>
        <w:rPr>
          <w:spacing w:val="7"/>
        </w:rPr>
        <w:t>热冬冷地区居住建筑节能设计标准》</w:t>
      </w:r>
      <w:r>
        <w:rPr>
          <w:rFonts w:ascii="Times New Roman" w:eastAsia="Times New Roman" w:hAnsi="Times New Roman" w:cs="Times New Roman"/>
        </w:rPr>
        <w:t>JGJ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134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6"/>
        </w:rPr>
        <w:t>、《温和地区居住建</w:t>
      </w:r>
      <w:r>
        <w:t xml:space="preserve">  </w:t>
      </w:r>
      <w:r>
        <w:rPr>
          <w:spacing w:val="6"/>
        </w:rPr>
        <w:t>筑节能设计标准》</w:t>
      </w:r>
      <w:r>
        <w:rPr>
          <w:rFonts w:ascii="Times New Roman" w:eastAsia="Times New Roman" w:hAnsi="Times New Roman" w:cs="Times New Roman"/>
        </w:rPr>
        <w:t>JGJ</w:t>
      </w:r>
      <w:r>
        <w:rPr>
          <w:rFonts w:ascii="Times New Roman" w:eastAsia="Times New Roman" w:hAnsi="Times New Roman" w:cs="Times New Roman"/>
          <w:spacing w:val="6"/>
        </w:rPr>
        <w:t xml:space="preserve"> 475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spacing w:val="6"/>
        </w:rPr>
        <w:t>的规定。</w:t>
      </w:r>
    </w:p>
    <w:p>
      <w:pPr>
        <w:pStyle w:val="BodyText"/>
        <w:spacing w:before="69" w:line="227" w:lineRule="auto"/>
        <w:ind w:left="810"/>
      </w:pPr>
      <w:r>
        <w:rPr>
          <w:rFonts w:ascii="Times New Roman" w:eastAsia="Times New Roman" w:hAnsi="Times New Roman" w:cs="Times New Roman"/>
          <w:b/>
          <w:bCs/>
          <w:spacing w:val="8"/>
        </w:rPr>
        <w:t>3</w:t>
      </w:r>
      <w:r>
        <w:rPr>
          <w:spacing w:val="8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8"/>
        </w:rPr>
        <w:t>0</w:t>
      </w:r>
      <w:r>
        <w:rPr>
          <w:spacing w:val="8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8"/>
        </w:rPr>
        <w:t xml:space="preserve">2    </w:t>
      </w:r>
      <w:r>
        <w:rPr>
          <w:spacing w:val="8"/>
        </w:rPr>
        <w:t>气凝胶复合保温隔热系统的基本性能应符合下列</w:t>
      </w:r>
      <w:r>
        <w:rPr>
          <w:spacing w:val="7"/>
        </w:rPr>
        <w:t>规定：</w:t>
      </w:r>
    </w:p>
    <w:p>
      <w:pPr>
        <w:pStyle w:val="BodyText"/>
        <w:spacing w:before="70" w:line="315" w:lineRule="exact"/>
        <w:ind w:left="1240"/>
      </w:pPr>
      <w:r>
        <w:rPr>
          <w:rFonts w:ascii="Times New Roman" w:eastAsia="Times New Roman" w:hAnsi="Times New Roman" w:cs="Times New Roman"/>
          <w:b/>
          <w:bCs/>
          <w:spacing w:val="7"/>
          <w:position w:val="7"/>
        </w:rPr>
        <w:t xml:space="preserve">1    </w:t>
      </w:r>
      <w:r>
        <w:rPr>
          <w:spacing w:val="7"/>
          <w:position w:val="7"/>
        </w:rPr>
        <w:t>基层墙体正常变形下，不应产生裂缝或空鼓；</w:t>
      </w:r>
    </w:p>
    <w:p>
      <w:pPr>
        <w:pStyle w:val="BodyText"/>
        <w:spacing w:line="227" w:lineRule="auto"/>
        <w:ind w:left="1232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2    </w:t>
      </w:r>
      <w:r>
        <w:rPr>
          <w:spacing w:val="8"/>
        </w:rPr>
        <w:t>风荷载作用下，不应脱落或产生有</w:t>
      </w:r>
      <w:r>
        <w:rPr>
          <w:spacing w:val="7"/>
        </w:rPr>
        <w:t>害变形；</w:t>
      </w:r>
    </w:p>
    <w:p>
      <w:pPr>
        <w:pStyle w:val="BodyText"/>
        <w:spacing w:before="70" w:line="260" w:lineRule="auto"/>
        <w:ind w:left="815" w:right="907" w:firstLine="415"/>
      </w:pPr>
      <w:r>
        <w:rPr>
          <w:rFonts w:ascii="Times New Roman" w:eastAsia="Times New Roman" w:hAnsi="Times New Roman" w:cs="Times New Roman"/>
          <w:b/>
          <w:bCs/>
          <w:spacing w:val="6"/>
        </w:rPr>
        <w:t xml:space="preserve">3    </w:t>
      </w:r>
      <w:r>
        <w:rPr>
          <w:spacing w:val="6"/>
        </w:rPr>
        <w:t>应耐受室外气候长期反复作用，且在设</w:t>
      </w:r>
      <w:r>
        <w:rPr>
          <w:spacing w:val="5"/>
        </w:rPr>
        <w:t>计使用条件下不应</w:t>
      </w:r>
      <w:r>
        <w:t xml:space="preserve"> </w:t>
      </w:r>
      <w:r>
        <w:rPr>
          <w:spacing w:val="5"/>
        </w:rPr>
        <w:t>产生破坏；</w:t>
      </w:r>
    </w:p>
    <w:p>
      <w:pPr>
        <w:pStyle w:val="BodyText"/>
        <w:spacing w:before="68" w:line="317" w:lineRule="exact"/>
        <w:ind w:left="1232"/>
      </w:pPr>
      <w:r>
        <w:rPr>
          <w:rFonts w:ascii="Times New Roman" w:eastAsia="Times New Roman" w:hAnsi="Times New Roman" w:cs="Times New Roman"/>
          <w:b/>
          <w:bCs/>
          <w:spacing w:val="8"/>
          <w:position w:val="8"/>
        </w:rPr>
        <w:t xml:space="preserve">4    </w:t>
      </w:r>
      <w:r>
        <w:rPr>
          <w:spacing w:val="8"/>
          <w:position w:val="8"/>
        </w:rPr>
        <w:t>在设防震级的地震发生时，不应从基层上脱落；</w:t>
      </w:r>
    </w:p>
    <w:p>
      <w:pPr>
        <w:pStyle w:val="BodyText"/>
        <w:spacing w:line="227" w:lineRule="auto"/>
        <w:ind w:left="1234"/>
      </w:pPr>
      <w:r>
        <w:rPr>
          <w:rFonts w:ascii="Times New Roman" w:eastAsia="Times New Roman" w:hAnsi="Times New Roman" w:cs="Times New Roman"/>
          <w:b/>
          <w:bCs/>
          <w:spacing w:val="6"/>
        </w:rPr>
        <w:t xml:space="preserve">5    </w:t>
      </w:r>
      <w:r>
        <w:rPr>
          <w:spacing w:val="6"/>
        </w:rPr>
        <w:t>应具有防水渗透性能；</w:t>
      </w:r>
    </w:p>
    <w:p>
      <w:pPr>
        <w:pStyle w:val="BodyText"/>
        <w:spacing w:before="72" w:line="270" w:lineRule="auto"/>
        <w:ind w:left="815" w:right="907" w:firstLine="419"/>
        <w:jc w:val="both"/>
      </w:pPr>
      <w:r>
        <w:rPr>
          <w:rFonts w:ascii="Times New Roman" w:eastAsia="Times New Roman" w:hAnsi="Times New Roman" w:cs="Times New Roman"/>
          <w:b/>
          <w:bCs/>
          <w:spacing w:val="5"/>
        </w:rPr>
        <w:t xml:space="preserve">6    </w:t>
      </w:r>
      <w:r>
        <w:rPr>
          <w:spacing w:val="5"/>
        </w:rPr>
        <w:t>构成部分应具有物理化学稳定性，构成材料应彼此相容并</w:t>
      </w:r>
      <w:r>
        <w:rPr>
          <w:spacing w:val="18"/>
        </w:rPr>
        <w:t xml:space="preserve"> </w:t>
      </w:r>
      <w:r>
        <w:rPr>
          <w:spacing w:val="10"/>
        </w:rPr>
        <w:t>具有防腐性；当可能受到鼠害、虫害等生物侵害时，应具有防生</w:t>
      </w:r>
      <w:r>
        <w:rPr>
          <w:spacing w:val="5"/>
        </w:rPr>
        <w:t xml:space="preserve"> </w:t>
      </w:r>
      <w:r>
        <w:rPr>
          <w:spacing w:val="6"/>
        </w:rPr>
        <w:t>物侵害性能；</w:t>
      </w:r>
    </w:p>
    <w:p>
      <w:pPr>
        <w:pStyle w:val="BodyText"/>
        <w:spacing w:before="69" w:line="259" w:lineRule="auto"/>
        <w:ind w:left="816" w:right="909" w:firstLine="417"/>
        <w:sectPr>
          <w:headerReference w:type="default" r:id="rId8"/>
          <w:footerReference w:type="default" r:id="rId9"/>
          <w:pgSz w:w="7938" w:h="11510"/>
          <w:pgMar w:top="400" w:right="113" w:bottom="668" w:left="212" w:header="0" w:footer="470" w:gutter="0"/>
          <w:pgNumType w:start="3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5"/>
        </w:rPr>
        <w:t xml:space="preserve">7    </w:t>
      </w:r>
      <w:r>
        <w:rPr>
          <w:spacing w:val="5"/>
        </w:rPr>
        <w:t>在正常使用和维护条件下，气凝胶复合保温隔热系统的使</w:t>
      </w:r>
      <w:r>
        <w:rPr>
          <w:spacing w:val="16"/>
        </w:rPr>
        <w:t xml:space="preserve"> </w:t>
      </w:r>
      <w:r>
        <w:rPr>
          <w:spacing w:val="6"/>
        </w:rPr>
        <w:t>用寿命不应少于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25 </w:t>
      </w:r>
      <w:r>
        <w:rPr>
          <w:spacing w:val="6"/>
        </w:rPr>
        <w:t>年。</w:t>
      </w:r>
    </w:p>
    <w:p>
      <w:pPr>
        <w:pStyle w:val="BodyText"/>
        <w:spacing w:before="69" w:line="276" w:lineRule="auto"/>
        <w:ind w:left="815" w:right="904" w:hanging="5"/>
        <w:jc w:val="both"/>
      </w:pPr>
      <w:r>
        <w:rPr>
          <w:rFonts w:ascii="Times New Roman" w:eastAsia="Times New Roman" w:hAnsi="Times New Roman" w:cs="Times New Roman"/>
          <w:b/>
          <w:bCs/>
          <w:spacing w:val="6"/>
        </w:rPr>
        <w:t>3</w:t>
      </w:r>
      <w:r>
        <w:rPr>
          <w:spacing w:val="6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6"/>
        </w:rPr>
        <w:t>0</w:t>
      </w:r>
      <w:r>
        <w:rPr>
          <w:spacing w:val="6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3    </w:t>
      </w:r>
      <w:r>
        <w:rPr>
          <w:spacing w:val="6"/>
        </w:rPr>
        <w:t>当判断测定值或计算值是否符</w:t>
      </w:r>
      <w:r>
        <w:rPr>
          <w:spacing w:val="5"/>
        </w:rPr>
        <w:t>合标准要求时，应将测试所</w:t>
      </w:r>
      <w:r>
        <w:t xml:space="preserve"> </w:t>
      </w:r>
      <w:r>
        <w:rPr>
          <w:spacing w:val="10"/>
        </w:rPr>
        <w:t>得的测定值或其计算值与标准规定的极限数值做比较，并应符合</w:t>
      </w:r>
      <w:r>
        <w:rPr>
          <w:spacing w:val="4"/>
        </w:rPr>
        <w:t xml:space="preserve"> </w:t>
      </w:r>
      <w:r>
        <w:rPr>
          <w:spacing w:val="16"/>
        </w:rPr>
        <w:t>现行国家标准《数值修约规则与极限数值的表示和判定》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16"/>
        </w:rPr>
        <w:t>/T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8170</w:t>
      </w:r>
      <w:r>
        <w:rPr>
          <w:rFonts w:ascii="Times New Roman" w:eastAsia="Times New Roman" w:hAnsi="Times New Roman" w:cs="Times New Roman"/>
          <w:spacing w:val="37"/>
          <w:w w:val="101"/>
        </w:rPr>
        <w:t xml:space="preserve"> </w:t>
      </w:r>
      <w:r>
        <w:rPr>
          <w:spacing w:val="5"/>
        </w:rPr>
        <w:t>中规定的修约值比较法。</w:t>
      </w:r>
    </w:p>
    <w:p>
      <w:pPr>
        <w:spacing w:line="276" w:lineRule="auto"/>
        <w:sectPr>
          <w:headerReference w:type="default" r:id="rId10"/>
          <w:footerReference w:type="default" r:id="rId11"/>
          <w:type w:val="nextPage"/>
          <w:pgSz w:w="7938" w:h="11510"/>
          <w:pgMar w:top="400" w:right="113" w:bottom="668" w:left="212" w:header="0" w:footer="470" w:gutter="0"/>
          <w:pgNumType w:start="4"/>
          <w:cols w:space="708"/>
          <w:titlePg w:val="0"/>
        </w:sectPr>
      </w:pPr>
    </w:p>
    <w:p>
      <w:pPr>
        <w:spacing w:before="7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62.7pt;height:18.65pt;margin-top:99.9pt;margin-left:117.31pt;mso-position-horizontal-relative:page;mso-position-vertical-relative:page;position:absolute;z-index:25167564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8"/>
                      <w:szCs w:val="28"/>
                    </w:rPr>
                    <w:t xml:space="preserve">4    </w:t>
                  </w:r>
                  <w:r>
                    <w:rPr>
                      <w:spacing w:val="-1"/>
                      <w:sz w:val="28"/>
                      <w:szCs w:val="28"/>
                    </w:rPr>
                    <w:t>系统及其构成材料性能</w:t>
                  </w:r>
                </w:p>
              </w:txbxContent>
            </v:textbox>
          </v:shape>
        </w:pict>
      </w:r>
      <w:r>
        <w:pict>
          <v:shape id="_x0000_s1026" type="#_x0000_t202" style="width:296.5pt;height:74.45pt;margin-top:141.99pt;margin-left:50.26pt;mso-position-horizontal-relative:page;mso-position-vertical-relative:page;position:absolute;z-index:25167462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70" w:lineRule="exact"/>
                    <w:ind w:left="1760"/>
                    <w:rPr>
                      <w:rFonts w:ascii="SimHei" w:eastAsia="SimHei" w:hAnsi="SimHei" w:cs="SimHei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6"/>
                      <w:position w:val="1"/>
                    </w:rPr>
                    <w:t>4</w:t>
                  </w:r>
                  <w:r>
                    <w:rPr>
                      <w:spacing w:val="6"/>
                      <w:position w:val="1"/>
                      <w14:textOutline w14:w="3797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6"/>
                      <w:position w:val="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9"/>
                      <w:position w:val="1"/>
                    </w:rPr>
                    <w:t xml:space="preserve">    </w:t>
                  </w:r>
                  <w:r>
                    <w:rPr>
                      <w:rFonts w:ascii="SimHei" w:eastAsia="SimHei" w:hAnsi="SimHei" w:cs="SimHei"/>
                      <w:spacing w:val="6"/>
                      <w:position w:val="1"/>
                    </w:rPr>
                    <w:t>系统性能及试验方法</w:t>
                  </w:r>
                </w:p>
                <w:p>
                  <w:pPr>
                    <w:pStyle w:val="BodyText"/>
                    <w:spacing w:before="210" w:line="259" w:lineRule="auto"/>
                    <w:ind w:left="22" w:right="20" w:hanging="2"/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2"/>
                    </w:rPr>
                    <w:t>4</w:t>
                  </w:r>
                  <w:r>
                    <w:rPr>
                      <w:spacing w:val="12"/>
                      <w14:textOutline w14:w="3797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2"/>
                    </w:rPr>
                    <w:t>1</w:t>
                  </w:r>
                  <w:r>
                    <w:rPr>
                      <w:spacing w:val="12"/>
                      <w14:textOutline w14:w="3797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2"/>
                    </w:rPr>
                    <w:t xml:space="preserve">1    </w:t>
                  </w:r>
                  <w:r>
                    <w:rPr>
                      <w:spacing w:val="12"/>
                    </w:rPr>
                    <w:t>气凝胶复合保温隔热系统的性能指标</w:t>
                  </w:r>
                  <w:r>
                    <w:rPr>
                      <w:spacing w:val="11"/>
                    </w:rPr>
                    <w:t>及试验方法应符合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表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4</w:t>
                  </w:r>
                  <w:r>
                    <w:rPr>
                      <w:spacing w:val="4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1</w:t>
                  </w:r>
                  <w:r>
                    <w:rPr>
                      <w:spacing w:val="4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 xml:space="preserve">1 </w:t>
                  </w:r>
                  <w:r>
                    <w:rPr>
                      <w:spacing w:val="4"/>
                    </w:rPr>
                    <w:t>规定。</w:t>
                  </w:r>
                </w:p>
                <w:p>
                  <w:pPr>
                    <w:pStyle w:val="BodyText"/>
                    <w:spacing w:before="172"/>
                    <w:ind w:left="741"/>
                    <w:rPr>
                      <w:rFonts w:ascii="SimHei" w:eastAsia="SimHei" w:hAnsi="SimHei" w:cs="SimHei"/>
                      <w:sz w:val="18"/>
                      <w:szCs w:val="18"/>
                    </w:rPr>
                  </w:pPr>
                  <w:r>
                    <w:rPr>
                      <w:rFonts w:ascii="SimHei" w:eastAsia="SimHei" w:hAnsi="SimHei" w:cs="SimHei"/>
                      <w:sz w:val="18"/>
                      <w:szCs w:val="18"/>
                    </w:rPr>
                    <w:t>表</w:t>
                  </w:r>
                  <w:r>
                    <w:rPr>
                      <w:rFonts w:ascii="SimHei" w:eastAsia="SimHei" w:hAnsi="SimHei" w:cs="SimHei"/>
                      <w:spacing w:val="-4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4</w:t>
                  </w:r>
                  <w:r>
                    <w:rPr>
                      <w:sz w:val="18"/>
                      <w:szCs w:val="18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1</w:t>
                  </w:r>
                  <w:r>
                    <w:rPr>
                      <w:sz w:val="18"/>
                      <w:szCs w:val="18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1    </w:t>
                  </w:r>
                  <w:r>
                    <w:rPr>
                      <w:rFonts w:ascii="SimHei" w:eastAsia="SimHei" w:hAnsi="SimHei" w:cs="SimHei"/>
                      <w:sz w:val="18"/>
                      <w:szCs w:val="18"/>
                    </w:rPr>
                    <w:t>气凝胶复合保温隔热系统</w:t>
                  </w:r>
                  <w:r>
                    <w:rPr>
                      <w:rFonts w:ascii="SimHei" w:eastAsia="SimHei" w:hAnsi="SimHei" w:cs="SimHei"/>
                      <w:spacing w:val="-1"/>
                      <w:sz w:val="18"/>
                      <w:szCs w:val="18"/>
                    </w:rPr>
                    <w:t>性能指标及试验方法</w:t>
                  </w:r>
                </w:p>
              </w:txbxContent>
            </v:textbox>
          </v:shape>
        </w:pict>
      </w: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tbl>
      <w:tblPr>
        <w:tblStyle w:val="TableNormal0"/>
        <w:tblW w:w="5901" w:type="dxa"/>
        <w:tblInd w:w="8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48"/>
        <w:gridCol w:w="1158"/>
        <w:gridCol w:w="2158"/>
        <w:gridCol w:w="1237"/>
      </w:tblGrid>
      <w:tr>
        <w:tblPrEx>
          <w:tblW w:w="5901" w:type="dxa"/>
          <w:tblInd w:w="8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03"/>
        </w:trPr>
        <w:tc>
          <w:tcPr>
            <w:tcW w:w="1348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27" type="#_x0000_t202" style="width:31.6pt;height:11.65pt;margin-top:2.39pt;margin-left:-49.27pt;mso-position-horizontal-relative:right-margin-area;mso-position-vertical-relative:top-margin-area;position:absolute;z-index:25167155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2" w:lineRule="exact"/>
                          <w:ind w:left="20"/>
                          <w:rPr>
                            <w:rFonts w:ascii="SimHei" w:eastAsia="SimHei" w:hAnsi="SimHei" w:cs="Sim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SimHei" w:eastAsia="SimHei" w:hAnsi="SimHei" w:cs="SimHei"/>
                            <w:spacing w:val="7"/>
                            <w:position w:val="1"/>
                            <w:sz w:val="14"/>
                            <w:szCs w:val="14"/>
                          </w:rPr>
                          <w:t>项目名称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31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28" type="#_x0000_t202" style="width:31.6pt;height:11.7pt;margin-top:2.39pt;margin-left:-98.43pt;mso-position-horizontal-relative:right-margin-area;mso-position-vertical-relative:top-margin-area;position:absolute;z-index:25166336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3" w:lineRule="exact"/>
                          <w:ind w:left="20"/>
                          <w:rPr>
                            <w:rFonts w:ascii="SimHei" w:eastAsia="SimHei" w:hAnsi="SimHei" w:cs="Sim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SimHei" w:eastAsia="SimHei" w:hAnsi="SimHei" w:cs="SimHei"/>
                            <w:spacing w:val="7"/>
                            <w:position w:val="1"/>
                            <w:sz w:val="14"/>
                            <w:szCs w:val="14"/>
                          </w:rPr>
                          <w:t>性能指标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237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29" type="#_x0000_t202" style="width:31.7pt;height:11.65pt;margin-top:2.39pt;margin-left:-46.61pt;mso-position-horizontal-relative:right-margin-area;mso-position-vertical-relative:top-margin-area;position:absolute;z-index:25166950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2" w:lineRule="exact"/>
                          <w:ind w:left="20"/>
                          <w:rPr>
                            <w:rFonts w:ascii="SimHei" w:eastAsia="SimHei" w:hAnsi="SimHei" w:cs="Sim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SimHei" w:eastAsia="SimHei" w:hAnsi="SimHei" w:cs="SimHei"/>
                            <w:spacing w:val="8"/>
                            <w:position w:val="1"/>
                            <w:sz w:val="14"/>
                            <w:szCs w:val="14"/>
                          </w:rPr>
                          <w:t>试验方法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1304"/>
        </w:trPr>
        <w:tc>
          <w:tcPr>
            <w:tcW w:w="1348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30" type="#_x0000_t202" style="width:24.1pt;height:10.8pt;margin-top:27.81pt;margin-left:-45.46pt;mso-position-horizontal-relative:right-margin-area;mso-position-vertical-relative:top-margin-area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1" w:lineRule="auto"/>
                          <w:ind w:left="20"/>
                        </w:pPr>
                        <w:r>
                          <w:rPr>
                            <w:spacing w:val="7"/>
                          </w:rPr>
                          <w:t>耐候性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31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31" type="#_x0000_t202" style="width:164.85pt;height:54.85pt;margin-top:5.85pt;margin-left:-165.05pt;mso-position-horizontal-relative:right-margin-area;mso-position-vertical-relative:top-margin-area;position:absolute;z-index:25166848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8" w:line="279" w:lineRule="auto"/>
                          <w:ind w:left="20" w:right="20" w:firstLine="1"/>
                          <w:jc w:val="both"/>
                        </w:pPr>
                        <w:r>
                          <w:rPr>
                            <w:spacing w:val="7"/>
                          </w:rPr>
                          <w:t>经</w:t>
                        </w:r>
                        <w:r>
                          <w:rPr>
                            <w:spacing w:val="-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7"/>
                          </w:rPr>
                          <w:t>80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8"/>
                            <w:w w:val="102"/>
                          </w:rPr>
                          <w:t xml:space="preserve"> </w:t>
                        </w:r>
                        <w:r>
                          <w:rPr>
                            <w:spacing w:val="7"/>
                          </w:rPr>
                          <w:t>次高温（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7"/>
                          </w:rPr>
                          <w:t>70</w:t>
                        </w:r>
                        <w:r>
                          <w:rPr>
                            <w:spacing w:val="7"/>
                          </w:rPr>
                          <w:t xml:space="preserve">℃)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7"/>
                          </w:rPr>
                          <w:t>-</w:t>
                        </w:r>
                        <w:r>
                          <w:rPr>
                            <w:spacing w:val="7"/>
                          </w:rPr>
                          <w:t>淋水（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7"/>
                          </w:rPr>
                          <w:t>15</w:t>
                        </w:r>
                        <w:r>
                          <w:rPr>
                            <w:spacing w:val="7"/>
                          </w:rPr>
                          <w:t>℃)</w:t>
                        </w:r>
                        <w:r>
                          <w:rPr>
                            <w:spacing w:val="24"/>
                            <w:w w:val="101"/>
                          </w:rPr>
                          <w:t xml:space="preserve"> </w:t>
                        </w:r>
                        <w:r>
                          <w:rPr>
                            <w:spacing w:val="7"/>
                          </w:rPr>
                          <w:t>循环和</w:t>
                        </w:r>
                        <w:r>
                          <w:rPr>
                            <w:spacing w:val="-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7"/>
                          </w:rPr>
                          <w:t>20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5"/>
                            <w:w w:val="102"/>
                          </w:rPr>
                          <w:t xml:space="preserve"> </w:t>
                        </w:r>
                        <w:r>
                          <w:rPr>
                            <w:spacing w:val="7"/>
                          </w:rPr>
                          <w:t>次</w:t>
                        </w:r>
                        <w:r>
                          <w:t xml:space="preserve"> </w:t>
                        </w:r>
                        <w:r>
                          <w:rPr>
                            <w:spacing w:val="7"/>
                          </w:rPr>
                          <w:t>加热（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7"/>
                          </w:rPr>
                          <w:t>50</w:t>
                        </w:r>
                        <w:r>
                          <w:rPr>
                            <w:spacing w:val="7"/>
                          </w:rPr>
                          <w:t xml:space="preserve">℃)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7"/>
                          </w:rPr>
                          <w:t>-</w:t>
                        </w:r>
                        <w:r>
                          <w:rPr>
                            <w:spacing w:val="7"/>
                          </w:rPr>
                          <w:t>冷冻（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7"/>
                          </w:rPr>
                          <w:t>-20</w:t>
                        </w:r>
                        <w:r>
                          <w:rPr>
                            <w:spacing w:val="7"/>
                          </w:rPr>
                          <w:t>℃)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rPr>
                            <w:spacing w:val="7"/>
                          </w:rPr>
                          <w:t>循环后不得出现饰面</w:t>
                        </w:r>
                        <w:r>
                          <w:t xml:space="preserve"> </w:t>
                        </w:r>
                        <w:r>
                          <w:rPr>
                            <w:spacing w:val="8"/>
                          </w:rPr>
                          <w:t>层粉化、空鼓、剥落现象，不得产生渗水裂缝。抗</w:t>
                        </w:r>
                        <w:r>
                          <w:t xml:space="preserve"> </w:t>
                        </w:r>
                        <w:r>
                          <w:rPr>
                            <w:spacing w:val="-1"/>
                          </w:rPr>
                          <w:t>裂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防</w:t>
                        </w:r>
                        <w:r>
                          <w:rPr>
                            <w:spacing w:val="-27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护</w:t>
                        </w:r>
                        <w:r>
                          <w:rPr>
                            <w:spacing w:val="-31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层</w:t>
                        </w:r>
                        <w:r>
                          <w:rPr>
                            <w:spacing w:val="-28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与</w:t>
                        </w:r>
                        <w:r>
                          <w:rPr>
                            <w:spacing w:val="-30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保</w:t>
                        </w:r>
                        <w:r>
                          <w:rPr>
                            <w:spacing w:val="-27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温</w:t>
                        </w:r>
                        <w:r>
                          <w:rPr>
                            <w:spacing w:val="-22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隔</w:t>
                        </w:r>
                        <w:r>
                          <w:rPr>
                            <w:spacing w:val="-28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热</w:t>
                        </w:r>
                        <w:r>
                          <w:rPr>
                            <w:spacing w:val="-29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层</w:t>
                        </w:r>
                        <w:r>
                          <w:rPr>
                            <w:spacing w:val="-18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的</w:t>
                        </w:r>
                        <w:r>
                          <w:rPr>
                            <w:spacing w:val="-30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拉</w:t>
                        </w:r>
                        <w:r>
                          <w:rPr>
                            <w:spacing w:val="-29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伸</w:t>
                        </w:r>
                        <w:r>
                          <w:rPr>
                            <w:spacing w:val="-31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粘</w:t>
                        </w:r>
                        <w:r>
                          <w:rPr>
                            <w:spacing w:val="-27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结</w:t>
                        </w:r>
                        <w:r>
                          <w:rPr>
                            <w:spacing w:val="-27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强</w:t>
                        </w:r>
                        <w:r>
                          <w:rPr>
                            <w:spacing w:val="-29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度</w:t>
                        </w:r>
                        <w:r>
                          <w:rPr>
                            <w:spacing w:val="-16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≥</w:t>
                        </w:r>
                        <w: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8"/>
                          </w:rPr>
                          <w:t>0</w:t>
                        </w:r>
                        <w:r>
                          <w:rPr>
                            <w:spacing w:val="8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8"/>
                          </w:rPr>
                          <w:t>06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MPa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0"/>
                          </w:rPr>
                          <w:t xml:space="preserve"> </w:t>
                        </w:r>
                        <w:r>
                          <w:rPr>
                            <w:spacing w:val="8"/>
                          </w:rPr>
                          <w:t>，破坏界面应位于保温隔热层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23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32" type="#_x0000_t202" style="width:60.55pt;height:32.7pt;margin-top:98.85pt;margin-left:-60.92pt;mso-position-horizontal-relative:right-margin-area;mso-position-vertical-relative:top-margin-area;position:absolute;z-index:25167052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70" w:lineRule="auto"/>
                          <w:ind w:left="20" w:right="20" w:firstLine="5"/>
                          <w:jc w:val="both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spacing w:val="20"/>
                          </w:rPr>
                          <w:t>《</w:t>
                        </w:r>
                        <w:r>
                          <w:rPr>
                            <w:spacing w:val="-26"/>
                          </w:rPr>
                          <w:t xml:space="preserve"> </w:t>
                        </w:r>
                        <w:r>
                          <w:rPr>
                            <w:spacing w:val="20"/>
                          </w:rPr>
                          <w:t>胶粉聚苯颗粒</w:t>
                        </w:r>
                        <w:r>
                          <w:t xml:space="preserve"> </w:t>
                        </w:r>
                        <w:r>
                          <w:rPr>
                            <w:spacing w:val="27"/>
                          </w:rPr>
                          <w:t>外墙外保温系统</w:t>
                        </w:r>
                        <w:r>
                          <w:t xml:space="preserve"> </w:t>
                        </w:r>
                        <w:r>
                          <w:rPr>
                            <w:spacing w:val="4"/>
                          </w:rPr>
                          <w:t>材料》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JG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</w:rPr>
                          <w:t>/T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</w:rPr>
                          <w:t>158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676"/>
        </w:trPr>
        <w:tc>
          <w:tcPr>
            <w:tcW w:w="1348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33" type="#_x0000_t202" style="width:60.65pt;height:21.85pt;margin-top:6.64pt;margin-left:-63.02pt;mso-position-horizontal-relative:right-margin-area;mso-position-vertical-relative:top-margin-area;position:absolute;z-index:25167257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61" w:lineRule="auto"/>
                          <w:ind w:left="382" w:right="20" w:hanging="363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spacing w:val="4"/>
                          </w:rPr>
                          <w:t>吸水量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</w:rPr>
                          <w:t>/</w:t>
                        </w:r>
                        <w:r>
                          <w:rPr>
                            <w:spacing w:val="4"/>
                          </w:rPr>
                          <w:t>（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</w:rPr>
                          <w:t>g/m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position w:val="4"/>
                            <w:sz w:val="9"/>
                            <w:szCs w:val="9"/>
                          </w:rPr>
                          <w:t xml:space="preserve">2 </w:t>
                        </w:r>
                        <w:r>
                          <w:rPr>
                            <w:spacing w:val="-17"/>
                          </w:rPr>
                          <w:t>），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浸水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1h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31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34" type="#_x0000_t202" style="width:19.95pt;height:11.4pt;margin-top:12.16pt;margin-left:-92.27pt;mso-position-horizontal-relative:right-margin-area;mso-position-vertical-relative:top-margin-area;position:absolute;z-index:25166028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7" w:lineRule="exact"/>
                          <w:ind w:left="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spacing w:val="2"/>
                            <w:position w:val="1"/>
                          </w:rPr>
                          <w:t>≤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position w:val="1"/>
                          </w:rPr>
                          <w:t>500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2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901" w:type="dxa"/>
          <w:tblInd w:w="804" w:type="dxa"/>
          <w:tblLayout w:type="fixed"/>
        </w:tblPrEx>
        <w:trPr>
          <w:trHeight w:val="377"/>
        </w:trPr>
        <w:tc>
          <w:tcPr>
            <w:tcW w:w="134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35" type="#_x0000_t202" style="width:39.2pt;height:10.8pt;margin-top:14.35pt;margin-left:-52.99pt;mso-position-horizontal-relative:right-margin-area;mso-position-vertical-relative:top-margin-area;position:absolute;z-index:25166233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1" w:lineRule="auto"/>
                          <w:ind w:left="20"/>
                        </w:pPr>
                        <w:r>
                          <w:rPr>
                            <w:spacing w:val="8"/>
                          </w:rPr>
                          <w:t>抗冲击强度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36" type="#_x0000_t202" style="width:39.05pt;height:10.8pt;margin-top:4.75pt;margin-left:-48.25pt;mso-position-horizontal-relative:right-margin-area;mso-position-vertical-relative:top-margin-area;position:absolute;z-index:2516613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1" w:lineRule="auto"/>
                          <w:ind w:left="20"/>
                        </w:pPr>
                        <w:r>
                          <w:rPr>
                            <w:spacing w:val="8"/>
                          </w:rPr>
                          <w:t>二层及以上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158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37" type="#_x0000_t202" style="width:40.15pt;height:10.8pt;margin-top:4.75pt;margin-left:-73.81pt;mso-position-horizontal-relative:right-margin-area;mso-position-vertical-relative:top-margin-area;position:absolute;z-index:251673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1" w:lineRule="auto"/>
                          <w:ind w:left="20"/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5"/>
                          </w:rPr>
                          <w:t>3J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1"/>
                            <w:w w:val="101"/>
                          </w:rPr>
                          <w:t xml:space="preserve"> </w:t>
                        </w:r>
                        <w:r>
                          <w:rPr>
                            <w:spacing w:val="5"/>
                          </w:rPr>
                          <w:t>冲击合格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2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901" w:type="dxa"/>
          <w:tblInd w:w="804" w:type="dxa"/>
          <w:tblLayout w:type="fixed"/>
        </w:tblPrEx>
        <w:trPr>
          <w:trHeight w:val="377"/>
        </w:trPr>
        <w:tc>
          <w:tcPr>
            <w:tcW w:w="13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38" type="#_x0000_t202" style="width:16.5pt;height:10.8pt;margin-top:4.73pt;margin-left:-36.97pt;mso-position-horizontal-relative:right-margin-area;mso-position-vertical-relative:top-margin-area;position:absolute;z-index:25166438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1" w:lineRule="auto"/>
                          <w:ind w:left="20"/>
                        </w:pPr>
                        <w:r>
                          <w:rPr>
                            <w:spacing w:val="4"/>
                          </w:rPr>
                          <w:t>首层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158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39" type="#_x0000_t202" style="width:43.3pt;height:10.8pt;margin-top:4.73pt;margin-left:-75.05pt;mso-position-horizontal-relative:right-margin-area;mso-position-vertical-relative:top-margin-area;position:absolute;z-index:25166540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1" w:lineRule="auto"/>
                          <w:ind w:left="20"/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</w:rPr>
                          <w:t>10J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3"/>
                            <w:w w:val="101"/>
                          </w:rPr>
                          <w:t xml:space="preserve"> </w:t>
                        </w:r>
                        <w:r>
                          <w:rPr>
                            <w:spacing w:val="3"/>
                          </w:rPr>
                          <w:t>冲击合格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2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901" w:type="dxa"/>
          <w:tblInd w:w="804" w:type="dxa"/>
          <w:tblLayout w:type="fixed"/>
        </w:tblPrEx>
        <w:trPr>
          <w:trHeight w:val="500"/>
        </w:trPr>
        <w:tc>
          <w:tcPr>
            <w:tcW w:w="1348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40" style="width:60pt;height:22pt;margin-top:1.55pt;margin-left:-63.56pt;mso-position-horizontal-relative:right-margin-area;mso-position-vertical-relative:top-margin-area;position:absolute;z-index:251658240" coordorigin="0,0" coordsize="1200,440" path="m,l1200,l1200,220l,220l,xem89,220l239,220l239,440l89,440l89,220xem239,220l330,220l330,440l239,440l239,220xem330,220l446,220l446,440l330,440l330,220xem447,220l597,220l597,440l447,440l447,220xem597,220l713,220l713,440l597,440l597,220xem713,220l761,220l761,440l713,440l713,220xem761,220l836,220l836,440l761,440l761,220xem837,220l912,220l912,440l837,440l837,220xem911,220l1061,220l1061,440l911,440l911,220xem1061,220l1111,220l1111,440l1061,440l1061,220xe" filled="t" fillcolor="yellow" stroked="f"/>
              </w:pict>
            </w:r>
            <w:r>
              <w:pict>
                <v:shape id="_x0000_s1041" type="#_x0000_t202" style="width:61.55pt;height:21.6pt;margin-top:2.91pt;margin-left:-64.18pt;mso-position-horizontal-relative:right-margin-area;mso-position-vertical-relative:top-margin-area;position:absolute;z-index:25166643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58" w:lineRule="auto"/>
                          <w:ind w:left="106" w:right="20" w:hanging="86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spacing w:val="8"/>
                          </w:rPr>
                          <w:t>水蒸气透过湿流密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rPr>
                            <w:spacing w:val="5"/>
                          </w:rPr>
                          <w:t>度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5"/>
                          </w:rPr>
                          <w:t>/[g/</w:t>
                        </w:r>
                        <w:r>
                          <w:rPr>
                            <w:spacing w:val="5"/>
                          </w:rPr>
                          <w:t>（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5"/>
                          </w:rPr>
                          <w:t>m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5"/>
                            <w:position w:val="4"/>
                            <w:sz w:val="9"/>
                            <w:szCs w:val="9"/>
                          </w:rPr>
                          <w:t>2</w:t>
                        </w:r>
                        <w:r>
                          <w:rPr>
                            <w:spacing w:val="5"/>
                          </w:rPr>
                          <w:t>•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5"/>
                          </w:rPr>
                          <w:t>h</w:t>
                        </w:r>
                        <w:r>
                          <w:rPr>
                            <w:spacing w:val="5"/>
                          </w:rPr>
                          <w:t>）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5"/>
                          </w:rPr>
                          <w:t>]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316" w:type="dxa"/>
            <w:gridSpan w:val="2"/>
            <w:vAlign w:val="top"/>
          </w:tcPr>
          <w:p>
            <w:pPr>
              <w:pStyle w:val="TableText"/>
              <w:spacing w:before="176" w:line="188" w:lineRule="exact"/>
              <w:ind w:left="1470"/>
              <w:rPr>
                <w:rFonts w:ascii="Times New Roman" w:eastAsia="Times New Roman" w:hAnsi="Times New Roman" w:cs="Times New Roman"/>
              </w:rPr>
            </w:pPr>
            <w: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s1042" type="#_x0000_t136" style="width:493.25pt;height:45pt;margin-top:-105.19pt;margin-left:-164.1pt;position:absolute;rotation:315;z-index:251659264" filled="t" fillcolor="black" stroked="f">
                  <v:fill opacity="32897f"/>
                  <v:textpath style="font-family:SimSun;font-size:45pt;mso-text-shadow:auto;v-text-kern:t" string="广西工程建设标准化协会"/>
                </v:shape>
              </w:pict>
            </w:r>
            <w:r>
              <w:rPr>
                <w:spacing w:val="1"/>
                <w:position w:val="1"/>
                <w:shd w:val="clear" w:color="auto" w:fill="FFFF00"/>
              </w:rPr>
              <w:t>≥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  <w:shd w:val="clear" w:color="auto" w:fill="FFFF00"/>
              </w:rPr>
              <w:t>0.85</w:t>
            </w:r>
          </w:p>
        </w:tc>
        <w:tc>
          <w:tcPr>
            <w:tcW w:w="12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2"/>
          <w:footerReference w:type="default" r:id="rId13"/>
          <w:pgSz w:w="7938" w:h="11510"/>
          <w:pgMar w:top="400" w:right="113" w:bottom="668" w:left="212" w:header="0" w:footer="470" w:gutter="0"/>
          <w:pgNumType w:start="5"/>
          <w:cols w:space="708"/>
        </w:sectPr>
      </w:pPr>
    </w:p>
    <w:tbl>
      <w:tblPr>
        <w:tblStyle w:val="TableNormal1"/>
        <w:tblW w:w="5901" w:type="dxa"/>
        <w:tblInd w:w="8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48"/>
        <w:gridCol w:w="3316"/>
        <w:gridCol w:w="1237"/>
      </w:tblGrid>
      <w:tr>
        <w:tblPrEx>
          <w:tblW w:w="5901" w:type="dxa"/>
          <w:tblInd w:w="8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40"/>
        </w:trPr>
        <w:tc>
          <w:tcPr>
            <w:tcW w:w="1348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43" type="#_x0000_t202" style="width:24.1pt;height:10.8pt;margin-top:18.94pt;margin-left:-45.46pt;mso-position-horizontal-relative:right-margin-area;mso-position-vertical-relative:top-margin-area;position:absolute;z-index:25167769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2" w:lineRule="auto"/>
                          <w:ind w:left="20"/>
                        </w:pPr>
                        <w:r>
                          <w:rPr>
                            <w:spacing w:val="7"/>
                          </w:rPr>
                          <w:t>耐冻融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31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44" type="#_x0000_t202" style="width:164.8pt;height:43.8pt;margin-top:2.38pt;margin-left:-165.03pt;mso-position-horizontal-relative:right-margin-area;mso-position-vertical-relative:top-margin-area;position:absolute;z-index:2516807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1" w:line="275" w:lineRule="auto"/>
                          <w:ind w:left="20" w:right="20" w:firstLine="1"/>
                          <w:jc w:val="both"/>
                        </w:pPr>
                        <w:r>
                          <w:rPr>
                            <w:spacing w:val="9"/>
                          </w:rPr>
                          <w:t>经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9"/>
                          </w:rPr>
                          <w:t>30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5"/>
                            <w:w w:val="102"/>
                          </w:rPr>
                          <w:t xml:space="preserve"> </w:t>
                        </w:r>
                        <w:r>
                          <w:rPr>
                            <w:spacing w:val="9"/>
                          </w:rPr>
                          <w:t>次冻融循环试验后不得出现饰面层粉化、空</w:t>
                        </w:r>
                        <w:r>
                          <w:t xml:space="preserve"> </w:t>
                        </w:r>
                        <w:r>
                          <w:rPr>
                            <w:spacing w:val="8"/>
                          </w:rPr>
                          <w:t>鼓、剥落现象，不得产生渗水裂缝。抗裂防护</w:t>
                        </w:r>
                        <w:r>
                          <w:rPr>
                            <w:spacing w:val="7"/>
                          </w:rPr>
                          <w:t>层与</w:t>
                        </w:r>
                        <w:r>
                          <w:t xml:space="preserve"> </w:t>
                        </w:r>
                        <w:r>
                          <w:rPr>
                            <w:spacing w:val="6"/>
                          </w:rPr>
                          <w:t>保温隔热层的拉伸粘结强度不应小于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6"/>
                          </w:rPr>
                          <w:t>0</w:t>
                        </w:r>
                        <w:r>
                          <w:rPr>
                            <w:spacing w:val="6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6"/>
                          </w:rPr>
                          <w:t>06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MPa</w:t>
                        </w:r>
                        <w:r>
                          <w:rPr>
                            <w:spacing w:val="6"/>
                          </w:rPr>
                          <w:t>，破</w:t>
                        </w:r>
                        <w:r>
                          <w:t xml:space="preserve"> </w:t>
                        </w:r>
                        <w:r>
                          <w:rPr>
                            <w:spacing w:val="9"/>
                          </w:rPr>
                          <w:t>坏界面应位于保温隔热层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237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901" w:type="dxa"/>
          <w:tblInd w:w="804" w:type="dxa"/>
          <w:tblLayout w:type="fixed"/>
        </w:tblPrEx>
        <w:trPr>
          <w:trHeight w:val="377"/>
        </w:trPr>
        <w:tc>
          <w:tcPr>
            <w:tcW w:w="1348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45" type="#_x0000_t202" style="width:31.5pt;height:10.8pt;margin-top:4.81pt;margin-left:-49.15pt;mso-position-horizontal-relative:right-margin-area;mso-position-vertical-relative:top-margin-area;position:absolute;z-index:25167667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1" w:lineRule="auto"/>
                          <w:ind w:left="20"/>
                        </w:pPr>
                        <w:r>
                          <w:rPr>
                            <w:spacing w:val="7"/>
                          </w:rPr>
                          <w:t>不透水性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31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46" type="#_x0000_t202" style="width:69.2pt;height:10.8pt;margin-top:4.81pt;margin-left:-117.27pt;mso-position-horizontal-relative:right-margin-area;mso-position-vertical-relative:top-margin-area;position:absolute;z-index:2516797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1" w:lineRule="auto"/>
                          <w:ind w:left="20"/>
                        </w:pPr>
                        <w:r>
                          <w:rPr>
                            <w:spacing w:val="9"/>
                          </w:rPr>
                          <w:t>抗裂层内侧无水渗透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2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901" w:type="dxa"/>
          <w:tblInd w:w="804" w:type="dxa"/>
          <w:tblLayout w:type="fixed"/>
        </w:tblPrEx>
        <w:trPr>
          <w:trHeight w:val="360"/>
        </w:trPr>
        <w:tc>
          <w:tcPr>
            <w:tcW w:w="590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47" type="#_x0000_t202" style="width:293.8pt;height:10.75pt;margin-top:4.67pt;margin-left:-294.08pt;mso-position-horizontal-relative:right-margin-area;mso-position-vertical-relative:top-margin-area;position:absolute;z-index:2516787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0" w:lineRule="auto"/>
                          <w:ind w:left="20"/>
                        </w:pPr>
                        <w:r>
                          <w:rPr>
                            <w:spacing w:val="6"/>
                          </w:rPr>
                          <w:t>注：当需要检验外保温隔热系统抗风荷载性能时，性能指标和试验方法由供需</w:t>
                        </w:r>
                        <w:r>
                          <w:rPr>
                            <w:spacing w:val="5"/>
                          </w:rPr>
                          <w:t>双方协商确定</w:t>
                        </w:r>
                      </w:p>
                    </w:txbxContent>
                  </v:textbox>
                </v:shape>
              </w:pict>
            </w:r>
          </w:p>
        </w:tc>
      </w:tr>
    </w:tbl>
    <w:p>
      <w:pPr>
        <w:pStyle w:val="BodyText"/>
        <w:spacing w:before="72" w:line="228" w:lineRule="auto"/>
        <w:ind w:left="812"/>
      </w:pPr>
      <w:r>
        <w:rPr>
          <w:rFonts w:ascii="Times New Roman" w:eastAsia="Times New Roman" w:hAnsi="Times New Roman" w:cs="Times New Roman"/>
          <w:b/>
          <w:bCs/>
          <w:spacing w:val="2"/>
        </w:rPr>
        <w:t>4</w:t>
      </w:r>
      <w:r>
        <w:rPr>
          <w:spacing w:val="2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2"/>
        </w:rPr>
        <w:t>1</w:t>
      </w:r>
      <w:r>
        <w:rPr>
          <w:spacing w:val="2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2"/>
        </w:rPr>
        <w:t>2</w:t>
      </w:r>
      <w:r>
        <w:rPr>
          <w:rFonts w:ascii="Times New Roman" w:eastAsia="Times New Roman" w:hAnsi="Times New Roman" w:cs="Times New Roman"/>
          <w:b/>
          <w:bCs/>
          <w:spacing w:val="16"/>
          <w:w w:val="101"/>
        </w:rPr>
        <w:t xml:space="preserve">   </w:t>
      </w:r>
      <w:r>
        <w:rPr>
          <w:spacing w:val="2"/>
        </w:rPr>
        <w:t>气凝胶复合保温隔热系统的热工</w:t>
      </w:r>
      <w:r>
        <w:rPr>
          <w:spacing w:val="1"/>
        </w:rPr>
        <w:t>性能应符合设计规定。</w:t>
      </w:r>
    </w:p>
    <w:p>
      <w:pPr>
        <w:pStyle w:val="BodyText"/>
        <w:spacing w:before="216" w:line="270" w:lineRule="exact"/>
        <w:ind w:left="2132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b/>
          <w:bCs/>
          <w:spacing w:val="7"/>
          <w:position w:val="1"/>
        </w:rPr>
        <w:t>4</w:t>
      </w:r>
      <w:r>
        <w:rPr>
          <w:spacing w:val="7"/>
          <w:position w:val="1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7"/>
          <w:position w:val="1"/>
        </w:rPr>
        <w:t xml:space="preserve">2    </w:t>
      </w:r>
      <w:r>
        <w:rPr>
          <w:rFonts w:ascii="SimHei" w:eastAsia="SimHei" w:hAnsi="SimHei" w:cs="SimHei"/>
          <w:spacing w:val="7"/>
          <w:position w:val="1"/>
        </w:rPr>
        <w:t>系统构成材料性能及试验方法</w:t>
      </w:r>
    </w:p>
    <w:p>
      <w:pPr>
        <w:spacing w:line="270" w:lineRule="exact"/>
        <w:rPr>
          <w:rFonts w:ascii="SimHei" w:eastAsia="SimHei" w:hAnsi="SimHei" w:cs="SimHei"/>
        </w:rPr>
        <w:sectPr>
          <w:headerReference w:type="default" r:id="rId14"/>
          <w:footerReference w:type="default" r:id="rId15"/>
          <w:type w:val="nextPage"/>
          <w:pgSz w:w="7938" w:h="11510"/>
          <w:pgMar w:top="400" w:right="113" w:bottom="668" w:left="212" w:header="0" w:footer="470" w:gutter="0"/>
          <w:pgNumType w:start="6"/>
          <w:cols w:space="708"/>
          <w:titlePg w:val="0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65" w:line="260" w:lineRule="auto"/>
        <w:ind w:left="814" w:right="909" w:hanging="2"/>
      </w:pPr>
      <w:r>
        <w:rPr>
          <w:rFonts w:ascii="Times New Roman" w:eastAsia="Times New Roman" w:hAnsi="Times New Roman" w:cs="Times New Roman"/>
          <w:b/>
          <w:bCs/>
          <w:spacing w:val="12"/>
        </w:rPr>
        <w:t>4</w:t>
      </w:r>
      <w:r>
        <w:rPr>
          <w:spacing w:val="12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12"/>
        </w:rPr>
        <w:t>2</w:t>
      </w:r>
      <w:r>
        <w:rPr>
          <w:spacing w:val="12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12"/>
        </w:rPr>
        <w:t xml:space="preserve">1    </w:t>
      </w:r>
      <w:r>
        <w:rPr>
          <w:spacing w:val="12"/>
        </w:rPr>
        <w:t>气凝胶复合保温隔热材料的性能指标</w:t>
      </w:r>
      <w:r>
        <w:rPr>
          <w:spacing w:val="11"/>
        </w:rPr>
        <w:t>及试验方法应符合</w:t>
      </w:r>
      <w:r>
        <w:t xml:space="preserve"> </w:t>
      </w:r>
      <w:r>
        <w:rPr>
          <w:spacing w:val="2"/>
        </w:rPr>
        <w:t>表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4</w:t>
      </w:r>
      <w:r>
        <w:rPr>
          <w:spacing w:val="2"/>
        </w:rPr>
        <w:t>.</w:t>
      </w:r>
      <w:r>
        <w:rPr>
          <w:rFonts w:ascii="Times New Roman" w:eastAsia="Times New Roman" w:hAnsi="Times New Roman" w:cs="Times New Roman"/>
          <w:spacing w:val="2"/>
        </w:rPr>
        <w:t>2</w:t>
      </w:r>
      <w:r>
        <w:rPr>
          <w:spacing w:val="2"/>
        </w:rPr>
        <w:t>.</w:t>
      </w:r>
      <w:r>
        <w:rPr>
          <w:rFonts w:ascii="Times New Roman" w:eastAsia="Times New Roman" w:hAnsi="Times New Roman" w:cs="Times New Roman"/>
          <w:spacing w:val="2"/>
        </w:rPr>
        <w:t>1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spacing w:val="2"/>
        </w:rPr>
        <w:t>的规定。</w:t>
      </w:r>
    </w:p>
    <w:p>
      <w:pPr>
        <w:pStyle w:val="BodyText"/>
        <w:spacing w:before="169"/>
        <w:ind w:left="1444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z w:val="18"/>
          <w:szCs w:val="18"/>
        </w:rPr>
        <w:t>表</w:t>
      </w:r>
      <w:r>
        <w:rPr>
          <w:rFonts w:ascii="SimHei" w:eastAsia="SimHei" w:hAnsi="SimHei" w:cs="SimHei"/>
          <w:spacing w:val="-4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4</w:t>
      </w:r>
      <w:r>
        <w:rPr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z w:val="18"/>
          <w:szCs w:val="18"/>
        </w:rPr>
        <w:t>2</w:t>
      </w:r>
      <w:r>
        <w:rPr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1    </w:t>
      </w:r>
      <w:r>
        <w:rPr>
          <w:rFonts w:ascii="SimHei" w:eastAsia="SimHei" w:hAnsi="SimHei" w:cs="SimHei"/>
          <w:sz w:val="18"/>
          <w:szCs w:val="18"/>
        </w:rPr>
        <w:t>气凝胶复合保温隔热</w:t>
      </w:r>
      <w:r>
        <w:rPr>
          <w:rFonts w:ascii="SimHei" w:eastAsia="SimHei" w:hAnsi="SimHei" w:cs="SimHei"/>
          <w:spacing w:val="-1"/>
          <w:sz w:val="18"/>
          <w:szCs w:val="18"/>
        </w:rPr>
        <w:t>材料的性能指标及试验方法</w:t>
      </w:r>
    </w:p>
    <w:p>
      <w:pPr>
        <w:spacing w:line="60" w:lineRule="exact"/>
      </w:pPr>
    </w:p>
    <w:tbl>
      <w:tblPr>
        <w:tblStyle w:val="TableNormal2"/>
        <w:tblW w:w="5901" w:type="dxa"/>
        <w:tblInd w:w="8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45"/>
        <w:gridCol w:w="1678"/>
        <w:gridCol w:w="2378"/>
      </w:tblGrid>
      <w:tr>
        <w:tblPrEx>
          <w:tblW w:w="5901" w:type="dxa"/>
          <w:tblInd w:w="8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1"/>
        </w:trPr>
        <w:tc>
          <w:tcPr>
            <w:tcW w:w="1845" w:type="dxa"/>
            <w:vAlign w:val="top"/>
          </w:tcPr>
          <w:p>
            <w:pPr>
              <w:spacing w:before="152" w:line="193" w:lineRule="exact"/>
              <w:ind w:left="627"/>
              <w:rPr>
                <w:rFonts w:ascii="SimHei" w:eastAsia="SimHei" w:hAnsi="SimHei" w:cs="SimHei"/>
                <w:sz w:val="14"/>
                <w:szCs w:val="14"/>
              </w:rPr>
            </w:pPr>
            <w:r>
              <w:rPr>
                <w:rFonts w:ascii="SimHei" w:eastAsia="SimHei" w:hAnsi="SimHei" w:cs="SimHei"/>
                <w:spacing w:val="7"/>
                <w:position w:val="1"/>
                <w:sz w:val="14"/>
                <w:szCs w:val="14"/>
              </w:rPr>
              <w:t>项目名称</w:t>
            </w:r>
          </w:p>
        </w:tc>
        <w:tc>
          <w:tcPr>
            <w:tcW w:w="1678" w:type="dxa"/>
            <w:vAlign w:val="top"/>
          </w:tcPr>
          <w:p>
            <w:pPr>
              <w:spacing w:before="152" w:line="193" w:lineRule="exact"/>
              <w:ind w:left="541"/>
              <w:rPr>
                <w:rFonts w:ascii="SimHei" w:eastAsia="SimHei" w:hAnsi="SimHei" w:cs="SimHei"/>
                <w:sz w:val="14"/>
                <w:szCs w:val="14"/>
              </w:rPr>
            </w:pPr>
            <w:r>
              <w:rPr>
                <w:rFonts w:ascii="SimHei" w:eastAsia="SimHei" w:hAnsi="SimHei" w:cs="SimHei"/>
                <w:spacing w:val="7"/>
                <w:position w:val="1"/>
                <w:sz w:val="14"/>
                <w:szCs w:val="14"/>
              </w:rPr>
              <w:t>性能指标</w:t>
            </w:r>
          </w:p>
        </w:tc>
        <w:tc>
          <w:tcPr>
            <w:tcW w:w="2378" w:type="dxa"/>
            <w:vAlign w:val="top"/>
          </w:tcPr>
          <w:p>
            <w:pPr>
              <w:spacing w:before="152" w:line="192" w:lineRule="exact"/>
              <w:ind w:left="889"/>
              <w:rPr>
                <w:rFonts w:ascii="SimHei" w:eastAsia="SimHei" w:hAnsi="SimHei" w:cs="SimHei"/>
                <w:sz w:val="14"/>
                <w:szCs w:val="14"/>
              </w:rPr>
            </w:pPr>
            <w:r>
              <w:rPr>
                <w:rFonts w:ascii="SimHei" w:eastAsia="SimHei" w:hAnsi="SimHei" w:cs="SimHei"/>
                <w:spacing w:val="8"/>
                <w:position w:val="1"/>
                <w:sz w:val="14"/>
                <w:szCs w:val="14"/>
              </w:rPr>
              <w:t>试验方法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281"/>
        </w:trPr>
        <w:tc>
          <w:tcPr>
            <w:tcW w:w="1845" w:type="dxa"/>
            <w:vAlign w:val="top"/>
          </w:tcPr>
          <w:p>
            <w:pPr>
              <w:pStyle w:val="TableText"/>
              <w:spacing w:before="76" w:line="225" w:lineRule="auto"/>
              <w:ind w:left="501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spacing w:val="7"/>
              </w:rPr>
              <w:t>干密度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kg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/m</w:t>
            </w:r>
            <w:r>
              <w:rPr>
                <w:rFonts w:ascii="Times New Roman" w:eastAsia="Times New Roman" w:hAnsi="Times New Roman" w:cs="Times New Roman"/>
                <w:spacing w:val="7"/>
                <w:position w:val="4"/>
                <w:sz w:val="9"/>
                <w:szCs w:val="9"/>
              </w:rPr>
              <w:t>3</w:t>
            </w:r>
          </w:p>
        </w:tc>
        <w:tc>
          <w:tcPr>
            <w:tcW w:w="1678" w:type="dxa"/>
            <w:vAlign w:val="top"/>
          </w:tcPr>
          <w:p>
            <w:pPr>
              <w:spacing w:before="102" w:line="198" w:lineRule="auto"/>
              <w:ind w:left="58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4"/>
                <w:szCs w:val="14"/>
              </w:rPr>
              <w:t>140~200</w:t>
            </w:r>
          </w:p>
        </w:tc>
        <w:tc>
          <w:tcPr>
            <w:tcW w:w="2378" w:type="dxa"/>
            <w:vAlign w:val="top"/>
          </w:tcPr>
          <w:p>
            <w:pPr>
              <w:pStyle w:val="TableText"/>
              <w:spacing w:before="76" w:line="231" w:lineRule="auto"/>
              <w:ind w:left="219"/>
              <w:rPr>
                <w:rFonts w:ascii="Times New Roman" w:eastAsia="Times New Roman" w:hAnsi="Times New Roman" w:cs="Times New Roman"/>
              </w:rPr>
            </w:pPr>
            <w:r>
              <w:rPr>
                <w:spacing w:val="7"/>
              </w:rPr>
              <w:t>《建筑保温砂浆》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/T 20473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281"/>
        </w:trPr>
        <w:tc>
          <w:tcPr>
            <w:tcW w:w="1845" w:type="dxa"/>
            <w:vAlign w:val="top"/>
          </w:tcPr>
          <w:p>
            <w:pPr>
              <w:pStyle w:val="TableText"/>
              <w:spacing w:before="76" w:line="231" w:lineRule="auto"/>
              <w:ind w:left="464"/>
              <w:rPr>
                <w:rFonts w:ascii="Times New Roman" w:eastAsia="Times New Roman" w:hAnsi="Times New Roman" w:cs="Times New Roman"/>
              </w:rPr>
            </w:pPr>
            <w:r>
              <w:rPr>
                <w:spacing w:val="10"/>
              </w:rPr>
              <w:t>抗压强度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MPa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76" w:line="188" w:lineRule="exact"/>
              <w:ind w:left="632"/>
              <w:rPr>
                <w:rFonts w:ascii="Times New Roman" w:eastAsia="Times New Roman" w:hAnsi="Times New Roman" w:cs="Times New Roman"/>
              </w:rPr>
            </w:pPr>
            <w:r>
              <w:rPr>
                <w:spacing w:val="1"/>
                <w:position w:val="1"/>
              </w:rPr>
              <w:t>≥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0</w:t>
            </w:r>
            <w:r>
              <w:rPr>
                <w:spacing w:val="1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12</w:t>
            </w:r>
          </w:p>
        </w:tc>
        <w:tc>
          <w:tcPr>
            <w:tcW w:w="2378" w:type="dxa"/>
            <w:vAlign w:val="top"/>
          </w:tcPr>
          <w:p>
            <w:pPr>
              <w:pStyle w:val="TableText"/>
              <w:spacing w:before="76" w:line="231" w:lineRule="auto"/>
              <w:ind w:left="219"/>
              <w:rPr>
                <w:rFonts w:ascii="Times New Roman" w:eastAsia="Times New Roman" w:hAnsi="Times New Roman" w:cs="Times New Roman"/>
              </w:rPr>
            </w:pPr>
            <w:r>
              <w:rPr>
                <w:spacing w:val="7"/>
              </w:rPr>
              <w:t>《建筑保温砂浆》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/T 20473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280"/>
        </w:trPr>
        <w:tc>
          <w:tcPr>
            <w:tcW w:w="1845" w:type="dxa"/>
            <w:vAlign w:val="top"/>
          </w:tcPr>
          <w:p>
            <w:pPr>
              <w:pStyle w:val="TableText"/>
              <w:spacing w:before="75" w:line="231" w:lineRule="auto"/>
              <w:ind w:left="313"/>
              <w:rPr>
                <w:rFonts w:ascii="Times New Roman" w:eastAsia="Times New Roman" w:hAnsi="Times New Roman" w:cs="Times New Roman"/>
              </w:rPr>
            </w:pPr>
            <w:r>
              <w:rPr>
                <w:spacing w:val="10"/>
              </w:rPr>
              <w:t>压剪粘结强度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MPa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75" w:line="188" w:lineRule="exact"/>
              <w:ind w:left="632"/>
              <w:rPr>
                <w:rFonts w:ascii="Times New Roman" w:eastAsia="Times New Roman" w:hAnsi="Times New Roman" w:cs="Times New Roman"/>
              </w:rPr>
            </w:pPr>
            <w:r>
              <w:rPr>
                <w:spacing w:val="1"/>
                <w:position w:val="1"/>
              </w:rPr>
              <w:t>≥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0</w:t>
            </w:r>
            <w:r>
              <w:rPr>
                <w:spacing w:val="1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05</w:t>
            </w:r>
          </w:p>
        </w:tc>
        <w:tc>
          <w:tcPr>
            <w:tcW w:w="2378" w:type="dxa"/>
            <w:vAlign w:val="top"/>
          </w:tcPr>
          <w:p>
            <w:pPr>
              <w:pStyle w:val="TableText"/>
              <w:spacing w:before="75" w:line="231" w:lineRule="auto"/>
              <w:ind w:left="219"/>
              <w:rPr>
                <w:rFonts w:ascii="Times New Roman" w:eastAsia="Times New Roman" w:hAnsi="Times New Roman" w:cs="Times New Roman"/>
              </w:rPr>
            </w:pPr>
            <w:r>
              <w:rPr>
                <w:spacing w:val="7"/>
              </w:rPr>
              <w:t>《建筑保温砂浆》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/T 20473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500"/>
        </w:trPr>
        <w:tc>
          <w:tcPr>
            <w:tcW w:w="1845" w:type="dxa"/>
            <w:vAlign w:val="top"/>
          </w:tcPr>
          <w:p>
            <w:pPr>
              <w:pStyle w:val="TableText"/>
              <w:spacing w:before="78" w:line="231" w:lineRule="auto"/>
              <w:ind w:left="38"/>
            </w:pPr>
            <w:r>
              <w:rPr>
                <w:spacing w:val="7"/>
              </w:rPr>
              <w:t>导热系数（平均温度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25℃</w:t>
            </w:r>
            <w:r>
              <w:rPr>
                <w:spacing w:val="7"/>
              </w:rPr>
              <w:t>)</w:t>
            </w:r>
          </w:p>
          <w:p>
            <w:pPr>
              <w:pStyle w:val="TableText"/>
              <w:spacing w:before="43" w:line="184" w:lineRule="exact"/>
              <w:ind w:left="501"/>
            </w:pPr>
            <w:r>
              <w:rPr>
                <w:rFonts w:ascii="Times New Roman" w:eastAsia="Times New Roman" w:hAnsi="Times New Roman" w:cs="Times New Roman"/>
                <w:spacing w:val="2"/>
              </w:rPr>
              <w:t>/ W/</w:t>
            </w:r>
            <w:r>
              <w:rPr>
                <w:spacing w:val="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·K</w:t>
            </w:r>
            <w:r>
              <w:rPr>
                <w:spacing w:val="2"/>
              </w:rPr>
              <w:t>）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186" w:line="188" w:lineRule="exact"/>
              <w:ind w:left="590"/>
              <w:rPr>
                <w:rFonts w:ascii="Times New Roman" w:eastAsia="Times New Roman" w:hAnsi="Times New Roman" w:cs="Times New Roman"/>
              </w:rPr>
            </w:pPr>
            <w:r>
              <w:rPr>
                <w:spacing w:val="2"/>
                <w:position w:val="1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</w:rPr>
              <w:t>0</w:t>
            </w:r>
            <w:r>
              <w:rPr>
                <w:spacing w:val="2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</w:rPr>
              <w:t>041</w:t>
            </w:r>
          </w:p>
        </w:tc>
        <w:tc>
          <w:tcPr>
            <w:tcW w:w="2378" w:type="dxa"/>
            <w:vAlign w:val="top"/>
          </w:tcPr>
          <w:p>
            <w:pPr>
              <w:pStyle w:val="TableText"/>
              <w:spacing w:before="79" w:line="259" w:lineRule="auto"/>
              <w:ind w:left="178" w:right="64" w:hanging="108"/>
              <w:rPr>
                <w:rFonts w:ascii="Times New Roman" w:eastAsia="Times New Roman" w:hAnsi="Times New Roman" w:cs="Times New Roman"/>
              </w:rPr>
            </w:pPr>
            <w:r>
              <w:rPr>
                <w:spacing w:val="9"/>
              </w:rPr>
              <w:t>《绝热材料稳态热阻及有关特性的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测定</w:t>
            </w:r>
            <w:r>
              <w:rPr>
                <w:spacing w:val="28"/>
              </w:rPr>
              <w:t xml:space="preserve"> </w:t>
            </w:r>
            <w:r>
              <w:rPr>
                <w:spacing w:val="5"/>
              </w:rPr>
              <w:t>防护热板法》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5"/>
              </w:rPr>
              <w:t>/T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10294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280"/>
        </w:trPr>
        <w:tc>
          <w:tcPr>
            <w:tcW w:w="1845" w:type="dxa"/>
            <w:vAlign w:val="top"/>
          </w:tcPr>
          <w:p>
            <w:pPr>
              <w:pStyle w:val="TableText"/>
              <w:spacing w:before="78" w:line="230" w:lineRule="auto"/>
              <w:ind w:left="468"/>
              <w:rPr>
                <w:rFonts w:ascii="Times New Roman" w:eastAsia="Times New Roman" w:hAnsi="Times New Roman" w:cs="Times New Roman"/>
              </w:rPr>
            </w:pPr>
            <w:r>
              <w:rPr>
                <w:spacing w:val="7"/>
              </w:rPr>
              <w:t>线性收缩率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/%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77" w:line="188" w:lineRule="exact"/>
              <w:ind w:left="628"/>
              <w:rPr>
                <w:rFonts w:ascii="Times New Roman" w:eastAsia="Times New Roman" w:hAnsi="Times New Roman" w:cs="Times New Roman"/>
              </w:rPr>
            </w:pPr>
            <w:r>
              <w:rPr>
                <w:spacing w:val="2"/>
                <w:position w:val="1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</w:rPr>
              <w:t>0</w:t>
            </w:r>
            <w:r>
              <w:rPr>
                <w:spacing w:val="2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</w:rPr>
              <w:t>03</w:t>
            </w:r>
          </w:p>
        </w:tc>
        <w:tc>
          <w:tcPr>
            <w:tcW w:w="2378" w:type="dxa"/>
            <w:vAlign w:val="top"/>
          </w:tcPr>
          <w:p>
            <w:pPr>
              <w:pStyle w:val="TableText"/>
              <w:spacing w:before="77" w:line="231" w:lineRule="auto"/>
              <w:ind w:left="219"/>
              <w:rPr>
                <w:rFonts w:ascii="Times New Roman" w:eastAsia="Times New Roman" w:hAnsi="Times New Roman" w:cs="Times New Roman"/>
              </w:rPr>
            </w:pPr>
            <w:r>
              <w:rPr>
                <w:spacing w:val="7"/>
              </w:rPr>
              <w:t>《建筑保温砂浆》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/T 20473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281"/>
        </w:trPr>
        <w:tc>
          <w:tcPr>
            <w:tcW w:w="1845" w:type="dxa"/>
            <w:vAlign w:val="top"/>
          </w:tcPr>
          <w:p>
            <w:pPr>
              <w:pStyle w:val="TableText"/>
              <w:spacing w:before="80" w:line="231" w:lineRule="auto"/>
              <w:ind w:left="628"/>
            </w:pPr>
            <w:r>
              <w:rPr>
                <w:spacing w:val="7"/>
              </w:rPr>
              <w:t>软化系数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80" w:line="188" w:lineRule="exact"/>
              <w:ind w:left="632"/>
              <w:rPr>
                <w:rFonts w:ascii="Times New Roman" w:eastAsia="Times New Roman" w:hAnsi="Times New Roman" w:cs="Times New Roman"/>
              </w:rPr>
            </w:pPr>
            <w:r>
              <w:rPr>
                <w:spacing w:val="1"/>
                <w:position w:val="1"/>
              </w:rPr>
              <w:t>≥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0</w:t>
            </w:r>
            <w:r>
              <w:rPr>
                <w:spacing w:val="1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60</w:t>
            </w:r>
          </w:p>
        </w:tc>
        <w:tc>
          <w:tcPr>
            <w:tcW w:w="2378" w:type="dxa"/>
            <w:vAlign w:val="top"/>
          </w:tcPr>
          <w:p>
            <w:pPr>
              <w:pStyle w:val="TableText"/>
              <w:spacing w:before="80" w:line="231" w:lineRule="auto"/>
              <w:ind w:left="219"/>
              <w:rPr>
                <w:rFonts w:ascii="Times New Roman" w:eastAsia="Times New Roman" w:hAnsi="Times New Roman" w:cs="Times New Roman"/>
              </w:rPr>
            </w:pPr>
            <w:r>
              <w:rPr>
                <w:spacing w:val="7"/>
              </w:rPr>
              <w:t>《建筑保温砂浆》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/T 20473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500"/>
        </w:trPr>
        <w:tc>
          <w:tcPr>
            <w:tcW w:w="1845" w:type="dxa"/>
            <w:vAlign w:val="top"/>
          </w:tcPr>
          <w:p>
            <w:pPr>
              <w:pStyle w:val="TableText"/>
              <w:spacing w:before="190" w:line="231" w:lineRule="auto"/>
              <w:ind w:left="464"/>
              <w:rPr>
                <w:rFonts w:ascii="Times New Roman" w:eastAsia="Times New Roman" w:hAnsi="Times New Roman" w:cs="Times New Roman"/>
              </w:rPr>
            </w:pPr>
            <w:r>
              <w:rPr>
                <w:spacing w:val="10"/>
              </w:rPr>
              <w:t>抗拉强度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MPa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190" w:line="188" w:lineRule="exact"/>
              <w:ind w:left="632"/>
              <w:rPr>
                <w:rFonts w:ascii="Times New Roman" w:eastAsia="Times New Roman" w:hAnsi="Times New Roman" w:cs="Times New Roman"/>
              </w:rPr>
            </w:pPr>
            <w:r>
              <w:rPr>
                <w:spacing w:val="1"/>
                <w:position w:val="1"/>
              </w:rPr>
              <w:t>≥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0</w:t>
            </w:r>
            <w:r>
              <w:rPr>
                <w:spacing w:val="1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06</w:t>
            </w:r>
          </w:p>
        </w:tc>
        <w:tc>
          <w:tcPr>
            <w:tcW w:w="2378" w:type="dxa"/>
            <w:vAlign w:val="top"/>
          </w:tcPr>
          <w:p>
            <w:pPr>
              <w:pStyle w:val="TableText"/>
              <w:spacing w:before="80" w:line="259" w:lineRule="auto"/>
              <w:ind w:left="684" w:right="138" w:hanging="537"/>
              <w:rPr>
                <w:rFonts w:ascii="Times New Roman" w:eastAsia="Times New Roman" w:hAnsi="Times New Roman" w:cs="Times New Roman"/>
              </w:rPr>
            </w:pPr>
            <w:r>
              <w:rPr>
                <w:spacing w:val="9"/>
              </w:rPr>
              <w:t>《胶粉聚苯颗粒外墙外保温系统</w:t>
            </w:r>
            <w:r>
              <w:t xml:space="preserve"> </w:t>
            </w:r>
            <w:r>
              <w:rPr>
                <w:spacing w:val="4"/>
              </w:rPr>
              <w:t>材料》</w:t>
            </w:r>
            <w:r>
              <w:rPr>
                <w:rFonts w:ascii="Times New Roman" w:eastAsia="Times New Roman" w:hAnsi="Times New Roman" w:cs="Times New Roman"/>
              </w:rPr>
              <w:t>JG</w:t>
            </w:r>
            <w:r>
              <w:rPr>
                <w:rFonts w:ascii="Times New Roman" w:eastAsia="Times New Roman" w:hAnsi="Times New Roman" w:cs="Times New Roman"/>
                <w:spacing w:val="4"/>
              </w:rPr>
              <w:t>/T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158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725"/>
        </w:trPr>
        <w:tc>
          <w:tcPr>
            <w:tcW w:w="1845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 w:line="230" w:lineRule="auto"/>
              <w:ind w:left="476"/>
            </w:pPr>
            <w:r>
              <w:rPr>
                <w:spacing w:val="8"/>
              </w:rPr>
              <w:t>燃烧性能级别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82" w:line="230" w:lineRule="auto"/>
              <w:ind w:left="30"/>
            </w:pPr>
            <w:r>
              <w:rPr>
                <w:spacing w:val="6"/>
              </w:rPr>
              <w:t>应符合《建筑材料及制品</w:t>
            </w:r>
          </w:p>
          <w:p>
            <w:pPr>
              <w:pStyle w:val="TableText"/>
              <w:spacing w:before="43" w:line="230" w:lineRule="auto"/>
              <w:ind w:left="30"/>
              <w:rPr>
                <w:rFonts w:ascii="Times New Roman" w:eastAsia="Times New Roman" w:hAnsi="Times New Roman" w:cs="Times New Roman"/>
              </w:rPr>
            </w:pPr>
            <w:r>
              <w:rPr>
                <w:spacing w:val="7"/>
              </w:rPr>
              <w:t>燃烧性能分级》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9"/>
                <w:w w:val="10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8624</w:t>
            </w:r>
          </w:p>
          <w:p>
            <w:pPr>
              <w:pStyle w:val="TableText"/>
              <w:spacing w:before="45" w:line="232" w:lineRule="auto"/>
              <w:ind w:left="282"/>
            </w:pPr>
            <w:r>
              <w:rPr>
                <w:spacing w:val="6"/>
              </w:rPr>
              <w:t>规定的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position w:val="-1"/>
                <w:sz w:val="9"/>
                <w:szCs w:val="9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0"/>
                <w:position w:val="-1"/>
                <w:sz w:val="9"/>
                <w:szCs w:val="9"/>
              </w:rPr>
              <w:t xml:space="preserve"> </w:t>
            </w:r>
            <w:r>
              <w:rPr>
                <w:spacing w:val="6"/>
              </w:rPr>
              <w:t>级要求</w:t>
            </w:r>
          </w:p>
        </w:tc>
        <w:tc>
          <w:tcPr>
            <w:tcW w:w="2378" w:type="dxa"/>
            <w:vAlign w:val="top"/>
          </w:tcPr>
          <w:p>
            <w:pPr>
              <w:pStyle w:val="TableText"/>
              <w:spacing w:before="190" w:line="265" w:lineRule="auto"/>
              <w:ind w:left="916" w:right="74" w:hanging="846"/>
              <w:rPr>
                <w:rFonts w:ascii="Times New Roman" w:eastAsia="Times New Roman" w:hAnsi="Times New Roman" w:cs="Times New Roman"/>
              </w:rPr>
            </w:pPr>
            <w:r>
              <w:rPr>
                <w:spacing w:val="8"/>
              </w:rPr>
              <w:t>《建筑材料及制品燃烧性能分级》</w:t>
            </w:r>
            <w:r>
              <w:rPr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4"/>
                <w:w w:val="10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8624</w:t>
            </w:r>
          </w:p>
        </w:tc>
      </w:tr>
    </w:tbl>
    <w:p>
      <w:pPr>
        <w:pStyle w:val="BodyText"/>
        <w:spacing w:before="72" w:line="260" w:lineRule="auto"/>
        <w:ind w:left="816" w:right="907" w:hanging="4"/>
      </w:pPr>
      <w:r>
        <w:rPr>
          <w:rFonts w:ascii="Times New Roman" w:eastAsia="Times New Roman" w:hAnsi="Times New Roman" w:cs="Times New Roman"/>
          <w:b/>
          <w:bCs/>
          <w:spacing w:val="6"/>
        </w:rPr>
        <w:t>4</w:t>
      </w:r>
      <w:r>
        <w:rPr>
          <w:spacing w:val="6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6"/>
        </w:rPr>
        <w:t>2</w:t>
      </w:r>
      <w:r>
        <w:rPr>
          <w:spacing w:val="6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2    </w:t>
      </w:r>
      <w:r>
        <w:rPr>
          <w:spacing w:val="6"/>
        </w:rPr>
        <w:t>气凝胶复合保温隔热材料</w:t>
      </w:r>
      <w:r>
        <w:rPr>
          <w:spacing w:val="5"/>
        </w:rPr>
        <w:t>用于外墙内保温时，其放射性应</w:t>
      </w:r>
      <w:r>
        <w:t xml:space="preserve"> </w:t>
      </w:r>
      <w:r>
        <w:rPr>
          <w:spacing w:val="3"/>
        </w:rPr>
        <w:t>符合表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4</w:t>
      </w:r>
      <w:r>
        <w:rPr>
          <w:spacing w:val="3"/>
        </w:rPr>
        <w:t>.</w:t>
      </w:r>
      <w:r>
        <w:rPr>
          <w:rFonts w:ascii="Times New Roman" w:eastAsia="Times New Roman" w:hAnsi="Times New Roman" w:cs="Times New Roman"/>
          <w:spacing w:val="3"/>
        </w:rPr>
        <w:t>2</w:t>
      </w:r>
      <w:r>
        <w:rPr>
          <w:spacing w:val="3"/>
        </w:rPr>
        <w:t>.</w:t>
      </w:r>
      <w:r>
        <w:rPr>
          <w:rFonts w:ascii="Times New Roman" w:eastAsia="Times New Roman" w:hAnsi="Times New Roman" w:cs="Times New Roman"/>
          <w:spacing w:val="3"/>
        </w:rPr>
        <w:t>2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3"/>
        </w:rPr>
        <w:t>的规定。</w:t>
      </w:r>
    </w:p>
    <w:p>
      <w:pPr>
        <w:pStyle w:val="BodyText"/>
        <w:spacing w:before="170"/>
        <w:ind w:left="1353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z w:val="18"/>
          <w:szCs w:val="18"/>
        </w:rPr>
        <w:t>表</w:t>
      </w:r>
      <w:r>
        <w:rPr>
          <w:rFonts w:ascii="SimHei" w:eastAsia="SimHei" w:hAnsi="SimHei" w:cs="SimHei"/>
          <w:spacing w:val="-4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4</w:t>
      </w:r>
      <w:r>
        <w:rPr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z w:val="18"/>
          <w:szCs w:val="18"/>
        </w:rPr>
        <w:t>2</w:t>
      </w:r>
      <w:r>
        <w:rPr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2    </w:t>
      </w:r>
      <w:r>
        <w:rPr>
          <w:rFonts w:ascii="SimHei" w:eastAsia="SimHei" w:hAnsi="SimHei" w:cs="SimHei"/>
          <w:sz w:val="18"/>
          <w:szCs w:val="18"/>
        </w:rPr>
        <w:t>气凝胶复合保温隔热材料的放</w:t>
      </w:r>
      <w:r>
        <w:rPr>
          <w:rFonts w:ascii="SimHei" w:eastAsia="SimHei" w:hAnsi="SimHei" w:cs="SimHei"/>
          <w:spacing w:val="-1"/>
          <w:sz w:val="18"/>
          <w:szCs w:val="18"/>
        </w:rPr>
        <w:t>射性指标及试验方法</w:t>
      </w:r>
    </w:p>
    <w:tbl>
      <w:tblPr>
        <w:tblStyle w:val="TableNormal2"/>
        <w:tblW w:w="5901" w:type="dxa"/>
        <w:tblInd w:w="8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32"/>
        <w:gridCol w:w="1032"/>
        <w:gridCol w:w="1670"/>
        <w:gridCol w:w="2367"/>
      </w:tblGrid>
      <w:tr>
        <w:tblPrEx>
          <w:tblW w:w="5901" w:type="dxa"/>
          <w:tblInd w:w="8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4"/>
        </w:trPr>
        <w:tc>
          <w:tcPr>
            <w:tcW w:w="1864" w:type="dxa"/>
            <w:gridSpan w:val="2"/>
            <w:vAlign w:val="top"/>
          </w:tcPr>
          <w:p>
            <w:pPr>
              <w:spacing w:before="76" w:line="193" w:lineRule="exact"/>
              <w:ind w:left="634"/>
              <w:rPr>
                <w:rFonts w:ascii="SimHei" w:eastAsia="SimHei" w:hAnsi="SimHei" w:cs="SimHei"/>
                <w:sz w:val="14"/>
                <w:szCs w:val="14"/>
              </w:rPr>
            </w:pPr>
            <w:r>
              <w:rPr>
                <w:rFonts w:ascii="SimHei" w:eastAsia="SimHei" w:hAnsi="SimHei" w:cs="SimHei"/>
                <w:spacing w:val="7"/>
                <w:position w:val="1"/>
                <w:sz w:val="14"/>
                <w:szCs w:val="14"/>
              </w:rPr>
              <w:t>项目名称</w:t>
            </w:r>
          </w:p>
        </w:tc>
        <w:tc>
          <w:tcPr>
            <w:tcW w:w="1670" w:type="dxa"/>
            <w:vAlign w:val="top"/>
          </w:tcPr>
          <w:p>
            <w:pPr>
              <w:spacing w:before="76" w:line="193" w:lineRule="exact"/>
              <w:ind w:left="539"/>
              <w:rPr>
                <w:rFonts w:ascii="SimHei" w:eastAsia="SimHei" w:hAnsi="SimHei" w:cs="SimHei"/>
                <w:sz w:val="14"/>
                <w:szCs w:val="14"/>
              </w:rPr>
            </w:pPr>
            <w:r>
              <w:rPr>
                <w:rFonts w:ascii="SimHei" w:eastAsia="SimHei" w:hAnsi="SimHei" w:cs="SimHei"/>
                <w:spacing w:val="7"/>
                <w:position w:val="1"/>
                <w:sz w:val="14"/>
                <w:szCs w:val="14"/>
              </w:rPr>
              <w:t>性能指标</w:t>
            </w:r>
          </w:p>
        </w:tc>
        <w:tc>
          <w:tcPr>
            <w:tcW w:w="2367" w:type="dxa"/>
            <w:vAlign w:val="top"/>
          </w:tcPr>
          <w:p>
            <w:pPr>
              <w:spacing w:before="76" w:line="192" w:lineRule="exact"/>
              <w:ind w:left="885"/>
              <w:rPr>
                <w:rFonts w:ascii="SimHei" w:eastAsia="SimHei" w:hAnsi="SimHei" w:cs="SimHei"/>
                <w:sz w:val="14"/>
                <w:szCs w:val="14"/>
              </w:rPr>
            </w:pPr>
            <w:r>
              <w:rPr>
                <w:rFonts w:ascii="SimHei" w:eastAsia="SimHei" w:hAnsi="SimHei" w:cs="SimHei"/>
                <w:spacing w:val="8"/>
                <w:position w:val="1"/>
                <w:sz w:val="14"/>
                <w:szCs w:val="14"/>
              </w:rPr>
              <w:t>试验方法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279"/>
        </w:trPr>
        <w:tc>
          <w:tcPr>
            <w:tcW w:w="832" w:type="dxa"/>
            <w:tcBorders>
              <w:bottom w:val="nil"/>
            </w:tcBorders>
            <w:vAlign w:val="top"/>
          </w:tcPr>
          <w:p>
            <w:pPr>
              <w:pStyle w:val="TableText"/>
              <w:spacing w:before="219" w:line="232" w:lineRule="auto"/>
              <w:ind w:left="195"/>
            </w:pPr>
            <w:r>
              <w:rPr>
                <w:spacing w:val="7"/>
              </w:rPr>
              <w:t>放射性</w:t>
            </w:r>
          </w:p>
        </w:tc>
        <w:tc>
          <w:tcPr>
            <w:tcW w:w="1032" w:type="dxa"/>
            <w:vAlign w:val="top"/>
          </w:tcPr>
          <w:p>
            <w:pPr>
              <w:spacing w:before="106" w:line="212" w:lineRule="auto"/>
              <w:ind w:left="436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9"/>
                <w:szCs w:val="9"/>
              </w:rPr>
              <w:t>Ra</w:t>
            </w:r>
          </w:p>
        </w:tc>
        <w:tc>
          <w:tcPr>
            <w:tcW w:w="1670" w:type="dxa"/>
            <w:vAlign w:val="top"/>
          </w:tcPr>
          <w:p>
            <w:pPr>
              <w:pStyle w:val="TableText"/>
              <w:spacing w:before="78" w:line="188" w:lineRule="exact"/>
              <w:ind w:left="660"/>
              <w:rPr>
                <w:rFonts w:ascii="Times New Roman" w:eastAsia="Times New Roman" w:hAnsi="Times New Roman" w:cs="Times New Roman"/>
              </w:rPr>
            </w:pPr>
            <w:r>
              <w:rPr>
                <w:spacing w:val="2"/>
                <w:position w:val="1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</w:rPr>
              <w:t>1</w:t>
            </w:r>
            <w:r>
              <w:rPr>
                <w:spacing w:val="2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</w:rPr>
              <w:t>0</w:t>
            </w:r>
          </w:p>
        </w:tc>
        <w:tc>
          <w:tcPr>
            <w:tcW w:w="2367" w:type="dxa"/>
            <w:tcBorders>
              <w:bottom w:val="nil"/>
            </w:tcBorders>
            <w:vAlign w:val="top"/>
          </w:tcPr>
          <w:p>
            <w:pPr>
              <w:pStyle w:val="TableText"/>
              <w:spacing w:before="111" w:after="0" w:line="264" w:lineRule="auto"/>
              <w:ind w:left="912" w:right="218" w:hanging="697"/>
              <w:rPr>
                <w:rFonts w:ascii="Times New Roman" w:eastAsia="Times New Roman" w:hAnsi="Times New Roman" w:cs="Times New Roman"/>
              </w:rPr>
            </w:pPr>
            <w:r>
              <w:rPr>
                <w:spacing w:val="8"/>
              </w:rPr>
              <w:t>《建筑材料放射性核素限量》</w:t>
            </w:r>
            <w:r>
              <w:rPr>
                <w:spacing w:val="2"/>
              </w:rPr>
              <w:t xml:space="preserve"> </w:t>
            </w:r>
          </w:p>
        </w:tc>
      </w:tr>
    </w:tbl>
    <w:p>
      <w:pPr>
        <w:sectPr>
          <w:headerReference w:type="default" r:id="rId16"/>
          <w:footerReference w:type="default" r:id="rId17"/>
          <w:pgSz w:w="7938" w:h="11510"/>
          <w:pgMar w:top="400" w:right="113" w:bottom="667" w:left="212" w:header="0" w:footer="470" w:gutter="0"/>
          <w:pgNumType w:start="7"/>
          <w:cols w:space="708"/>
        </w:sectPr>
      </w:pPr>
    </w:p>
    <w:tbl>
      <w:tblPr>
        <w:tblStyle w:val="TableNormal3"/>
        <w:tblW w:w="5901" w:type="dxa"/>
        <w:tblInd w:w="8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32"/>
        <w:gridCol w:w="1032"/>
        <w:gridCol w:w="1670"/>
        <w:gridCol w:w="2367"/>
      </w:tblGrid>
      <w:tr>
        <w:tblPrEx>
          <w:tblW w:w="5901" w:type="dxa"/>
          <w:tblInd w:w="8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79"/>
        </w:trPr>
        <w:tc>
          <w:tcPr>
            <w:tcW w:w="832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1032" w:type="dxa"/>
            <w:vAlign w:val="top"/>
          </w:tcPr>
          <w:p/>
        </w:tc>
        <w:tc>
          <w:tcPr>
            <w:tcW w:w="1670" w:type="dxa"/>
            <w:vAlign w:val="top"/>
          </w:tcPr>
          <w:p/>
        </w:tc>
        <w:tc>
          <w:tcPr>
            <w:tcW w:w="236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0" w:line="264" w:lineRule="auto"/>
              <w:ind w:left="912" w:right="218" w:hanging="69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6566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284"/>
        </w:trPr>
        <w:tc>
          <w:tcPr>
            <w:tcW w:w="83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2" w:type="dxa"/>
            <w:vAlign w:val="top"/>
          </w:tcPr>
          <w:p>
            <w:pPr>
              <w:pStyle w:val="TableText"/>
              <w:spacing w:before="108" w:line="212" w:lineRule="auto"/>
              <w:ind w:left="453"/>
              <w:rPr>
                <w:sz w:val="7"/>
                <w:szCs w:val="7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spacing w:val="-1"/>
                <w:position w:val="-1"/>
                <w:sz w:val="7"/>
                <w:szCs w:val="7"/>
              </w:rPr>
              <w:t>γ</w:t>
            </w:r>
          </w:p>
        </w:tc>
        <w:tc>
          <w:tcPr>
            <w:tcW w:w="1670" w:type="dxa"/>
            <w:vAlign w:val="top"/>
          </w:tcPr>
          <w:p>
            <w:pPr>
              <w:pStyle w:val="TableText"/>
              <w:spacing w:before="80" w:line="187" w:lineRule="exact"/>
              <w:ind w:left="660"/>
              <w:rPr>
                <w:rFonts w:ascii="Times New Roman" w:eastAsia="Times New Roman" w:hAnsi="Times New Roman" w:cs="Times New Roman"/>
              </w:rPr>
            </w:pPr>
            <w:r>
              <w:rPr>
                <w:spacing w:val="2"/>
                <w:position w:val="1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</w:rPr>
              <w:t>1</w:t>
            </w:r>
            <w:r>
              <w:rPr>
                <w:spacing w:val="2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</w:rPr>
              <w:t>0</w:t>
            </w:r>
          </w:p>
        </w:tc>
        <w:tc>
          <w:tcPr>
            <w:tcW w:w="23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73" w:line="227" w:lineRule="auto"/>
        <w:ind w:left="812"/>
      </w:pPr>
      <w:r>
        <w:rPr>
          <w:rFonts w:ascii="Times New Roman" w:eastAsia="Times New Roman" w:hAnsi="Times New Roman" w:cs="Times New Roman"/>
          <w:b/>
          <w:bCs/>
          <w:spacing w:val="10"/>
        </w:rPr>
        <w:t>4</w:t>
      </w:r>
      <w:r>
        <w:rPr>
          <w:spacing w:val="1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10"/>
        </w:rPr>
        <w:t>2</w:t>
      </w:r>
      <w:r>
        <w:rPr>
          <w:spacing w:val="1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10"/>
        </w:rPr>
        <w:t xml:space="preserve">3    </w:t>
      </w:r>
      <w:r>
        <w:rPr>
          <w:spacing w:val="10"/>
        </w:rPr>
        <w:t>耐碱玻纤网布的性能指标及试验方法应符合表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10"/>
        </w:rPr>
        <w:t>4</w:t>
      </w:r>
      <w:r>
        <w:rPr>
          <w:spacing w:val="10"/>
        </w:rPr>
        <w:t>.</w:t>
      </w:r>
      <w:r>
        <w:rPr>
          <w:rFonts w:ascii="Times New Roman" w:eastAsia="Times New Roman" w:hAnsi="Times New Roman" w:cs="Times New Roman"/>
          <w:spacing w:val="10"/>
        </w:rPr>
        <w:t>2</w:t>
      </w:r>
      <w:r>
        <w:rPr>
          <w:spacing w:val="10"/>
        </w:rPr>
        <w:t>.</w:t>
      </w:r>
      <w:r>
        <w:rPr>
          <w:rFonts w:ascii="Times New Roman" w:eastAsia="Times New Roman" w:hAnsi="Times New Roman" w:cs="Times New Roman"/>
          <w:spacing w:val="10"/>
        </w:rPr>
        <w:t>3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</w:t>
      </w:r>
      <w:r>
        <w:rPr>
          <w:spacing w:val="10"/>
        </w:rPr>
        <w:t>的</w:t>
      </w:r>
    </w:p>
    <w:p>
      <w:pPr>
        <w:pStyle w:val="BodyText"/>
        <w:spacing w:before="71" w:line="228" w:lineRule="auto"/>
        <w:ind w:left="815"/>
      </w:pPr>
      <w:r>
        <w:rPr>
          <w:spacing w:val="2"/>
        </w:rPr>
        <w:t>规定。</w:t>
      </w:r>
    </w:p>
    <w:p>
      <w:pPr>
        <w:pStyle w:val="BodyText"/>
        <w:spacing w:before="170"/>
        <w:ind w:left="1893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1"/>
          <w:sz w:val="18"/>
          <w:szCs w:val="18"/>
        </w:rPr>
        <w:t>表</w:t>
      </w:r>
      <w:r>
        <w:rPr>
          <w:rFonts w:ascii="SimHei" w:eastAsia="SimHei" w:hAnsi="SimHei" w:cs="SimHei"/>
          <w:spacing w:val="-2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</w:t>
      </w:r>
      <w:r>
        <w:rPr>
          <w:spacing w:val="-1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</w:t>
      </w:r>
      <w:r>
        <w:rPr>
          <w:spacing w:val="-1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3    </w:t>
      </w:r>
      <w:r>
        <w:rPr>
          <w:rFonts w:ascii="SimHei" w:eastAsia="SimHei" w:hAnsi="SimHei" w:cs="SimHei"/>
          <w:spacing w:val="-1"/>
          <w:sz w:val="18"/>
          <w:szCs w:val="18"/>
        </w:rPr>
        <w:t>耐碱玻纤网布的性能指标及试验方法</w:t>
      </w:r>
    </w:p>
    <w:p>
      <w:pPr>
        <w:spacing w:line="60" w:lineRule="exact"/>
      </w:pPr>
    </w:p>
    <w:tbl>
      <w:tblPr>
        <w:tblStyle w:val="TableNormal3"/>
        <w:tblW w:w="5901" w:type="dxa"/>
        <w:tblInd w:w="8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513"/>
        <w:gridCol w:w="1072"/>
        <w:gridCol w:w="2316"/>
      </w:tblGrid>
      <w:tr>
        <w:tblPrEx>
          <w:tblW w:w="5901" w:type="dxa"/>
          <w:tblInd w:w="8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86"/>
        </w:trPr>
        <w:tc>
          <w:tcPr>
            <w:tcW w:w="2513" w:type="dxa"/>
            <w:vAlign w:val="top"/>
          </w:tcPr>
          <w:p>
            <w:pPr>
              <w:spacing w:before="126" w:line="193" w:lineRule="exact"/>
              <w:ind w:left="960"/>
              <w:rPr>
                <w:rFonts w:ascii="SimHei" w:eastAsia="SimHei" w:hAnsi="SimHei" w:cs="SimHei"/>
                <w:sz w:val="14"/>
                <w:szCs w:val="14"/>
              </w:rPr>
            </w:pPr>
            <w:r>
              <w:rPr>
                <w:rFonts w:ascii="SimHei" w:eastAsia="SimHei" w:hAnsi="SimHei" w:cs="SimHei"/>
                <w:spacing w:val="7"/>
                <w:position w:val="1"/>
                <w:sz w:val="14"/>
                <w:szCs w:val="14"/>
              </w:rPr>
              <w:t>项目名称</w:t>
            </w:r>
          </w:p>
        </w:tc>
        <w:tc>
          <w:tcPr>
            <w:tcW w:w="1072" w:type="dxa"/>
            <w:vAlign w:val="top"/>
          </w:tcPr>
          <w:p>
            <w:pPr>
              <w:spacing w:before="126" w:line="194" w:lineRule="exact"/>
              <w:ind w:left="240"/>
              <w:rPr>
                <w:rFonts w:ascii="SimHei" w:eastAsia="SimHei" w:hAnsi="SimHei" w:cs="SimHei"/>
                <w:sz w:val="14"/>
                <w:szCs w:val="14"/>
              </w:rPr>
            </w:pPr>
            <w:r>
              <w:rPr>
                <w:rFonts w:ascii="SimHei" w:eastAsia="SimHei" w:hAnsi="SimHei" w:cs="SimHei"/>
                <w:spacing w:val="7"/>
                <w:position w:val="1"/>
                <w:sz w:val="14"/>
                <w:szCs w:val="14"/>
              </w:rPr>
              <w:t>性能指标</w:t>
            </w:r>
          </w:p>
        </w:tc>
        <w:tc>
          <w:tcPr>
            <w:tcW w:w="2316" w:type="dxa"/>
            <w:vAlign w:val="top"/>
          </w:tcPr>
          <w:p>
            <w:pPr>
              <w:spacing w:before="126" w:line="193" w:lineRule="exact"/>
              <w:ind w:left="858"/>
              <w:rPr>
                <w:rFonts w:ascii="SimHei" w:eastAsia="SimHei" w:hAnsi="SimHei" w:cs="SimHei"/>
                <w:sz w:val="14"/>
                <w:szCs w:val="14"/>
              </w:rPr>
            </w:pPr>
            <w:r>
              <w:rPr>
                <w:rFonts w:ascii="SimHei" w:eastAsia="SimHei" w:hAnsi="SimHei" w:cs="SimHei"/>
                <w:spacing w:val="8"/>
                <w:position w:val="1"/>
                <w:sz w:val="14"/>
                <w:szCs w:val="14"/>
              </w:rPr>
              <w:t>试验方法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499"/>
        </w:trPr>
        <w:tc>
          <w:tcPr>
            <w:tcW w:w="2513" w:type="dxa"/>
            <w:vAlign w:val="top"/>
          </w:tcPr>
          <w:p>
            <w:pPr>
              <w:pStyle w:val="TableText"/>
              <w:spacing w:before="187" w:line="225" w:lineRule="auto"/>
              <w:ind w:left="498"/>
            </w:pPr>
            <w:r>
              <w:rPr>
                <w:spacing w:val="6"/>
              </w:rPr>
              <w:t>单位面积质量</w:t>
            </w:r>
            <w:r>
              <w:rPr>
                <w:rFonts w:ascii="Times New Roman" w:eastAsia="Times New Roman" w:hAnsi="Times New Roman" w:cs="Times New Roman"/>
                <w:spacing w:val="6"/>
              </w:rPr>
              <w:t>/</w:t>
            </w:r>
            <w:r>
              <w:rPr>
                <w:spacing w:val="6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6"/>
              </w:rPr>
              <w:t>g/m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9"/>
                <w:szCs w:val="9"/>
              </w:rPr>
              <w:t>2</w:t>
            </w:r>
            <w:r>
              <w:rPr>
                <w:spacing w:val="6"/>
              </w:rPr>
              <w:t>）</w:t>
            </w:r>
          </w:p>
        </w:tc>
        <w:tc>
          <w:tcPr>
            <w:tcW w:w="1072" w:type="dxa"/>
            <w:vAlign w:val="top"/>
          </w:tcPr>
          <w:p>
            <w:pPr>
              <w:pStyle w:val="TableText"/>
              <w:spacing w:before="187" w:line="188" w:lineRule="exact"/>
              <w:ind w:left="368"/>
              <w:rPr>
                <w:rFonts w:ascii="Times New Roman" w:eastAsia="Times New Roman" w:hAnsi="Times New Roman" w:cs="Times New Roman"/>
              </w:rPr>
            </w:pPr>
            <w:r>
              <w:rPr>
                <w:position w:val="1"/>
              </w:rPr>
              <w:t>≥</w:t>
            </w:r>
            <w:r>
              <w:rPr>
                <w:rFonts w:ascii="Times New Roman" w:eastAsia="Times New Roman" w:hAnsi="Times New Roman" w:cs="Times New Roman"/>
                <w:position w:val="1"/>
              </w:rPr>
              <w:t>160</w:t>
            </w:r>
          </w:p>
        </w:tc>
        <w:tc>
          <w:tcPr>
            <w:tcW w:w="2316" w:type="dxa"/>
            <w:vAlign w:val="top"/>
          </w:tcPr>
          <w:p>
            <w:pPr>
              <w:pStyle w:val="TableText"/>
              <w:spacing w:before="76" w:line="262" w:lineRule="auto"/>
              <w:ind w:left="72" w:right="28" w:hanging="35"/>
              <w:rPr>
                <w:rFonts w:ascii="Times New Roman" w:eastAsia="Times New Roman" w:hAnsi="Times New Roman" w:cs="Times New Roman"/>
              </w:rPr>
            </w:pPr>
            <w:r>
              <w:rPr>
                <w:spacing w:val="3"/>
              </w:rPr>
              <w:t>《增强制品试验方法 第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1"/>
              </w:rPr>
              <w:t xml:space="preserve"> </w:t>
            </w:r>
            <w:r>
              <w:rPr>
                <w:spacing w:val="3"/>
              </w:rPr>
              <w:t>部分：单</w:t>
            </w:r>
            <w:r>
              <w:t xml:space="preserve"> </w:t>
            </w:r>
            <w:r>
              <w:rPr>
                <w:spacing w:val="7"/>
              </w:rPr>
              <w:t>位面积质量的测定》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/T 9914</w:t>
            </w:r>
            <w:r>
              <w:rPr>
                <w:spacing w:val="7"/>
              </w:rPr>
              <w:t>.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313"/>
        </w:trPr>
        <w:tc>
          <w:tcPr>
            <w:tcW w:w="2513" w:type="dxa"/>
            <w:vAlign w:val="top"/>
          </w:tcPr>
          <w:p>
            <w:pPr>
              <w:pStyle w:val="TableText"/>
              <w:spacing w:before="96" w:line="231" w:lineRule="auto"/>
              <w:jc w:val="right"/>
            </w:pPr>
            <w:r>
              <w:rPr>
                <w:spacing w:val="-3"/>
              </w:rPr>
              <w:t>耐碱断裂强力（经、纬向）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</w:t>
            </w: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N/50 mm</w:t>
            </w:r>
            <w:r>
              <w:rPr>
                <w:spacing w:val="-3"/>
              </w:rPr>
              <w:t>）</w:t>
            </w:r>
          </w:p>
        </w:tc>
        <w:tc>
          <w:tcPr>
            <w:tcW w:w="1072" w:type="dxa"/>
            <w:vAlign w:val="top"/>
          </w:tcPr>
          <w:p>
            <w:pPr>
              <w:pStyle w:val="TableText"/>
              <w:spacing w:before="96" w:line="188" w:lineRule="exact"/>
              <w:ind w:left="329"/>
              <w:rPr>
                <w:rFonts w:ascii="Times New Roman" w:eastAsia="Times New Roman" w:hAnsi="Times New Roman" w:cs="Times New Roman"/>
              </w:rPr>
            </w:pPr>
            <w:r>
              <w:rPr>
                <w:spacing w:val="1"/>
                <w:position w:val="1"/>
              </w:rPr>
              <w:t>≥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1000</w:t>
            </w:r>
          </w:p>
        </w:tc>
        <w:tc>
          <w:tcPr>
            <w:tcW w:w="231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65" w:line="261" w:lineRule="auto"/>
              <w:ind w:left="656" w:right="109" w:hanging="542"/>
              <w:rPr>
                <w:rFonts w:ascii="Times New Roman" w:eastAsia="Times New Roman" w:hAnsi="Times New Roman" w:cs="Times New Roman"/>
              </w:rPr>
            </w:pPr>
            <w:r>
              <w:rPr>
                <w:spacing w:val="9"/>
              </w:rPr>
              <w:t>《胶粉聚苯颗粒外墙外保温系统</w:t>
            </w:r>
            <w:r>
              <w:t xml:space="preserve"> </w:t>
            </w:r>
            <w:r>
              <w:rPr>
                <w:spacing w:val="4"/>
              </w:rPr>
              <w:t>材料》</w:t>
            </w:r>
            <w:r>
              <w:rPr>
                <w:rFonts w:ascii="Times New Roman" w:eastAsia="Times New Roman" w:hAnsi="Times New Roman" w:cs="Times New Roman"/>
              </w:rPr>
              <w:t>JG</w:t>
            </w:r>
            <w:r>
              <w:rPr>
                <w:rFonts w:ascii="Times New Roman" w:eastAsia="Times New Roman" w:hAnsi="Times New Roman" w:cs="Times New Roman"/>
                <w:spacing w:val="4"/>
              </w:rPr>
              <w:t>/T</w:t>
            </w:r>
            <w:r>
              <w:rPr>
                <w:rFonts w:ascii="Times New Roman" w:eastAsia="Times New Roman" w:hAnsi="Times New Roman" w:cs="Times New Roman"/>
                <w:spacing w:val="21"/>
                <w:w w:val="10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158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357"/>
        </w:trPr>
        <w:tc>
          <w:tcPr>
            <w:tcW w:w="2513" w:type="dxa"/>
            <w:vAlign w:val="top"/>
          </w:tcPr>
          <w:p>
            <w:pPr>
              <w:pStyle w:val="TableText"/>
              <w:spacing w:before="116" w:line="225" w:lineRule="auto"/>
              <w:ind w:left="84"/>
              <w:rPr>
                <w:rFonts w:ascii="Times New Roman" w:eastAsia="Times New Roman" w:hAnsi="Times New Roman" w:cs="Times New Roman"/>
              </w:rPr>
            </w:pPr>
            <w:r>
              <w:rPr>
                <w:spacing w:val="8"/>
              </w:rPr>
              <w:t>耐碱断裂强力保留率（经、纬向</w:t>
            </w:r>
            <w:r>
              <w:rPr>
                <w:rFonts w:ascii="Times New Roman" w:eastAsia="Times New Roman" w:hAnsi="Times New Roman" w:cs="Times New Roman"/>
                <w:spacing w:val="8"/>
              </w:rPr>
              <w:t>)/ %</w:t>
            </w:r>
          </w:p>
        </w:tc>
        <w:tc>
          <w:tcPr>
            <w:tcW w:w="1072" w:type="dxa"/>
            <w:vAlign w:val="top"/>
          </w:tcPr>
          <w:p>
            <w:pPr>
              <w:pStyle w:val="TableText"/>
              <w:spacing w:before="116" w:line="188" w:lineRule="exact"/>
              <w:ind w:left="404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:position w:val="1"/>
              </w:rPr>
              <w:t>≥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</w:rPr>
              <w:t>80</w:t>
            </w:r>
          </w:p>
        </w:tc>
        <w:tc>
          <w:tcPr>
            <w:tcW w:w="23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8"/>
          <w:footerReference w:type="default" r:id="rId19"/>
          <w:type w:val="nextPage"/>
          <w:pgSz w:w="7938" w:h="11510"/>
          <w:pgMar w:top="400" w:right="113" w:bottom="667" w:left="212" w:header="0" w:footer="470" w:gutter="0"/>
          <w:pgNumType w:start="8"/>
          <w:cols w:space="708"/>
          <w:titlePg w:val="0"/>
        </w:sectPr>
      </w:pPr>
    </w:p>
    <w:p>
      <w:pPr>
        <w:spacing w:before="32"/>
      </w:pPr>
    </w:p>
    <w:p>
      <w:pPr>
        <w:spacing w:before="31"/>
      </w:pPr>
    </w:p>
    <w:p>
      <w:pPr>
        <w:spacing w:before="31"/>
      </w:pPr>
    </w:p>
    <w:tbl>
      <w:tblPr>
        <w:tblStyle w:val="TableNormal4"/>
        <w:tblW w:w="5901" w:type="dxa"/>
        <w:tblInd w:w="8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513"/>
        <w:gridCol w:w="1072"/>
        <w:gridCol w:w="2316"/>
      </w:tblGrid>
      <w:tr>
        <w:tblPrEx>
          <w:tblW w:w="5901" w:type="dxa"/>
          <w:tblInd w:w="8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25"/>
        </w:trPr>
        <w:tc>
          <w:tcPr>
            <w:tcW w:w="251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 w:line="231" w:lineRule="auto"/>
              <w:ind w:left="359"/>
              <w:rPr>
                <w:rFonts w:ascii="Times New Roman" w:eastAsia="Times New Roman" w:hAnsi="Times New Roman" w:cs="Times New Roman"/>
              </w:rPr>
            </w:pPr>
            <w:r>
              <w:rPr>
                <w:spacing w:val="8"/>
              </w:rPr>
              <w:t>断裂伸长率（经、纬向）</w:t>
            </w:r>
            <w:r>
              <w:rPr>
                <w:rFonts w:ascii="Times New Roman" w:eastAsia="Times New Roman" w:hAnsi="Times New Roman" w:cs="Times New Roman"/>
                <w:spacing w:val="8"/>
              </w:rPr>
              <w:t>/%</w:t>
            </w:r>
          </w:p>
        </w:tc>
        <w:tc>
          <w:tcPr>
            <w:tcW w:w="1072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 w:line="188" w:lineRule="exact"/>
              <w:ind w:left="363"/>
              <w:rPr>
                <w:rFonts w:ascii="Times New Roman" w:eastAsia="Times New Roman" w:hAnsi="Times New Roman" w:cs="Times New Roman"/>
              </w:rPr>
            </w:pPr>
            <w:r>
              <w:rPr>
                <w:spacing w:val="2"/>
                <w:position w:val="1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</w:rPr>
              <w:t>5</w:t>
            </w:r>
            <w:r>
              <w:rPr>
                <w:spacing w:val="2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</w:rPr>
              <w:t>0</w:t>
            </w:r>
          </w:p>
        </w:tc>
        <w:tc>
          <w:tcPr>
            <w:tcW w:w="2316" w:type="dxa"/>
            <w:vAlign w:val="top"/>
          </w:tcPr>
          <w:p>
            <w:pPr>
              <w:pStyle w:val="TableText"/>
              <w:spacing w:before="81" w:line="260" w:lineRule="auto"/>
              <w:ind w:left="36" w:right="32" w:firstLine="22"/>
            </w:pPr>
            <w:r>
              <w:rPr>
                <w:spacing w:val="7"/>
              </w:rPr>
              <w:t>《增强材料 机织物试验方法 第</w:t>
            </w:r>
            <w:r>
              <w:rPr>
                <w:spacing w:val="-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5 </w:t>
            </w:r>
            <w:r>
              <w:rPr>
                <w:spacing w:val="9"/>
              </w:rPr>
              <w:t>部分：玻璃纤维拉伸断裂强力和断</w:t>
            </w:r>
          </w:p>
          <w:p>
            <w:pPr>
              <w:pStyle w:val="TableText"/>
              <w:spacing w:before="45" w:line="232" w:lineRule="auto"/>
              <w:ind w:left="222"/>
              <w:rPr>
                <w:rFonts w:ascii="Times New Roman" w:eastAsia="Times New Roman" w:hAnsi="Times New Roman" w:cs="Times New Roman"/>
              </w:rPr>
            </w:pPr>
            <w:r>
              <w:rPr>
                <w:spacing w:val="7"/>
              </w:rPr>
              <w:t>裂伸长的测定》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/T 7689</w:t>
            </w:r>
            <w:r>
              <w:rPr>
                <w:spacing w:val="7"/>
              </w:rPr>
              <w:t>.</w:t>
            </w:r>
            <w:r>
              <w:rPr>
                <w:rFonts w:ascii="Times New Roman" w:eastAsia="Times New Roman" w:hAnsi="Times New Roman" w:cs="Times New Roman"/>
                <w:spacing w:val="7"/>
              </w:rPr>
              <w:t>5</w:t>
            </w:r>
          </w:p>
        </w:tc>
      </w:tr>
    </w:tbl>
    <w:p>
      <w:pPr>
        <w:pStyle w:val="BodyText"/>
        <w:spacing w:before="72" w:line="228" w:lineRule="auto"/>
        <w:ind w:left="812"/>
      </w:pPr>
      <w:r>
        <w:rPr>
          <w:rFonts w:ascii="Times New Roman" w:eastAsia="Times New Roman" w:hAnsi="Times New Roman" w:cs="Times New Roman"/>
          <w:b/>
          <w:bCs/>
          <w:spacing w:val="6"/>
        </w:rPr>
        <w:t>4</w:t>
      </w:r>
      <w:r>
        <w:rPr>
          <w:spacing w:val="6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6"/>
        </w:rPr>
        <w:t>2</w:t>
      </w:r>
      <w:r>
        <w:rPr>
          <w:spacing w:val="6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4    </w:t>
      </w:r>
      <w:r>
        <w:rPr>
          <w:spacing w:val="6"/>
        </w:rPr>
        <w:t>抹面胶浆的性能指标及试验方法应符合表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4</w:t>
      </w:r>
      <w:r>
        <w:rPr>
          <w:spacing w:val="6"/>
        </w:rPr>
        <w:t>.</w:t>
      </w:r>
      <w:r>
        <w:rPr>
          <w:rFonts w:ascii="Times New Roman" w:eastAsia="Times New Roman" w:hAnsi="Times New Roman" w:cs="Times New Roman"/>
          <w:spacing w:val="6"/>
        </w:rPr>
        <w:t>2</w:t>
      </w:r>
      <w:r>
        <w:rPr>
          <w:spacing w:val="6"/>
        </w:rPr>
        <w:t>.</w:t>
      </w:r>
      <w:r>
        <w:rPr>
          <w:rFonts w:ascii="Times New Roman" w:eastAsia="Times New Roman" w:hAnsi="Times New Roman" w:cs="Times New Roman"/>
          <w:spacing w:val="6"/>
        </w:rPr>
        <w:t>4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spacing w:val="6"/>
        </w:rPr>
        <w:t>的规定。</w:t>
      </w:r>
    </w:p>
    <w:p>
      <w:pPr>
        <w:pStyle w:val="BodyText"/>
        <w:spacing w:before="170"/>
        <w:ind w:left="21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1"/>
          <w:sz w:val="18"/>
          <w:szCs w:val="18"/>
        </w:rPr>
        <w:t>表</w:t>
      </w:r>
      <w:r>
        <w:rPr>
          <w:rFonts w:ascii="SimHei" w:eastAsia="SimHei" w:hAnsi="SimHei" w:cs="SimHei"/>
          <w:spacing w:val="-3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</w:t>
      </w:r>
      <w:r>
        <w:rPr>
          <w:spacing w:val="-1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</w:t>
      </w:r>
      <w:r>
        <w:rPr>
          <w:spacing w:val="-1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4 </w:t>
      </w:r>
      <w:r>
        <w:rPr>
          <w:rFonts w:ascii="SimHei" w:eastAsia="SimHei" w:hAnsi="SimHei" w:cs="SimHei"/>
          <w:spacing w:val="-1"/>
          <w:sz w:val="18"/>
          <w:szCs w:val="18"/>
        </w:rPr>
        <w:t>抹面胶浆的性能指标及试验方法</w:t>
      </w:r>
    </w:p>
    <w:p>
      <w:pPr>
        <w:spacing w:line="60" w:lineRule="exact"/>
      </w:pPr>
    </w:p>
    <w:tbl>
      <w:tblPr>
        <w:tblStyle w:val="TableNormal4"/>
        <w:tblW w:w="5901" w:type="dxa"/>
        <w:tblInd w:w="8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94"/>
        <w:gridCol w:w="1007"/>
        <w:gridCol w:w="1189"/>
        <w:gridCol w:w="2211"/>
      </w:tblGrid>
      <w:tr>
        <w:tblPrEx>
          <w:tblW w:w="5901" w:type="dxa"/>
          <w:tblInd w:w="8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5"/>
        </w:trPr>
        <w:tc>
          <w:tcPr>
            <w:tcW w:w="2501" w:type="dxa"/>
            <w:gridSpan w:val="2"/>
            <w:vAlign w:val="top"/>
          </w:tcPr>
          <w:p>
            <w:pPr>
              <w:spacing w:before="75" w:line="193" w:lineRule="exact"/>
              <w:ind w:left="953"/>
              <w:rPr>
                <w:rFonts w:ascii="SimHei" w:eastAsia="SimHei" w:hAnsi="SimHei" w:cs="SimHei"/>
                <w:sz w:val="14"/>
                <w:szCs w:val="14"/>
              </w:rPr>
            </w:pPr>
            <w:r>
              <w:rPr>
                <w:rFonts w:ascii="SimHei" w:eastAsia="SimHei" w:hAnsi="SimHei" w:cs="SimHei"/>
                <w:spacing w:val="7"/>
                <w:position w:val="1"/>
                <w:sz w:val="14"/>
                <w:szCs w:val="14"/>
              </w:rPr>
              <w:t>项目名称</w:t>
            </w:r>
          </w:p>
        </w:tc>
        <w:tc>
          <w:tcPr>
            <w:tcW w:w="1189" w:type="dxa"/>
            <w:vAlign w:val="top"/>
          </w:tcPr>
          <w:p>
            <w:pPr>
              <w:spacing w:before="75" w:line="194" w:lineRule="exact"/>
              <w:ind w:left="298"/>
              <w:rPr>
                <w:rFonts w:ascii="SimHei" w:eastAsia="SimHei" w:hAnsi="SimHei" w:cs="SimHei"/>
                <w:sz w:val="14"/>
                <w:szCs w:val="14"/>
              </w:rPr>
            </w:pPr>
            <w:r>
              <w:rPr>
                <w:rFonts w:ascii="SimHei" w:eastAsia="SimHei" w:hAnsi="SimHei" w:cs="SimHei"/>
                <w:spacing w:val="7"/>
                <w:position w:val="1"/>
                <w:sz w:val="14"/>
                <w:szCs w:val="14"/>
              </w:rPr>
              <w:t>性能指标</w:t>
            </w:r>
          </w:p>
        </w:tc>
        <w:tc>
          <w:tcPr>
            <w:tcW w:w="2211" w:type="dxa"/>
            <w:vAlign w:val="top"/>
          </w:tcPr>
          <w:p>
            <w:pPr>
              <w:spacing w:before="75" w:line="193" w:lineRule="exact"/>
              <w:ind w:left="806"/>
              <w:rPr>
                <w:rFonts w:ascii="SimHei" w:eastAsia="SimHei" w:hAnsi="SimHei" w:cs="SimHei"/>
                <w:sz w:val="14"/>
                <w:szCs w:val="14"/>
              </w:rPr>
            </w:pPr>
            <w:r>
              <w:rPr>
                <w:rFonts w:ascii="SimHei" w:eastAsia="SimHei" w:hAnsi="SimHei" w:cs="SimHei"/>
                <w:spacing w:val="8"/>
                <w:position w:val="1"/>
                <w:sz w:val="14"/>
                <w:szCs w:val="14"/>
              </w:rPr>
              <w:t>试验方法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280"/>
        </w:trPr>
        <w:tc>
          <w:tcPr>
            <w:tcW w:w="149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1" w:line="231" w:lineRule="auto"/>
              <w:ind w:left="138"/>
              <w:rPr>
                <w:rFonts w:ascii="Times New Roman" w:eastAsia="Times New Roman" w:hAnsi="Times New Roman" w:cs="Times New Roman"/>
              </w:rPr>
            </w:pPr>
            <w:r>
              <w:rPr>
                <w:spacing w:val="10"/>
              </w:rPr>
              <w:t>拉伸粘结强度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MPa</w:t>
            </w:r>
          </w:p>
          <w:p>
            <w:pPr>
              <w:pStyle w:val="TableText"/>
              <w:spacing w:before="45" w:line="231" w:lineRule="auto"/>
              <w:ind w:left="234"/>
            </w:pPr>
            <w:r>
              <w:rPr>
                <w:spacing w:val="6"/>
              </w:rPr>
              <w:t>（与水泥砂浆）</w:t>
            </w:r>
          </w:p>
        </w:tc>
        <w:tc>
          <w:tcPr>
            <w:tcW w:w="1007" w:type="dxa"/>
            <w:vAlign w:val="top"/>
          </w:tcPr>
          <w:p>
            <w:pPr>
              <w:pStyle w:val="TableText"/>
              <w:spacing w:before="76" w:line="232" w:lineRule="auto"/>
              <w:ind w:left="360"/>
            </w:pPr>
            <w:r>
              <w:rPr>
                <w:spacing w:val="4"/>
              </w:rPr>
              <w:t>强度</w:t>
            </w:r>
          </w:p>
        </w:tc>
        <w:tc>
          <w:tcPr>
            <w:tcW w:w="1189" w:type="dxa"/>
            <w:vAlign w:val="top"/>
          </w:tcPr>
          <w:p>
            <w:pPr>
              <w:pStyle w:val="TableText"/>
              <w:spacing w:before="76" w:line="188" w:lineRule="exact"/>
              <w:ind w:left="387"/>
              <w:rPr>
                <w:rFonts w:ascii="Times New Roman" w:eastAsia="Times New Roman" w:hAnsi="Times New Roman" w:cs="Times New Roman"/>
              </w:rPr>
            </w:pPr>
            <w:r>
              <w:rPr>
                <w:spacing w:val="1"/>
                <w:position w:val="1"/>
              </w:rPr>
              <w:t>≥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0</w:t>
            </w:r>
            <w:r>
              <w:rPr>
                <w:spacing w:val="1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70</w:t>
            </w:r>
          </w:p>
        </w:tc>
        <w:tc>
          <w:tcPr>
            <w:tcW w:w="2211" w:type="dxa"/>
            <w:vMerge w:val="restart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 w:line="259" w:lineRule="auto"/>
              <w:ind w:left="359" w:right="54" w:hanging="295"/>
              <w:rPr>
                <w:rFonts w:ascii="Times New Roman" w:eastAsia="Times New Roman" w:hAnsi="Times New Roman" w:cs="Times New Roman"/>
              </w:rPr>
            </w:pPr>
            <w:r>
              <w:rPr>
                <w:spacing w:val="9"/>
              </w:rPr>
              <w:t>《模塑聚苯板薄抹灰外墙外保温</w:t>
            </w:r>
            <w:r>
              <w:t xml:space="preserve"> </w:t>
            </w:r>
            <w:r>
              <w:rPr>
                <w:spacing w:val="6"/>
              </w:rPr>
              <w:t>系统材料》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6"/>
              </w:rPr>
              <w:t>/T 29906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281"/>
        </w:trPr>
        <w:tc>
          <w:tcPr>
            <w:tcW w:w="14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7" w:type="dxa"/>
            <w:vAlign w:val="top"/>
          </w:tcPr>
          <w:p>
            <w:pPr>
              <w:pStyle w:val="TableText"/>
              <w:spacing w:before="77" w:line="231" w:lineRule="auto"/>
              <w:ind w:left="207"/>
            </w:pPr>
            <w:r>
              <w:rPr>
                <w:spacing w:val="7"/>
              </w:rPr>
              <w:t>耐水强度</w:t>
            </w:r>
          </w:p>
        </w:tc>
        <w:tc>
          <w:tcPr>
            <w:tcW w:w="1189" w:type="dxa"/>
            <w:vAlign w:val="top"/>
          </w:tcPr>
          <w:p>
            <w:pPr>
              <w:pStyle w:val="TableText"/>
              <w:spacing w:before="77" w:line="188" w:lineRule="exact"/>
              <w:ind w:left="387"/>
              <w:rPr>
                <w:rFonts w:ascii="Times New Roman" w:eastAsia="Times New Roman" w:hAnsi="Times New Roman" w:cs="Times New Roman"/>
              </w:rPr>
            </w:pPr>
            <w:r>
              <w:rPr>
                <w:spacing w:val="1"/>
                <w:position w:val="1"/>
              </w:rPr>
              <w:t>≥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0</w:t>
            </w:r>
            <w:r>
              <w:rPr>
                <w:spacing w:val="1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50</w:t>
            </w:r>
          </w:p>
        </w:tc>
        <w:tc>
          <w:tcPr>
            <w:tcW w:w="22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901" w:type="dxa"/>
          <w:tblInd w:w="804" w:type="dxa"/>
          <w:tblLayout w:type="fixed"/>
        </w:tblPrEx>
        <w:trPr>
          <w:trHeight w:val="281"/>
        </w:trPr>
        <w:tc>
          <w:tcPr>
            <w:tcW w:w="14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7" w:type="dxa"/>
            <w:vAlign w:val="top"/>
          </w:tcPr>
          <w:p>
            <w:pPr>
              <w:pStyle w:val="TableText"/>
              <w:spacing w:before="76" w:line="232" w:lineRule="auto"/>
              <w:ind w:left="133"/>
            </w:pPr>
            <w:r>
              <w:rPr>
                <w:spacing w:val="8"/>
              </w:rPr>
              <w:t>耐冻融强度</w:t>
            </w:r>
          </w:p>
        </w:tc>
        <w:tc>
          <w:tcPr>
            <w:tcW w:w="1189" w:type="dxa"/>
            <w:vAlign w:val="top"/>
          </w:tcPr>
          <w:p>
            <w:pPr>
              <w:pStyle w:val="TableText"/>
              <w:spacing w:before="76" w:line="188" w:lineRule="exact"/>
              <w:ind w:left="387"/>
              <w:rPr>
                <w:rFonts w:ascii="Times New Roman" w:eastAsia="Times New Roman" w:hAnsi="Times New Roman" w:cs="Times New Roman"/>
              </w:rPr>
            </w:pPr>
            <w:r>
              <w:rPr>
                <w:spacing w:val="1"/>
                <w:position w:val="1"/>
              </w:rPr>
              <w:t>≥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0</w:t>
            </w:r>
            <w:r>
              <w:rPr>
                <w:spacing w:val="1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50</w:t>
            </w:r>
          </w:p>
        </w:tc>
        <w:tc>
          <w:tcPr>
            <w:tcW w:w="22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901" w:type="dxa"/>
          <w:tblInd w:w="804" w:type="dxa"/>
          <w:tblLayout w:type="fixed"/>
        </w:tblPrEx>
        <w:trPr>
          <w:trHeight w:val="500"/>
        </w:trPr>
        <w:tc>
          <w:tcPr>
            <w:tcW w:w="2501" w:type="dxa"/>
            <w:gridSpan w:val="2"/>
            <w:vAlign w:val="top"/>
          </w:tcPr>
          <w:p>
            <w:pPr>
              <w:pStyle w:val="TableText"/>
              <w:spacing w:before="186" w:line="231" w:lineRule="auto"/>
              <w:ind w:left="955"/>
            </w:pPr>
            <w:r>
              <w:rPr>
                <w:spacing w:val="7"/>
              </w:rPr>
              <w:t>不透水性</w:t>
            </w:r>
          </w:p>
        </w:tc>
        <w:tc>
          <w:tcPr>
            <w:tcW w:w="1189" w:type="dxa"/>
            <w:vAlign w:val="top"/>
          </w:tcPr>
          <w:p>
            <w:pPr>
              <w:pStyle w:val="TableText"/>
              <w:spacing w:before="78" w:line="260" w:lineRule="auto"/>
              <w:ind w:left="373" w:right="68" w:hanging="301"/>
            </w:pPr>
            <w:r>
              <w:rPr>
                <w:spacing w:val="9"/>
              </w:rPr>
              <w:t>试样抹面层内无</w:t>
            </w:r>
            <w:r>
              <w:t xml:space="preserve"> </w:t>
            </w:r>
            <w:r>
              <w:rPr>
                <w:spacing w:val="7"/>
              </w:rPr>
              <w:t>水渗透</w:t>
            </w:r>
          </w:p>
        </w:tc>
        <w:tc>
          <w:tcPr>
            <w:tcW w:w="22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901" w:type="dxa"/>
          <w:tblInd w:w="804" w:type="dxa"/>
          <w:tblLayout w:type="fixed"/>
        </w:tblPrEx>
        <w:trPr>
          <w:trHeight w:val="280"/>
        </w:trPr>
        <w:tc>
          <w:tcPr>
            <w:tcW w:w="2501" w:type="dxa"/>
            <w:gridSpan w:val="2"/>
            <w:vAlign w:val="top"/>
          </w:tcPr>
          <w:p>
            <w:pPr>
              <w:pStyle w:val="TableText"/>
              <w:spacing w:before="77" w:line="232" w:lineRule="auto"/>
              <w:ind w:left="1031"/>
            </w:pPr>
            <w:r>
              <w:rPr>
                <w:spacing w:val="7"/>
              </w:rPr>
              <w:t>压折比</w:t>
            </w:r>
          </w:p>
        </w:tc>
        <w:tc>
          <w:tcPr>
            <w:tcW w:w="1189" w:type="dxa"/>
            <w:vAlign w:val="top"/>
          </w:tcPr>
          <w:p>
            <w:pPr>
              <w:pStyle w:val="TableText"/>
              <w:spacing w:before="77" w:line="188" w:lineRule="exact"/>
              <w:ind w:left="421"/>
              <w:rPr>
                <w:rFonts w:ascii="Times New Roman" w:eastAsia="Times New Roman" w:hAnsi="Times New Roman" w:cs="Times New Roman"/>
              </w:rPr>
            </w:pPr>
            <w:r>
              <w:rPr>
                <w:spacing w:val="2"/>
                <w:position w:val="1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</w:rPr>
              <w:t>3</w:t>
            </w:r>
            <w:r>
              <w:rPr>
                <w:spacing w:val="2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</w:rPr>
              <w:t>0</w:t>
            </w:r>
          </w:p>
        </w:tc>
        <w:tc>
          <w:tcPr>
            <w:tcW w:w="22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901" w:type="dxa"/>
          <w:tblInd w:w="804" w:type="dxa"/>
          <w:tblLayout w:type="fixed"/>
        </w:tblPrEx>
        <w:trPr>
          <w:trHeight w:val="280"/>
        </w:trPr>
        <w:tc>
          <w:tcPr>
            <w:tcW w:w="2501" w:type="dxa"/>
            <w:gridSpan w:val="2"/>
            <w:vAlign w:val="top"/>
          </w:tcPr>
          <w:p>
            <w:pPr>
              <w:pStyle w:val="TableText"/>
              <w:spacing w:before="80" w:line="231" w:lineRule="auto"/>
              <w:ind w:left="822"/>
              <w:rPr>
                <w:rFonts w:ascii="Times New Roman" w:eastAsia="Times New Roman" w:hAnsi="Times New Roman" w:cs="Times New Roman"/>
              </w:rPr>
            </w:pPr>
            <w:r>
              <w:rPr>
                <w:spacing w:val="6"/>
              </w:rPr>
              <w:t>可操作时间</w:t>
            </w:r>
            <w:r>
              <w:rPr>
                <w:rFonts w:ascii="Times New Roman" w:eastAsia="Times New Roman" w:hAnsi="Times New Roman" w:cs="Times New Roman"/>
                <w:spacing w:val="6"/>
              </w:rPr>
              <w:t>/h</w:t>
            </w:r>
          </w:p>
        </w:tc>
        <w:tc>
          <w:tcPr>
            <w:tcW w:w="1189" w:type="dxa"/>
            <w:vAlign w:val="top"/>
          </w:tcPr>
          <w:p>
            <w:pPr>
              <w:pStyle w:val="TableText"/>
              <w:spacing w:before="106" w:line="188" w:lineRule="auto"/>
              <w:ind w:left="34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1</w:t>
            </w:r>
            <w:r>
              <w:rPr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  <w:spacing w:val="2"/>
              </w:rPr>
              <w:t>5~4</w:t>
            </w:r>
            <w:r>
              <w:rPr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  <w:spacing w:val="2"/>
              </w:rPr>
              <w:t>0</w:t>
            </w:r>
          </w:p>
        </w:tc>
        <w:tc>
          <w:tcPr>
            <w:tcW w:w="22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901" w:type="dxa"/>
          <w:tblInd w:w="804" w:type="dxa"/>
          <w:tblLayout w:type="fixed"/>
        </w:tblPrEx>
        <w:trPr>
          <w:trHeight w:val="285"/>
        </w:trPr>
        <w:tc>
          <w:tcPr>
            <w:tcW w:w="2501" w:type="dxa"/>
            <w:gridSpan w:val="2"/>
            <w:vAlign w:val="top"/>
          </w:tcPr>
          <w:p>
            <w:pPr>
              <w:pStyle w:val="TableText"/>
              <w:spacing w:before="81" w:line="225" w:lineRule="auto"/>
              <w:ind w:left="685"/>
            </w:pPr>
            <w:r>
              <w:rPr>
                <w:spacing w:val="6"/>
              </w:rPr>
              <w:t>吸水量</w:t>
            </w:r>
            <w:r>
              <w:rPr>
                <w:rFonts w:ascii="Times New Roman" w:eastAsia="Times New Roman" w:hAnsi="Times New Roman" w:cs="Times New Roman"/>
                <w:spacing w:val="6"/>
              </w:rPr>
              <w:t>/</w:t>
            </w:r>
            <w:r>
              <w:rPr>
                <w:spacing w:val="6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kg</w:t>
            </w:r>
            <w:r>
              <w:rPr>
                <w:rFonts w:ascii="Times New Roman" w:eastAsia="Times New Roman" w:hAnsi="Times New Roman" w:cs="Times New Roman"/>
                <w:spacing w:val="6"/>
              </w:rPr>
              <w:t>/m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9"/>
                <w:szCs w:val="9"/>
              </w:rPr>
              <w:t>2</w:t>
            </w:r>
            <w:r>
              <w:rPr>
                <w:spacing w:val="6"/>
              </w:rPr>
              <w:t>）</w:t>
            </w:r>
          </w:p>
        </w:tc>
        <w:tc>
          <w:tcPr>
            <w:tcW w:w="1189" w:type="dxa"/>
            <w:vAlign w:val="top"/>
          </w:tcPr>
          <w:p>
            <w:pPr>
              <w:pStyle w:val="TableText"/>
              <w:spacing w:before="81" w:line="188" w:lineRule="exact"/>
              <w:ind w:left="383"/>
              <w:rPr>
                <w:rFonts w:ascii="Times New Roman" w:eastAsia="Times New Roman" w:hAnsi="Times New Roman" w:cs="Times New Roman"/>
              </w:rPr>
            </w:pPr>
            <w:r>
              <w:rPr>
                <w:spacing w:val="2"/>
                <w:position w:val="1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</w:rPr>
              <w:t>0</w:t>
            </w:r>
            <w:r>
              <w:rPr>
                <w:spacing w:val="2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</w:rPr>
              <w:t>50</w:t>
            </w:r>
          </w:p>
        </w:tc>
        <w:tc>
          <w:tcPr>
            <w:tcW w:w="22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72" w:line="417" w:lineRule="exact"/>
        <w:ind w:left="812"/>
      </w:pPr>
      <w:r>
        <w:rPr>
          <w:rFonts w:ascii="Times New Roman" w:eastAsia="Times New Roman" w:hAnsi="Times New Roman" w:cs="Times New Roman"/>
          <w:b/>
          <w:bCs/>
          <w:spacing w:val="1"/>
          <w:position w:val="16"/>
        </w:rPr>
        <w:t>4</w:t>
      </w:r>
      <w:r>
        <w:rPr>
          <w:spacing w:val="1"/>
          <w:position w:val="16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1"/>
          <w:position w:val="16"/>
        </w:rPr>
        <w:t>2</w:t>
      </w:r>
      <w:r>
        <w:rPr>
          <w:spacing w:val="1"/>
          <w:position w:val="16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1"/>
          <w:position w:val="16"/>
        </w:rPr>
        <w:t>5</w:t>
      </w:r>
      <w:r>
        <w:rPr>
          <w:rFonts w:ascii="Times New Roman" w:eastAsia="Times New Roman" w:hAnsi="Times New Roman" w:cs="Times New Roman"/>
          <w:b/>
          <w:bCs/>
          <w:spacing w:val="17"/>
          <w:w w:val="101"/>
          <w:position w:val="16"/>
        </w:rPr>
        <w:t xml:space="preserve">   </w:t>
      </w:r>
      <w:r>
        <w:rPr>
          <w:spacing w:val="1"/>
          <w:position w:val="16"/>
        </w:rPr>
        <w:t>镀锌电焊网的性能指标及试验方法应符合表</w:t>
      </w:r>
      <w:r>
        <w:rPr>
          <w:spacing w:val="-54"/>
          <w:position w:val="16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6"/>
        </w:rPr>
        <w:t>4</w:t>
      </w:r>
      <w:r>
        <w:rPr>
          <w:spacing w:val="1"/>
          <w:position w:val="16"/>
        </w:rPr>
        <w:t>.</w:t>
      </w:r>
      <w:r>
        <w:rPr>
          <w:rFonts w:ascii="Times New Roman" w:eastAsia="Times New Roman" w:hAnsi="Times New Roman" w:cs="Times New Roman"/>
          <w:spacing w:val="1"/>
          <w:position w:val="16"/>
        </w:rPr>
        <w:t>2</w:t>
      </w:r>
      <w:r>
        <w:rPr>
          <w:spacing w:val="1"/>
          <w:position w:val="16"/>
        </w:rPr>
        <w:t>.</w:t>
      </w:r>
      <w:r>
        <w:rPr>
          <w:rFonts w:ascii="Times New Roman" w:eastAsia="Times New Roman" w:hAnsi="Times New Roman" w:cs="Times New Roman"/>
          <w:spacing w:val="1"/>
          <w:position w:val="16"/>
        </w:rPr>
        <w:t>5</w:t>
      </w:r>
      <w:r>
        <w:rPr>
          <w:rFonts w:ascii="Times New Roman" w:eastAsia="Times New Roman" w:hAnsi="Times New Roman" w:cs="Times New Roman"/>
          <w:spacing w:val="22"/>
          <w:position w:val="16"/>
        </w:rPr>
        <w:t xml:space="preserve"> </w:t>
      </w:r>
      <w:r>
        <w:rPr>
          <w:spacing w:val="1"/>
          <w:position w:val="16"/>
        </w:rPr>
        <w:t>的规定。</w:t>
      </w:r>
    </w:p>
    <w:p>
      <w:pPr>
        <w:pStyle w:val="BodyText"/>
        <w:spacing w:before="1"/>
        <w:ind w:left="1984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1"/>
          <w:sz w:val="18"/>
          <w:szCs w:val="18"/>
        </w:rPr>
        <w:t>表</w:t>
      </w:r>
      <w:r>
        <w:rPr>
          <w:rFonts w:ascii="SimHei" w:eastAsia="SimHei" w:hAnsi="SimHei" w:cs="SimHei"/>
          <w:spacing w:val="-2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</w:t>
      </w:r>
      <w:r>
        <w:rPr>
          <w:spacing w:val="-1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</w:t>
      </w:r>
      <w:r>
        <w:rPr>
          <w:spacing w:val="-1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5    </w:t>
      </w:r>
      <w:r>
        <w:rPr>
          <w:rFonts w:ascii="SimHei" w:eastAsia="SimHei" w:hAnsi="SimHei" w:cs="SimHei"/>
          <w:spacing w:val="-1"/>
          <w:sz w:val="18"/>
          <w:szCs w:val="18"/>
        </w:rPr>
        <w:t>镀锌电焊网的性能指标及试验方法</w:t>
      </w:r>
    </w:p>
    <w:tbl>
      <w:tblPr>
        <w:tblStyle w:val="TableNormal4"/>
        <w:tblW w:w="5901" w:type="dxa"/>
        <w:tblInd w:w="8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513"/>
        <w:gridCol w:w="1072"/>
        <w:gridCol w:w="2316"/>
      </w:tblGrid>
      <w:tr>
        <w:tblPrEx>
          <w:tblW w:w="5901" w:type="dxa"/>
          <w:tblInd w:w="8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1"/>
        </w:trPr>
        <w:tc>
          <w:tcPr>
            <w:tcW w:w="2513" w:type="dxa"/>
            <w:vAlign w:val="top"/>
          </w:tcPr>
          <w:p>
            <w:pPr>
              <w:spacing w:before="133" w:line="193" w:lineRule="exact"/>
              <w:ind w:left="960"/>
              <w:rPr>
                <w:rFonts w:ascii="SimHei" w:eastAsia="SimHei" w:hAnsi="SimHei" w:cs="SimHei"/>
                <w:sz w:val="14"/>
                <w:szCs w:val="14"/>
              </w:rPr>
            </w:pPr>
            <w:r>
              <w:rPr>
                <w:rFonts w:ascii="SimHei" w:eastAsia="SimHei" w:hAnsi="SimHei" w:cs="SimHei"/>
                <w:spacing w:val="7"/>
                <w:position w:val="1"/>
                <w:sz w:val="14"/>
                <w:szCs w:val="14"/>
              </w:rPr>
              <w:t>项目名称</w:t>
            </w:r>
          </w:p>
        </w:tc>
        <w:tc>
          <w:tcPr>
            <w:tcW w:w="1072" w:type="dxa"/>
            <w:vAlign w:val="top"/>
          </w:tcPr>
          <w:p>
            <w:pPr>
              <w:spacing w:before="133" w:line="194" w:lineRule="exact"/>
              <w:ind w:left="240"/>
              <w:rPr>
                <w:rFonts w:ascii="SimHei" w:eastAsia="SimHei" w:hAnsi="SimHei" w:cs="SimHei"/>
                <w:sz w:val="14"/>
                <w:szCs w:val="14"/>
              </w:rPr>
            </w:pPr>
            <w:r>
              <w:rPr>
                <w:rFonts w:ascii="SimHei" w:eastAsia="SimHei" w:hAnsi="SimHei" w:cs="SimHei"/>
                <w:spacing w:val="7"/>
                <w:position w:val="1"/>
                <w:sz w:val="14"/>
                <w:szCs w:val="14"/>
              </w:rPr>
              <w:t>性能指标</w:t>
            </w:r>
          </w:p>
        </w:tc>
        <w:tc>
          <w:tcPr>
            <w:tcW w:w="2316" w:type="dxa"/>
            <w:vAlign w:val="top"/>
          </w:tcPr>
          <w:p>
            <w:pPr>
              <w:spacing w:before="133" w:line="193" w:lineRule="exact"/>
              <w:ind w:left="858"/>
              <w:rPr>
                <w:rFonts w:ascii="SimHei" w:eastAsia="SimHei" w:hAnsi="SimHei" w:cs="SimHei"/>
                <w:sz w:val="14"/>
                <w:szCs w:val="14"/>
              </w:rPr>
            </w:pPr>
            <w:r>
              <w:rPr>
                <w:rFonts w:ascii="SimHei" w:eastAsia="SimHei" w:hAnsi="SimHei" w:cs="SimHei"/>
                <w:spacing w:val="8"/>
                <w:position w:val="1"/>
                <w:sz w:val="14"/>
                <w:szCs w:val="14"/>
              </w:rPr>
              <w:t>试验方法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412"/>
        </w:trPr>
        <w:tc>
          <w:tcPr>
            <w:tcW w:w="2513" w:type="dxa"/>
            <w:vAlign w:val="top"/>
          </w:tcPr>
          <w:p>
            <w:pPr>
              <w:pStyle w:val="TableText"/>
              <w:spacing w:before="143" w:line="231" w:lineRule="auto"/>
              <w:ind w:left="973"/>
              <w:rPr>
                <w:rFonts w:ascii="Times New Roman" w:eastAsia="Times New Roman" w:hAnsi="Times New Roman" w:cs="Times New Roman"/>
              </w:rPr>
            </w:pPr>
            <w:r>
              <w:rPr>
                <w:spacing w:val="10"/>
              </w:rPr>
              <w:t>丝径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mm</w:t>
            </w:r>
          </w:p>
        </w:tc>
        <w:tc>
          <w:tcPr>
            <w:tcW w:w="1072" w:type="dxa"/>
            <w:vAlign w:val="top"/>
          </w:tcPr>
          <w:p>
            <w:pPr>
              <w:pStyle w:val="TableText"/>
              <w:spacing w:before="143" w:line="187" w:lineRule="exact"/>
              <w:ind w:left="16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</w:rPr>
              <w:t>0</w:t>
            </w:r>
            <w:r>
              <w:rPr>
                <w:spacing w:val="4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</w:rPr>
              <w:t>90</w:t>
            </w:r>
            <w:r>
              <w:rPr>
                <w:spacing w:val="4"/>
                <w:position w:val="1"/>
              </w:rPr>
              <w:t>±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</w:rPr>
              <w:t>0</w:t>
            </w:r>
            <w:r>
              <w:rPr>
                <w:spacing w:val="4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</w:rPr>
              <w:t>04</w:t>
            </w:r>
          </w:p>
        </w:tc>
        <w:tc>
          <w:tcPr>
            <w:tcW w:w="2316" w:type="dxa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0"/>
          <w:footerReference w:type="default" r:id="rId21"/>
          <w:pgSz w:w="7938" w:h="11510"/>
          <w:pgMar w:top="400" w:right="113" w:bottom="668" w:left="212" w:header="0" w:footer="470" w:gutter="0"/>
          <w:pgNumType w:start="9"/>
          <w:cols w:space="708"/>
        </w:sectPr>
      </w:pPr>
    </w:p>
    <w:tbl>
      <w:tblPr>
        <w:tblStyle w:val="TableNormal5"/>
        <w:tblW w:w="5901" w:type="dxa"/>
        <w:tblInd w:w="8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513"/>
        <w:gridCol w:w="1072"/>
        <w:gridCol w:w="2316"/>
      </w:tblGrid>
      <w:tr>
        <w:tblPrEx>
          <w:tblW w:w="5901" w:type="dxa"/>
          <w:tblInd w:w="8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12"/>
        </w:trPr>
        <w:tc>
          <w:tcPr>
            <w:tcW w:w="2513" w:type="dxa"/>
            <w:vAlign w:val="top"/>
          </w:tcPr>
          <w:p/>
        </w:tc>
        <w:tc>
          <w:tcPr>
            <w:tcW w:w="1072" w:type="dxa"/>
            <w:vAlign w:val="top"/>
          </w:tcPr>
          <w:p/>
        </w:tc>
        <w:tc>
          <w:tcPr>
            <w:tcW w:w="231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45" w:line="230" w:lineRule="auto"/>
              <w:ind w:left="263"/>
              <w:rPr>
                <w:rFonts w:ascii="Times New Roman" w:eastAsia="Times New Roman" w:hAnsi="Times New Roman" w:cs="Times New Roman"/>
              </w:rPr>
            </w:pPr>
            <w:r>
              <w:rPr>
                <w:spacing w:val="6"/>
              </w:rPr>
              <w:t>《镀锌电焊网》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6"/>
              </w:rPr>
              <w:t>/T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33281</w:t>
            </w:r>
          </w:p>
        </w:tc>
      </w:tr>
      <w:tr>
        <w:tblPrEx>
          <w:tblW w:w="5901" w:type="dxa"/>
          <w:tblInd w:w="804" w:type="dxa"/>
          <w:tblLayout w:type="fixed"/>
        </w:tblPrEx>
        <w:trPr>
          <w:trHeight w:val="412"/>
        </w:trPr>
        <w:tc>
          <w:tcPr>
            <w:tcW w:w="2513" w:type="dxa"/>
            <w:vAlign w:val="top"/>
          </w:tcPr>
          <w:p>
            <w:pPr>
              <w:pStyle w:val="TableText"/>
              <w:spacing w:before="144" w:line="230" w:lineRule="auto"/>
              <w:ind w:left="835"/>
              <w:rPr>
                <w:rFonts w:ascii="Times New Roman" w:eastAsia="Times New Roman" w:hAnsi="Times New Roman" w:cs="Times New Roman"/>
              </w:rPr>
            </w:pPr>
            <w:r>
              <w:rPr>
                <w:spacing w:val="8"/>
              </w:rPr>
              <w:t>网孔尺寸</w:t>
            </w:r>
            <w:r>
              <w:rPr>
                <w:rFonts w:ascii="Times New Roman" w:eastAsia="Times New Roman" w:hAnsi="Times New Roman" w:cs="Times New Roman"/>
                <w:spacing w:val="8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mm</w:t>
            </w:r>
          </w:p>
        </w:tc>
        <w:tc>
          <w:tcPr>
            <w:tcW w:w="1072" w:type="dxa"/>
            <w:vAlign w:val="top"/>
          </w:tcPr>
          <w:p>
            <w:pPr>
              <w:pStyle w:val="TableText"/>
              <w:spacing w:before="144" w:line="187" w:lineRule="exact"/>
              <w:ind w:left="17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</w:rPr>
              <w:t>12</w:t>
            </w:r>
            <w:r>
              <w:rPr>
                <w:spacing w:val="3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</w:rPr>
              <w:t>7</w:t>
            </w:r>
            <w:r>
              <w:rPr>
                <w:spacing w:val="3"/>
                <w:position w:val="1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</w:rPr>
              <w:t>12</w:t>
            </w:r>
            <w:r>
              <w:rPr>
                <w:spacing w:val="3"/>
                <w:position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</w:rPr>
              <w:t>7</w:t>
            </w:r>
          </w:p>
        </w:tc>
        <w:tc>
          <w:tcPr>
            <w:tcW w:w="23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901" w:type="dxa"/>
          <w:tblInd w:w="804" w:type="dxa"/>
          <w:tblLayout w:type="fixed"/>
        </w:tblPrEx>
        <w:trPr>
          <w:trHeight w:val="412"/>
        </w:trPr>
        <w:tc>
          <w:tcPr>
            <w:tcW w:w="2513" w:type="dxa"/>
            <w:vAlign w:val="top"/>
          </w:tcPr>
          <w:p>
            <w:pPr>
              <w:pStyle w:val="TableText"/>
              <w:spacing w:before="144" w:line="231" w:lineRule="auto"/>
              <w:ind w:left="887"/>
              <w:rPr>
                <w:rFonts w:ascii="Times New Roman" w:eastAsia="Times New Roman" w:hAnsi="Times New Roman" w:cs="Times New Roman"/>
              </w:rPr>
            </w:pPr>
            <w:r>
              <w:rPr>
                <w:spacing w:val="6"/>
              </w:rPr>
              <w:t>焊点拉力</w:t>
            </w:r>
            <w:r>
              <w:rPr>
                <w:rFonts w:ascii="Times New Roman" w:eastAsia="Times New Roman" w:hAnsi="Times New Roman" w:cs="Times New Roman"/>
                <w:spacing w:val="6"/>
              </w:rPr>
              <w:t>/N</w:t>
            </w:r>
          </w:p>
        </w:tc>
        <w:tc>
          <w:tcPr>
            <w:tcW w:w="1072" w:type="dxa"/>
            <w:vAlign w:val="top"/>
          </w:tcPr>
          <w:p>
            <w:pPr>
              <w:pStyle w:val="TableText"/>
              <w:spacing w:before="144" w:line="188" w:lineRule="exact"/>
              <w:ind w:left="402"/>
              <w:rPr>
                <w:rFonts w:ascii="Times New Roman" w:eastAsia="Times New Roman" w:hAnsi="Times New Roman" w:cs="Times New Roman"/>
              </w:rPr>
            </w:pPr>
            <w:r>
              <w:rPr>
                <w:spacing w:val="14"/>
                <w:w w:val="113"/>
                <w:position w:val="1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14"/>
                <w:w w:val="113"/>
                <w:position w:val="1"/>
              </w:rPr>
              <w:t>65</w:t>
            </w:r>
          </w:p>
        </w:tc>
        <w:tc>
          <w:tcPr>
            <w:tcW w:w="23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901" w:type="dxa"/>
          <w:tblInd w:w="804" w:type="dxa"/>
          <w:tblLayout w:type="fixed"/>
        </w:tblPrEx>
        <w:trPr>
          <w:trHeight w:val="433"/>
        </w:trPr>
        <w:tc>
          <w:tcPr>
            <w:tcW w:w="2513" w:type="dxa"/>
            <w:vAlign w:val="top"/>
          </w:tcPr>
          <w:p>
            <w:pPr>
              <w:pStyle w:val="TableText"/>
              <w:spacing w:before="154" w:line="225" w:lineRule="auto"/>
              <w:ind w:left="434"/>
            </w:pPr>
            <w:r>
              <w:rPr>
                <w:spacing w:val="6"/>
              </w:rPr>
              <w:t>网面镀锌层质量</w:t>
            </w:r>
            <w:r>
              <w:rPr>
                <w:rFonts w:ascii="Times New Roman" w:eastAsia="Times New Roman" w:hAnsi="Times New Roman" w:cs="Times New Roman"/>
                <w:spacing w:val="6"/>
              </w:rPr>
              <w:t>/</w:t>
            </w:r>
            <w:r>
              <w:rPr>
                <w:spacing w:val="6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6"/>
              </w:rPr>
              <w:t>g/m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9"/>
                <w:szCs w:val="9"/>
              </w:rPr>
              <w:t>2</w:t>
            </w:r>
            <w:r>
              <w:rPr>
                <w:spacing w:val="6"/>
              </w:rPr>
              <w:t>）</w:t>
            </w:r>
          </w:p>
        </w:tc>
        <w:tc>
          <w:tcPr>
            <w:tcW w:w="1072" w:type="dxa"/>
            <w:vAlign w:val="top"/>
          </w:tcPr>
          <w:p>
            <w:pPr>
              <w:pStyle w:val="TableText"/>
              <w:spacing w:before="154" w:line="190" w:lineRule="exact"/>
              <w:ind w:left="366"/>
              <w:rPr>
                <w:rFonts w:ascii="Times New Roman" w:eastAsia="Times New Roman" w:hAnsi="Times New Roman" w:cs="Times New Roman"/>
              </w:rPr>
            </w:pPr>
            <w:r>
              <w:rPr>
                <w:spacing w:val="15"/>
                <w:w w:val="104"/>
                <w:position w:val="1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15"/>
                <w:w w:val="104"/>
                <w:position w:val="1"/>
              </w:rPr>
              <w:t>122</w:t>
            </w:r>
          </w:p>
        </w:tc>
        <w:tc>
          <w:tcPr>
            <w:tcW w:w="23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73" w:line="260" w:lineRule="auto"/>
        <w:ind w:left="832" w:right="908" w:hanging="20"/>
      </w:pPr>
      <w:r>
        <w:rPr>
          <w:rFonts w:ascii="Times New Roman" w:eastAsia="Times New Roman" w:hAnsi="Times New Roman" w:cs="Times New Roman"/>
          <w:b/>
          <w:bCs/>
          <w:spacing w:val="12"/>
        </w:rPr>
        <w:t>4</w:t>
      </w:r>
      <w:r>
        <w:rPr>
          <w:spacing w:val="12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12"/>
        </w:rPr>
        <w:t>2</w:t>
      </w:r>
      <w:r>
        <w:rPr>
          <w:spacing w:val="12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12"/>
        </w:rPr>
        <w:t xml:space="preserve">6    </w:t>
      </w:r>
      <w:r>
        <w:rPr>
          <w:spacing w:val="12"/>
        </w:rPr>
        <w:t>锚栓应符合现行行业标准《外墙保温用锚栓》</w:t>
      </w:r>
      <w:r>
        <w:rPr>
          <w:rFonts w:ascii="Times New Roman" w:eastAsia="Times New Roman" w:hAnsi="Times New Roman" w:cs="Times New Roman"/>
        </w:rPr>
        <w:t>JG</w:t>
      </w:r>
      <w:r>
        <w:rPr>
          <w:rFonts w:ascii="Times New Roman" w:eastAsia="Times New Roman" w:hAnsi="Times New Roman" w:cs="Times New Roman"/>
          <w:spacing w:val="12"/>
        </w:rPr>
        <w:t>/T</w:t>
      </w:r>
      <w:r>
        <w:rPr>
          <w:rFonts w:ascii="Times New Roman" w:eastAsia="Times New Roman" w:hAnsi="Times New Roman" w:cs="Times New Roman"/>
          <w:spacing w:val="31"/>
        </w:rPr>
        <w:t xml:space="preserve"> </w:t>
      </w:r>
      <w:r>
        <w:rPr>
          <w:rFonts w:ascii="Times New Roman" w:eastAsia="Times New Roman" w:hAnsi="Times New Roman" w:cs="Times New Roman"/>
          <w:spacing w:val="12"/>
        </w:rPr>
        <w:t>366</w:t>
      </w:r>
      <w:r>
        <w:rPr>
          <w:rFonts w:ascii="Times New Roman" w:eastAsia="Times New Roman" w:hAnsi="Times New Roman" w:cs="Times New Roman"/>
        </w:rPr>
        <w:t xml:space="preserve"> </w:t>
      </w:r>
      <w:r>
        <w:t>的规定。</w:t>
      </w:r>
    </w:p>
    <w:p>
      <w:pPr>
        <w:pStyle w:val="BodyText"/>
        <w:spacing w:before="68" w:line="279" w:lineRule="auto"/>
        <w:ind w:left="814" w:right="822" w:hanging="2"/>
      </w:pPr>
      <w:r>
        <w:rPr>
          <w:rFonts w:ascii="Times New Roman" w:eastAsia="Times New Roman" w:hAnsi="Times New Roman" w:cs="Times New Roman"/>
          <w:b/>
          <w:bCs/>
          <w:spacing w:val="6"/>
        </w:rPr>
        <w:t>4</w:t>
      </w:r>
      <w:r>
        <w:rPr>
          <w:spacing w:val="6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6"/>
        </w:rPr>
        <w:t>2</w:t>
      </w:r>
      <w:r>
        <w:rPr>
          <w:spacing w:val="6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7    </w:t>
      </w:r>
      <w:r>
        <w:rPr>
          <w:spacing w:val="6"/>
        </w:rPr>
        <w:t>饰面层所用材料的性能指</w:t>
      </w:r>
      <w:r>
        <w:rPr>
          <w:spacing w:val="5"/>
        </w:rPr>
        <w:t>标应符合相关标准规定。现场涂</w:t>
      </w:r>
      <w:r>
        <w:t xml:space="preserve">  </w:t>
      </w:r>
      <w:r>
        <w:rPr>
          <w:spacing w:val="6"/>
        </w:rPr>
        <w:t>装、工厂化涂装，对以水泥基及其他非金属材料（木质材料除</w:t>
      </w:r>
      <w:r>
        <w:rPr>
          <w:spacing w:val="5"/>
        </w:rPr>
        <w:t>外）</w:t>
      </w:r>
      <w:r>
        <w:t xml:space="preserve"> </w:t>
      </w:r>
      <w:r>
        <w:rPr>
          <w:spacing w:val="10"/>
        </w:rPr>
        <w:t>为基材的建筑物内表面和外表面进行装饰和保护的各类建筑用墙</w:t>
      </w:r>
      <w:r>
        <w:rPr>
          <w:spacing w:val="2"/>
        </w:rPr>
        <w:t xml:space="preserve">  </w:t>
      </w:r>
      <w:r>
        <w:rPr>
          <w:spacing w:val="10"/>
        </w:rPr>
        <w:t>面涂料，其有害物质限量值应符合现行国家标准《建筑用墙面涂</w:t>
      </w:r>
      <w:r>
        <w:rPr>
          <w:spacing w:val="2"/>
        </w:rPr>
        <w:t xml:space="preserve">  </w:t>
      </w:r>
      <w:r>
        <w:rPr>
          <w:spacing w:val="5"/>
        </w:rPr>
        <w:t>料中有害物质限量》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35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18582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5"/>
        </w:rPr>
        <w:t>的规定。</w:t>
      </w:r>
    </w:p>
    <w:p>
      <w:pPr>
        <w:spacing w:line="279" w:lineRule="auto"/>
        <w:sectPr>
          <w:headerReference w:type="default" r:id="rId22"/>
          <w:footerReference w:type="default" r:id="rId23"/>
          <w:type w:val="nextPage"/>
          <w:pgSz w:w="7938" w:h="11510"/>
          <w:pgMar w:top="400" w:right="113" w:bottom="668" w:left="212" w:header="0" w:footer="470" w:gutter="0"/>
          <w:pgNumType w:start="10"/>
          <w:cols w:space="708"/>
          <w:titlePg w:val="0"/>
        </w:sectPr>
      </w:pPr>
    </w:p>
    <w:p>
      <w:pPr>
        <w:spacing w:line="259" w:lineRule="auto"/>
        <w:rPr>
          <w:rFonts w:ascii="Arial"/>
          <w:sz w:val="21"/>
        </w:rPr>
      </w:pPr>
      <w:r>
        <w:pict>
          <v:shape id="_x0000_s1048" type="#_x0000_t202" style="width:240.45pt;height:13.75pt;margin-top:339.48pt;margin-left:78.76pt;mso-position-horizontal-relative:page;mso-position-vertical-relative:page;position:absolute;z-index:2516848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  <w:rPr>
                      <w:rFonts w:ascii="SimHei" w:eastAsia="SimHei" w:hAnsi="SimHei" w:cs="SimHei"/>
                      <w:sz w:val="18"/>
                      <w:szCs w:val="18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18"/>
                      <w:szCs w:val="18"/>
                    </w:rPr>
                    <w:t>图</w:t>
                  </w:r>
                  <w:r>
                    <w:rPr>
                      <w:rFonts w:ascii="SimHei" w:eastAsia="SimHei" w:hAnsi="SimHei" w:cs="SimHei"/>
                      <w:spacing w:val="-38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5</w:t>
                  </w:r>
                  <w:r>
                    <w:rPr>
                      <w:spacing w:val="-1"/>
                      <w:sz w:val="18"/>
                      <w:szCs w:val="18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1</w:t>
                  </w:r>
                  <w:r>
                    <w:rPr>
                      <w:spacing w:val="-1"/>
                      <w:sz w:val="18"/>
                      <w:szCs w:val="18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1-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 xml:space="preserve">1    </w:t>
                  </w:r>
                  <w:r>
                    <w:rPr>
                      <w:rFonts w:ascii="SimHei" w:eastAsia="SimHei" w:hAnsi="SimHei" w:cs="SimHei"/>
                      <w:spacing w:val="-1"/>
                      <w:sz w:val="18"/>
                      <w:szCs w:val="18"/>
                    </w:rPr>
                    <w:t>气凝胶复合保温隔</w:t>
                  </w:r>
                  <w:r>
                    <w:rPr>
                      <w:rFonts w:ascii="SimHei" w:eastAsia="SimHei" w:hAnsi="SimHei" w:cs="SimHei"/>
                      <w:spacing w:val="-2"/>
                      <w:sz w:val="18"/>
                      <w:szCs w:val="18"/>
                    </w:rPr>
                    <w:t>热系统构造图（外墙外保温）</w:t>
                  </w:r>
                </w:p>
              </w:txbxContent>
            </v:textbox>
          </v:shape>
        </w:pict>
      </w:r>
      <w:r>
        <w:pict>
          <v:shape id="_x0000_s1049" type="#_x0000_t202" style="width:92.65pt;height:18.75pt;margin-top:99.9pt;margin-left:152.48pt;mso-position-horizontal-relative:page;mso-position-vertical-relative:page;position:absolute;z-index:25168281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1" w:lineRule="auto"/>
                    <w:ind w:left="20"/>
                    <w:rPr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8"/>
                      <w:szCs w:val="28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"/>
                      <w:sz w:val="28"/>
                      <w:szCs w:val="28"/>
                    </w:rPr>
                    <w:t xml:space="preserve">    </w:t>
                  </w:r>
                  <w:r>
                    <w:rPr>
                      <w:spacing w:val="-4"/>
                      <w:sz w:val="28"/>
                      <w:szCs w:val="28"/>
                    </w:rPr>
                    <w:t>构造与设计</w:t>
                  </w:r>
                </w:p>
              </w:txbxContent>
            </v:textbox>
          </v:shape>
        </w:pict>
      </w:r>
      <w:r>
        <w:pict>
          <v:shape id="_x0000_s1050" type="#_x0000_t202" style="width:69.85pt;height:15.55pt;margin-top:141.99pt;margin-left:163.64pt;mso-position-horizontal-relative:page;mso-position-vertical-relative:page;position:absolute;z-index:25168384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70" w:lineRule="exact"/>
                    <w:ind w:left="20"/>
                    <w:rPr>
                      <w:rFonts w:ascii="SimHei" w:eastAsia="SimHei" w:hAnsi="SimHei" w:cs="SimHei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"/>
                      <w:position w:val="1"/>
                    </w:rPr>
                    <w:t>5</w:t>
                  </w:r>
                  <w:r>
                    <w:rPr>
                      <w:spacing w:val="3"/>
                      <w:position w:val="1"/>
                      <w14:textOutline w14:w="3797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"/>
                      <w:position w:val="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8"/>
                      <w:position w:val="1"/>
                    </w:rPr>
                    <w:t xml:space="preserve">    </w:t>
                  </w:r>
                  <w:r>
                    <w:rPr>
                      <w:rFonts w:ascii="SimHei" w:eastAsia="SimHei" w:hAnsi="SimHei" w:cs="SimHei"/>
                      <w:spacing w:val="3"/>
                      <w:position w:val="1"/>
                    </w:rPr>
                    <w:t>系统构造</w:t>
                  </w:r>
                </w:p>
              </w:txbxContent>
            </v:textbox>
          </v:shape>
        </w:pic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65" w:line="241" w:lineRule="auto"/>
        <w:ind w:left="827" w:right="838" w:hanging="13"/>
      </w:pPr>
      <w:r>
        <w:pict>
          <v:shape id="_x0000_s1051" type="#_x0000_t136" style="width:493.25pt;height:45pt;margin-top:102.78pt;margin-left:-56.34pt;position:absolute;rotation:315;z-index:251681792" filled="t" fillcolor="black" stroked="f">
            <v:fill opacity="32897f"/>
            <v:textpath style="font-family:SimSun;font-size:45pt;mso-text-shadow:auto;v-text-kern:t" string="广西工程建设标准化协会"/>
          </v:shape>
        </w:pict>
      </w:r>
      <w:r>
        <w:rPr>
          <w:rFonts w:ascii="Times New Roman" w:eastAsia="Times New Roman" w:hAnsi="Times New Roman" w:cs="Times New Roman"/>
          <w:b/>
          <w:bCs/>
          <w:spacing w:val="11"/>
          <w:shd w:val="clear" w:color="auto" w:fill="FFFF00"/>
        </w:rPr>
        <w:t>5</w:t>
      </w:r>
      <w:r>
        <w:rPr>
          <w:spacing w:val="11"/>
          <w:shd w:val="clear" w:color="auto" w:fill="FFFF0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11"/>
          <w:shd w:val="clear" w:color="auto" w:fill="FFFF00"/>
        </w:rPr>
        <w:t>1</w:t>
      </w:r>
      <w:r>
        <w:rPr>
          <w:spacing w:val="11"/>
          <w:shd w:val="clear" w:color="auto" w:fill="FFFF0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11"/>
          <w:shd w:val="clear" w:color="auto" w:fill="FFFF00"/>
        </w:rPr>
        <w:t>1</w:t>
      </w:r>
      <w:r>
        <w:rPr>
          <w:rFonts w:ascii="Times New Roman" w:eastAsia="Times New Roman" w:hAnsi="Times New Roman" w:cs="Times New Roman"/>
          <w:b/>
          <w:bCs/>
          <w:spacing w:val="18"/>
          <w:shd w:val="clear" w:color="auto" w:fill="FFFF00"/>
        </w:rPr>
        <w:t xml:space="preserve"> </w:t>
      </w:r>
      <w:r>
        <w:rPr>
          <w:spacing w:val="11"/>
          <w:shd w:val="clear" w:color="auto" w:fill="FFFF00"/>
        </w:rPr>
        <w:t>气凝胶复合保温隔热系统基本构造应包括</w:t>
      </w:r>
      <w:r>
        <w:rPr>
          <w:spacing w:val="10"/>
          <w:shd w:val="clear" w:color="auto" w:fill="FFFF00"/>
        </w:rPr>
        <w:t>气凝胶复合保温</w:t>
      </w:r>
      <w:r>
        <w:t xml:space="preserve"> </w:t>
      </w:r>
      <w:r>
        <w:rPr>
          <w:spacing w:val="-8"/>
          <w:shd w:val="clear" w:color="auto" w:fill="FFFF00"/>
        </w:rPr>
        <w:t>隔热材料、抹面胶浆夹铺耐碱玻纤网布（见图</w:t>
      </w:r>
      <w:r>
        <w:rPr>
          <w:spacing w:val="-47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pacing w:val="-8"/>
          <w:shd w:val="clear" w:color="auto" w:fill="FFFF00"/>
        </w:rPr>
        <w:t>5</w:t>
      </w:r>
      <w:r>
        <w:rPr>
          <w:spacing w:val="-8"/>
          <w:shd w:val="clear" w:color="auto" w:fill="FFFF00"/>
        </w:rPr>
        <w:t>.</w:t>
      </w:r>
      <w:r>
        <w:rPr>
          <w:rFonts w:ascii="Times New Roman" w:eastAsia="Times New Roman" w:hAnsi="Times New Roman" w:cs="Times New Roman"/>
          <w:spacing w:val="-9"/>
          <w:shd w:val="clear" w:color="auto" w:fill="FFFF00"/>
        </w:rPr>
        <w:t>1</w:t>
      </w:r>
      <w:r>
        <w:rPr>
          <w:spacing w:val="-9"/>
          <w:shd w:val="clear" w:color="auto" w:fill="FFFF00"/>
        </w:rPr>
        <w:t>.</w:t>
      </w:r>
      <w:r>
        <w:rPr>
          <w:rFonts w:ascii="Times New Roman" w:eastAsia="Times New Roman" w:hAnsi="Times New Roman" w:cs="Times New Roman"/>
          <w:spacing w:val="-9"/>
          <w:shd w:val="clear" w:color="auto" w:fill="FFFF00"/>
        </w:rPr>
        <w:t>1-</w:t>
      </w:r>
      <w:r>
        <w:rPr>
          <w:rFonts w:ascii="Times New Roman" w:eastAsia="Times New Roman" w:hAnsi="Times New Roman" w:cs="Times New Roman"/>
          <w:spacing w:val="-28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pacing w:val="-9"/>
          <w:shd w:val="clear" w:color="auto" w:fill="FFFF00"/>
        </w:rPr>
        <w:t>1</w:t>
      </w:r>
      <w:r>
        <w:rPr>
          <w:spacing w:val="-9"/>
          <w:shd w:val="clear" w:color="auto" w:fill="FFFF00"/>
        </w:rPr>
        <w:t>、图</w:t>
      </w:r>
      <w:r>
        <w:rPr>
          <w:spacing w:val="-45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pacing w:val="-9"/>
          <w:shd w:val="clear" w:color="auto" w:fill="FFFF00"/>
        </w:rPr>
        <w:t>5</w:t>
      </w:r>
      <w:r>
        <w:rPr>
          <w:spacing w:val="-9"/>
          <w:shd w:val="clear" w:color="auto" w:fill="FFFF00"/>
        </w:rPr>
        <w:t>.</w:t>
      </w:r>
      <w:r>
        <w:rPr>
          <w:rFonts w:ascii="Times New Roman" w:eastAsia="Times New Roman" w:hAnsi="Times New Roman" w:cs="Times New Roman"/>
          <w:spacing w:val="-9"/>
          <w:shd w:val="clear" w:color="auto" w:fill="FFFF00"/>
        </w:rPr>
        <w:t>1</w:t>
      </w:r>
      <w:r>
        <w:rPr>
          <w:spacing w:val="-9"/>
          <w:shd w:val="clear" w:color="auto" w:fill="FFFF00"/>
        </w:rPr>
        <w:t>.</w:t>
      </w:r>
      <w:r>
        <w:rPr>
          <w:rFonts w:ascii="Times New Roman" w:eastAsia="Times New Roman" w:hAnsi="Times New Roman" w:cs="Times New Roman"/>
          <w:spacing w:val="-9"/>
          <w:shd w:val="clear" w:color="auto" w:fill="FFFF00"/>
        </w:rPr>
        <w:t>1-2</w:t>
      </w:r>
      <w:r>
        <w:rPr>
          <w:spacing w:val="-9"/>
          <w:shd w:val="clear" w:color="auto" w:fill="FFFF00"/>
        </w:rPr>
        <w:t>）。</w:t>
      </w:r>
    </w:p>
    <w:p>
      <w:pPr>
        <w:spacing w:before="35" w:line="2218" w:lineRule="exact"/>
        <w:ind w:left="2093"/>
      </w:pPr>
      <w:r>
        <w:rPr>
          <w:position w:val="-44"/>
        </w:rPr>
        <w:drawing>
          <wp:inline distT="0" distB="0" distL="0" distR="0">
            <wp:extent cx="2110739" cy="1408302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10739" cy="1408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 w:line="238" w:lineRule="auto"/>
        <w:ind w:left="814" w:right="907" w:firstLine="374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pacing w:val="-13"/>
          <w:sz w:val="18"/>
          <w:szCs w:val="18"/>
          <w:shd w:val="clear" w:color="auto" w:fill="FFFF00"/>
        </w:rPr>
        <w:t>1</w:t>
      </w:r>
      <w:r>
        <w:rPr>
          <w:position w:val="-5"/>
          <w:sz w:val="18"/>
          <w:szCs w:val="18"/>
        </w:rPr>
        <w:drawing>
          <wp:inline distT="0" distB="0" distL="0" distR="0">
            <wp:extent cx="57224" cy="164846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224" cy="16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3"/>
          <w:sz w:val="18"/>
          <w:szCs w:val="18"/>
          <w:shd w:val="clear" w:color="auto" w:fill="FFFF00"/>
        </w:rPr>
        <w:t>基层墙体</w:t>
      </w:r>
      <w:r>
        <w:rPr>
          <w:position w:val="-5"/>
          <w:sz w:val="18"/>
          <w:szCs w:val="18"/>
        </w:rPr>
        <w:drawing>
          <wp:inline distT="0" distB="0" distL="0" distR="0">
            <wp:extent cx="100461" cy="16484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0461" cy="16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3"/>
          <w:sz w:val="18"/>
          <w:szCs w:val="18"/>
        </w:rPr>
        <w:t>；</w:t>
      </w:r>
      <w:r>
        <w:rPr>
          <w:position w:val="-5"/>
          <w:sz w:val="18"/>
          <w:szCs w:val="18"/>
        </w:rPr>
        <w:drawing>
          <wp:inline distT="0" distB="0" distL="0" distR="0">
            <wp:extent cx="57224" cy="164846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224" cy="16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3"/>
          <w:sz w:val="18"/>
          <w:szCs w:val="18"/>
          <w:shd w:val="clear" w:color="auto" w:fill="FFFF00"/>
        </w:rPr>
        <w:t>2</w:t>
      </w:r>
      <w:r>
        <w:rPr>
          <w:position w:val="-5"/>
          <w:sz w:val="18"/>
          <w:szCs w:val="18"/>
        </w:rPr>
        <w:drawing>
          <wp:inline distT="0" distB="0" distL="0" distR="0">
            <wp:extent cx="57224" cy="164846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224" cy="16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3"/>
          <w:sz w:val="18"/>
          <w:szCs w:val="18"/>
          <w:shd w:val="clear" w:color="auto" w:fill="FFFF00"/>
        </w:rPr>
        <w:t>气凝胶复合保温隔热材料保温隔热层</w:t>
      </w:r>
      <w:r>
        <w:rPr>
          <w:position w:val="-5"/>
          <w:sz w:val="18"/>
          <w:szCs w:val="18"/>
        </w:rPr>
        <w:drawing>
          <wp:inline distT="0" distB="0" distL="0" distR="0">
            <wp:extent cx="100460" cy="164846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0460" cy="16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3"/>
          <w:sz w:val="18"/>
          <w:szCs w:val="18"/>
        </w:rPr>
        <w:t>；</w:t>
      </w:r>
      <w:r>
        <w:rPr>
          <w:position w:val="-5"/>
          <w:sz w:val="18"/>
          <w:szCs w:val="18"/>
        </w:rPr>
        <w:drawing>
          <wp:inline distT="0" distB="0" distL="0" distR="0">
            <wp:extent cx="57224" cy="164846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224" cy="16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3"/>
          <w:sz w:val="18"/>
          <w:szCs w:val="18"/>
          <w:shd w:val="clear" w:color="auto" w:fill="FFFF00"/>
        </w:rPr>
        <w:t>3</w:t>
      </w:r>
      <w:r>
        <w:rPr>
          <w:position w:val="-5"/>
          <w:sz w:val="18"/>
          <w:szCs w:val="18"/>
        </w:rPr>
        <w:drawing>
          <wp:inline distT="0" distB="0" distL="0" distR="0">
            <wp:extent cx="57224" cy="164846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224" cy="16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3"/>
          <w:sz w:val="18"/>
          <w:szCs w:val="18"/>
          <w:shd w:val="clear" w:color="auto" w:fill="FFFF00"/>
        </w:rPr>
        <w:t>防水抗裂砂</w:t>
      </w:r>
      <w:r>
        <w:rPr>
          <w:spacing w:val="7"/>
          <w:sz w:val="18"/>
          <w:szCs w:val="18"/>
        </w:rPr>
        <w:t xml:space="preserve"> </w:t>
      </w:r>
      <w:r>
        <w:rPr>
          <w:sz w:val="18"/>
          <w:szCs w:val="18"/>
          <w:shd w:val="clear" w:color="auto" w:fill="FFFF00"/>
        </w:rPr>
        <w:t>浆夹铺耐碱玻纤网布；</w:t>
      </w:r>
      <w:r>
        <w:rPr>
          <w:position w:val="-5"/>
          <w:sz w:val="18"/>
          <w:szCs w:val="18"/>
        </w:rPr>
        <w:drawing>
          <wp:inline distT="0" distB="0" distL="0" distR="0">
            <wp:extent cx="57280" cy="164846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280" cy="16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18"/>
          <w:szCs w:val="18"/>
          <w:shd w:val="clear" w:color="auto" w:fill="FFFF00"/>
        </w:rPr>
        <w:t>4</w:t>
      </w:r>
      <w:r>
        <w:rPr>
          <w:position w:val="-5"/>
          <w:sz w:val="18"/>
          <w:szCs w:val="18"/>
        </w:rPr>
        <w:drawing>
          <wp:inline distT="0" distB="0" distL="0" distR="0">
            <wp:extent cx="57280" cy="164846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280" cy="16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8"/>
          <w:szCs w:val="18"/>
          <w:shd w:val="clear" w:color="auto" w:fill="FFFF00"/>
        </w:rPr>
        <w:t>防水涂料；</w:t>
      </w:r>
      <w:r>
        <w:rPr>
          <w:position w:val="-5"/>
          <w:sz w:val="18"/>
          <w:szCs w:val="18"/>
        </w:rPr>
        <w:drawing>
          <wp:inline distT="0" distB="0" distL="0" distR="0">
            <wp:extent cx="57280" cy="164846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280" cy="16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18"/>
          <w:szCs w:val="18"/>
          <w:shd w:val="clear" w:color="auto" w:fill="FFFF00"/>
        </w:rPr>
        <w:t>5</w:t>
      </w:r>
      <w:r>
        <w:rPr>
          <w:position w:val="-5"/>
          <w:sz w:val="18"/>
          <w:szCs w:val="18"/>
        </w:rPr>
        <w:drawing>
          <wp:inline distT="0" distB="0" distL="0" distR="0">
            <wp:extent cx="57280" cy="164846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280" cy="16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8"/>
          <w:szCs w:val="18"/>
          <w:shd w:val="clear" w:color="auto" w:fill="FFFF00"/>
        </w:rPr>
        <w:t>柔性饰面层。</w:t>
      </w:r>
    </w:p>
    <w:p>
      <w:pPr>
        <w:spacing w:before="93" w:line="300" w:lineRule="exact"/>
        <w:ind w:firstLine="1363"/>
        <w:sectPr>
          <w:headerReference w:type="default" r:id="rId30"/>
          <w:footerReference w:type="default" r:id="rId31"/>
          <w:pgSz w:w="7938" w:h="11510"/>
          <w:pgMar w:top="400" w:right="113" w:bottom="667" w:left="212" w:header="0" w:footer="470" w:gutter="0"/>
          <w:pgNumType w:start="11"/>
          <w:cols w:space="708"/>
        </w:sectPr>
      </w:pPr>
      <w:r>
        <w:rPr>
          <w:position w:val="-6"/>
        </w:rPr>
        <w:pict>
          <v:shape id="_x0000_i1052" type="#_x0000_t202" style="width:239.2pt;height:15pt;mso-position-horizontal-relative:char;mso-position-vertical-relative:line" filled="t" fillcolor="yellow" stroked="f">
            <o:lock v:ext="edit" aspectratio="f"/>
            <w10:wrap type="none"/>
          </v:shape>
        </w:pict>
      </w:r>
    </w:p>
    <w:p>
      <w:pPr>
        <w:spacing w:before="72" w:line="2675" w:lineRule="exact"/>
        <w:ind w:left="1920"/>
      </w:pPr>
      <w:r>
        <w:rPr>
          <w:position w:val="-54"/>
        </w:rPr>
        <w:drawing>
          <wp:inline distT="0" distB="0" distL="0" distR="0">
            <wp:extent cx="2332101" cy="1698942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332101" cy="1698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 w:line="238" w:lineRule="auto"/>
        <w:ind w:left="814" w:right="818" w:firstLine="374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pacing w:val="1"/>
          <w:sz w:val="18"/>
          <w:szCs w:val="18"/>
          <w:shd w:val="clear" w:color="auto" w:fill="FFFF00"/>
        </w:rPr>
        <w:t>1</w:t>
      </w:r>
      <w:r>
        <w:rPr>
          <w:position w:val="-5"/>
          <w:sz w:val="18"/>
          <w:szCs w:val="18"/>
        </w:rPr>
        <w:drawing>
          <wp:inline distT="0" distB="0" distL="0" distR="0">
            <wp:extent cx="58166" cy="164941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8166" cy="164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sz w:val="18"/>
          <w:szCs w:val="18"/>
          <w:shd w:val="clear" w:color="auto" w:fill="FFFF00"/>
        </w:rPr>
        <w:t>抹面胶浆夹铺耐碱玻纤网布；</w:t>
      </w:r>
      <w:r>
        <w:rPr>
          <w:rFonts w:ascii="Times New Roman" w:eastAsia="Times New Roman" w:hAnsi="Times New Roman" w:cs="Times New Roman"/>
          <w:spacing w:val="1"/>
          <w:sz w:val="18"/>
          <w:szCs w:val="18"/>
          <w:shd w:val="clear" w:color="auto" w:fill="FFFF00"/>
        </w:rPr>
        <w:t>2</w:t>
      </w:r>
      <w:r>
        <w:rPr>
          <w:position w:val="-5"/>
          <w:sz w:val="18"/>
          <w:szCs w:val="18"/>
        </w:rPr>
        <w:drawing>
          <wp:inline distT="0" distB="0" distL="0" distR="0">
            <wp:extent cx="58805" cy="164941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8805" cy="164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sz w:val="18"/>
          <w:szCs w:val="18"/>
          <w:shd w:val="clear" w:color="auto" w:fill="FFFF00"/>
        </w:rPr>
        <w:t>气凝胶复</w:t>
      </w:r>
      <w:r>
        <w:rPr>
          <w:sz w:val="18"/>
          <w:szCs w:val="18"/>
          <w:shd w:val="clear" w:color="auto" w:fill="FFFF00"/>
        </w:rPr>
        <w:t>合保温隔热材料隔热层；</w:t>
      </w:r>
      <w:r>
        <w:rPr>
          <w:rFonts w:ascii="Times New Roman" w:eastAsia="Times New Roman" w:hAnsi="Times New Roman" w:cs="Times New Roman"/>
          <w:sz w:val="18"/>
          <w:szCs w:val="18"/>
          <w:shd w:val="clear" w:color="auto" w:fill="FFFF00"/>
        </w:rPr>
        <w:t>3</w:t>
      </w:r>
      <w:r>
        <w:rPr>
          <w:position w:val="-5"/>
          <w:sz w:val="18"/>
          <w:szCs w:val="18"/>
        </w:rPr>
        <w:drawing>
          <wp:inline distT="0" distB="0" distL="0" distR="0">
            <wp:extent cx="57526" cy="164941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526" cy="164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sz w:val="18"/>
          <w:szCs w:val="18"/>
          <w:shd w:val="clear" w:color="auto" w:fill="FFFF00"/>
        </w:rPr>
        <w:t>基层墙体；</w:t>
      </w:r>
      <w:r>
        <w:rPr>
          <w:rFonts w:ascii="Times New Roman" w:eastAsia="Times New Roman" w:hAnsi="Times New Roman" w:cs="Times New Roman"/>
          <w:sz w:val="18"/>
          <w:szCs w:val="18"/>
          <w:shd w:val="clear" w:color="auto" w:fill="FFFF00"/>
        </w:rPr>
        <w:t>4</w:t>
      </w:r>
      <w:r>
        <w:rPr>
          <w:position w:val="-5"/>
          <w:sz w:val="18"/>
          <w:szCs w:val="18"/>
        </w:rPr>
        <w:drawing>
          <wp:inline distT="0" distB="0" distL="0" distR="0">
            <wp:extent cx="57785" cy="16494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16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8"/>
          <w:szCs w:val="18"/>
          <w:shd w:val="clear" w:color="auto" w:fill="FFFF00"/>
        </w:rPr>
        <w:t>防水层；</w:t>
      </w:r>
      <w:r>
        <w:rPr>
          <w:rFonts w:ascii="Times New Roman" w:eastAsia="Times New Roman" w:hAnsi="Times New Roman" w:cs="Times New Roman"/>
          <w:sz w:val="18"/>
          <w:szCs w:val="18"/>
          <w:shd w:val="clear" w:color="auto" w:fill="FFFF00"/>
        </w:rPr>
        <w:t>5</w:t>
      </w:r>
      <w:r>
        <w:rPr>
          <w:position w:val="-5"/>
          <w:sz w:val="18"/>
          <w:szCs w:val="18"/>
        </w:rPr>
        <w:drawing>
          <wp:inline distT="0" distB="0" distL="0" distR="0">
            <wp:extent cx="57785" cy="16494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16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8"/>
          <w:szCs w:val="18"/>
          <w:shd w:val="clear" w:color="auto" w:fill="FFFF00"/>
        </w:rPr>
        <w:t>设计外墙做法。</w:t>
      </w:r>
    </w:p>
    <w:p>
      <w:pPr>
        <w:pStyle w:val="BodyText"/>
        <w:spacing w:before="171"/>
        <w:ind w:left="138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1"/>
          <w:sz w:val="18"/>
          <w:szCs w:val="18"/>
        </w:rPr>
        <w:t>图</w:t>
      </w:r>
      <w:r>
        <w:rPr>
          <w:rFonts w:ascii="SimHei" w:eastAsia="SimHei" w:hAnsi="SimHei" w:cs="SimHei"/>
          <w:spacing w:val="-3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5</w:t>
      </w:r>
      <w:r>
        <w:rPr>
          <w:spacing w:val="-1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1</w:t>
      </w:r>
      <w:r>
        <w:rPr>
          <w:spacing w:val="-1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1-2    </w:t>
      </w:r>
      <w:r>
        <w:rPr>
          <w:rFonts w:ascii="SimHei" w:eastAsia="SimHei" w:hAnsi="SimHei" w:cs="SimHei"/>
          <w:spacing w:val="-1"/>
          <w:sz w:val="18"/>
          <w:szCs w:val="18"/>
        </w:rPr>
        <w:t>气凝胶复合保温隔热系统构造图（外墙内保温）</w:t>
      </w:r>
    </w:p>
    <w:p>
      <w:pPr>
        <w:rPr>
          <w:rFonts w:ascii="SimHei" w:eastAsia="SimHei" w:hAnsi="SimHei" w:cs="SimHei"/>
          <w:sz w:val="18"/>
          <w:szCs w:val="18"/>
        </w:rPr>
        <w:sectPr>
          <w:headerReference w:type="default" r:id="rId36"/>
          <w:footerReference w:type="default" r:id="rId37"/>
          <w:type w:val="nextPage"/>
          <w:pgSz w:w="7938" w:h="11510"/>
          <w:pgMar w:top="400" w:right="113" w:bottom="667" w:left="212" w:header="0" w:footer="470" w:gutter="0"/>
          <w:pgNumType w:start="12"/>
          <w:cols w:space="708"/>
          <w:titlePg w:val="0"/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65" w:line="263" w:lineRule="auto"/>
        <w:ind w:left="820" w:right="907" w:hanging="6"/>
      </w:pPr>
      <w:r>
        <w:rPr>
          <w:rFonts w:ascii="Times New Roman" w:eastAsia="Times New Roman" w:hAnsi="Times New Roman" w:cs="Times New Roman"/>
          <w:b/>
          <w:bCs/>
          <w:spacing w:val="5"/>
        </w:rPr>
        <w:t>5</w:t>
      </w:r>
      <w:r>
        <w:rPr>
          <w:spacing w:val="5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5"/>
        </w:rPr>
        <w:t>1</w:t>
      </w:r>
      <w:r>
        <w:rPr>
          <w:spacing w:val="5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5"/>
        </w:rPr>
        <w:t xml:space="preserve">2    </w:t>
      </w:r>
      <w:r>
        <w:rPr>
          <w:spacing w:val="5"/>
        </w:rPr>
        <w:t>气凝胶复合保温隔热系统饰面层采用瓷砖饰面时，气凝胶</w:t>
      </w:r>
      <w:r>
        <w:rPr>
          <w:spacing w:val="18"/>
        </w:rPr>
        <w:t xml:space="preserve"> </w:t>
      </w:r>
      <w:r>
        <w:rPr>
          <w:spacing w:val="10"/>
        </w:rPr>
        <w:t>复合保温隔热材料隔热层应做镀锌电焊网及锚栓加强处理。镀锌</w:t>
      </w:r>
      <w:r>
        <w:t xml:space="preserve"> </w:t>
      </w:r>
      <w:r>
        <w:rPr>
          <w:spacing w:val="8"/>
        </w:rPr>
        <w:t>电焊网、锚栓应满足设计要求。</w:t>
      </w:r>
    </w:p>
    <w:p>
      <w:pPr>
        <w:pStyle w:val="BodyText"/>
        <w:spacing w:before="59" w:line="262" w:lineRule="auto"/>
        <w:ind w:left="815" w:right="853" w:hanging="1"/>
      </w:pPr>
      <w:r>
        <w:rPr>
          <w:rFonts w:ascii="Times New Roman" w:eastAsia="Times New Roman" w:hAnsi="Times New Roman" w:cs="Times New Roman"/>
          <w:b/>
          <w:bCs/>
          <w:spacing w:val="7"/>
        </w:rPr>
        <w:t>5</w:t>
      </w:r>
      <w:r>
        <w:rPr>
          <w:spacing w:val="7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7"/>
        </w:rPr>
        <w:t>1</w:t>
      </w:r>
      <w:r>
        <w:rPr>
          <w:spacing w:val="7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3    </w:t>
      </w:r>
      <w:r>
        <w:rPr>
          <w:spacing w:val="7"/>
        </w:rPr>
        <w:t>气凝胶复合保温隔热材料层应在表面铺敷耐碱玻纤网布。</w:t>
      </w:r>
      <w:r>
        <w:rPr>
          <w:spacing w:val="4"/>
        </w:rPr>
        <w:t xml:space="preserve"> </w:t>
      </w:r>
      <w:r>
        <w:rPr>
          <w:spacing w:val="9"/>
        </w:rPr>
        <w:t>当用于建筑首层外墙面，</w:t>
      </w:r>
      <w:r>
        <w:rPr>
          <w:spacing w:val="-59"/>
        </w:rPr>
        <w:t xml:space="preserve"> </w:t>
      </w:r>
      <w:r>
        <w:rPr>
          <w:spacing w:val="9"/>
        </w:rPr>
        <w:t>以及对抗冲击有特殊要求</w:t>
      </w:r>
      <w:r>
        <w:rPr>
          <w:spacing w:val="8"/>
        </w:rPr>
        <w:t>的部位时宜铺</w:t>
      </w:r>
      <w:r>
        <w:t xml:space="preserve"> </w:t>
      </w:r>
      <w:r>
        <w:rPr>
          <w:spacing w:val="7"/>
        </w:rPr>
        <w:t>敷两层耐碱玻纤网布。</w:t>
      </w:r>
    </w:p>
    <w:p>
      <w:pPr>
        <w:pStyle w:val="BodyText"/>
        <w:spacing w:before="205" w:line="271" w:lineRule="exact"/>
        <w:ind w:left="3290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b/>
          <w:bCs/>
          <w:spacing w:val="3"/>
          <w:position w:val="1"/>
        </w:rPr>
        <w:t>5</w:t>
      </w:r>
      <w:r>
        <w:rPr>
          <w:spacing w:val="3"/>
          <w:position w:val="1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3"/>
          <w:position w:val="1"/>
        </w:rPr>
        <w:t>2</w:t>
      </w:r>
      <w:r>
        <w:rPr>
          <w:rFonts w:ascii="Times New Roman" w:eastAsia="Times New Roman" w:hAnsi="Times New Roman" w:cs="Times New Roman"/>
          <w:b/>
          <w:bCs/>
          <w:spacing w:val="4"/>
          <w:position w:val="1"/>
        </w:rPr>
        <w:t xml:space="preserve">    </w:t>
      </w:r>
      <w:r>
        <w:rPr>
          <w:rFonts w:ascii="SimHei" w:eastAsia="SimHei" w:hAnsi="SimHei" w:cs="SimHei"/>
          <w:spacing w:val="3"/>
          <w:position w:val="1"/>
        </w:rPr>
        <w:t>设计</w:t>
      </w:r>
    </w:p>
    <w:p>
      <w:pPr>
        <w:pStyle w:val="BodyText"/>
        <w:spacing w:before="197" w:line="254" w:lineRule="auto"/>
        <w:ind w:left="816" w:right="907" w:hanging="2"/>
      </w:pPr>
      <w:r>
        <w:rPr>
          <w:rFonts w:ascii="Times New Roman" w:eastAsia="Times New Roman" w:hAnsi="Times New Roman" w:cs="Times New Roman"/>
          <w:b/>
          <w:bCs/>
          <w:spacing w:val="5"/>
        </w:rPr>
        <w:t>5</w:t>
      </w:r>
      <w:r>
        <w:rPr>
          <w:spacing w:val="5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5"/>
        </w:rPr>
        <w:t>2</w:t>
      </w:r>
      <w:r>
        <w:rPr>
          <w:spacing w:val="5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5"/>
        </w:rPr>
        <w:t xml:space="preserve">1    </w:t>
      </w:r>
      <w:r>
        <w:rPr>
          <w:spacing w:val="5"/>
        </w:rPr>
        <w:t>气凝胶复合保温隔热系统设计时，不应更改系统构造和构</w:t>
      </w:r>
      <w:r>
        <w:rPr>
          <w:spacing w:val="18"/>
        </w:rPr>
        <w:t xml:space="preserve"> </w:t>
      </w:r>
      <w:r>
        <w:rPr>
          <w:spacing w:val="8"/>
        </w:rPr>
        <w:t>成材料，外墙保温系统不宜采用瓷砖饰面。</w:t>
      </w:r>
    </w:p>
    <w:p>
      <w:pPr>
        <w:pStyle w:val="BodyText"/>
        <w:spacing w:before="58" w:line="228" w:lineRule="auto"/>
        <w:ind w:left="814"/>
      </w:pPr>
      <w:r>
        <w:rPr>
          <w:rFonts w:ascii="Times New Roman" w:eastAsia="Times New Roman" w:hAnsi="Times New Roman" w:cs="Times New Roman"/>
          <w:b/>
          <w:bCs/>
          <w:spacing w:val="2"/>
        </w:rPr>
        <w:t>5</w:t>
      </w:r>
      <w:r>
        <w:rPr>
          <w:spacing w:val="2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2"/>
        </w:rPr>
        <w:t>2</w:t>
      </w:r>
      <w:r>
        <w:rPr>
          <w:spacing w:val="2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2"/>
        </w:rPr>
        <w:t xml:space="preserve">2    </w:t>
      </w:r>
      <w:r>
        <w:rPr>
          <w:spacing w:val="2"/>
        </w:rPr>
        <w:t>气凝胶复合保温隔热系统热工和节能设计应符合下列规定：</w:t>
      </w:r>
    </w:p>
    <w:p>
      <w:pPr>
        <w:pStyle w:val="BodyText"/>
        <w:spacing w:before="57" w:line="263" w:lineRule="auto"/>
        <w:ind w:left="816" w:right="909" w:firstLine="416"/>
        <w:jc w:val="both"/>
      </w:pPr>
      <w:r>
        <w:rPr>
          <w:rFonts w:ascii="Times New Roman" w:eastAsia="Times New Roman" w:hAnsi="Times New Roman" w:cs="Times New Roman"/>
          <w:b/>
          <w:bCs/>
          <w:spacing w:val="12"/>
        </w:rPr>
        <w:t xml:space="preserve">1    </w:t>
      </w:r>
      <w:r>
        <w:rPr>
          <w:spacing w:val="12"/>
        </w:rPr>
        <w:t>夏热冬冷地区外围护结构的热桥部位应进行表面结露验</w:t>
      </w:r>
      <w:r>
        <w:rPr>
          <w:spacing w:val="18"/>
        </w:rPr>
        <w:t xml:space="preserve"> </w:t>
      </w:r>
      <w:r>
        <w:rPr>
          <w:spacing w:val="10"/>
        </w:rPr>
        <w:t>算，热桥部位内表面温度应高于室内空气设计温度、湿度的露点</w:t>
      </w:r>
      <w:r>
        <w:rPr>
          <w:spacing w:val="3"/>
        </w:rPr>
        <w:t xml:space="preserve"> </w:t>
      </w:r>
      <w:r>
        <w:rPr>
          <w:spacing w:val="7"/>
        </w:rPr>
        <w:t>温度，且内表面温度应高于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0</w:t>
      </w:r>
      <w:r>
        <w:rPr>
          <w:spacing w:val="7"/>
        </w:rPr>
        <w:t>℃;</w:t>
      </w:r>
    </w:p>
    <w:p>
      <w:pPr>
        <w:pStyle w:val="BodyText"/>
        <w:spacing w:before="56" w:line="261" w:lineRule="auto"/>
        <w:ind w:left="819" w:right="907" w:firstLine="405"/>
        <w:jc w:val="both"/>
      </w:pPr>
      <w:r>
        <w:rPr>
          <w:rFonts w:ascii="Times New Roman" w:eastAsia="Times New Roman" w:hAnsi="Times New Roman" w:cs="Times New Roman"/>
          <w:b/>
          <w:bCs/>
          <w:spacing w:val="6"/>
        </w:rPr>
        <w:t xml:space="preserve">2    </w:t>
      </w:r>
      <w:r>
        <w:rPr>
          <w:spacing w:val="6"/>
        </w:rPr>
        <w:t>计算传热系数时，气凝胶复合保温隔热材料导热系数</w:t>
      </w:r>
      <w:r>
        <w:rPr>
          <w:spacing w:val="5"/>
        </w:rPr>
        <w:t>修正</w:t>
      </w:r>
      <w:r>
        <w:t xml:space="preserve"> </w:t>
      </w:r>
      <w:r>
        <w:rPr>
          <w:spacing w:val="5"/>
        </w:rPr>
        <w:t xml:space="preserve">系数应为 </w:t>
      </w:r>
      <w:r>
        <w:rPr>
          <w:rFonts w:ascii="Times New Roman" w:eastAsia="Times New Roman" w:hAnsi="Times New Roman" w:cs="Times New Roman"/>
          <w:spacing w:val="5"/>
        </w:rPr>
        <w:t>1</w:t>
      </w:r>
      <w:r>
        <w:rPr>
          <w:spacing w:val="5"/>
        </w:rPr>
        <w:t>.</w:t>
      </w:r>
      <w:r>
        <w:rPr>
          <w:rFonts w:ascii="Times New Roman" w:eastAsia="Times New Roman" w:hAnsi="Times New Roman" w:cs="Times New Roman"/>
          <w:spacing w:val="5"/>
        </w:rPr>
        <w:t>10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5"/>
        </w:rPr>
        <w:t>，蓄热系数应为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0</w:t>
      </w:r>
      <w:r>
        <w:rPr>
          <w:spacing w:val="5"/>
        </w:rPr>
        <w:t>.</w:t>
      </w:r>
      <w:r>
        <w:rPr>
          <w:rFonts w:ascii="Times New Roman" w:eastAsia="Times New Roman" w:hAnsi="Times New Roman" w:cs="Times New Roman"/>
          <w:spacing w:val="5"/>
        </w:rPr>
        <w:t>8 W/</w:t>
      </w:r>
      <w:r>
        <w:rPr>
          <w:spacing w:val="5"/>
        </w:rPr>
        <w:t>（</w:t>
      </w:r>
      <w:r>
        <w:rPr>
          <w:rFonts w:ascii="Times New Roman" w:eastAsia="Times New Roman" w:hAnsi="Times New Roman" w:cs="Times New Roman"/>
          <w:spacing w:val="5"/>
        </w:rPr>
        <w:t>m</w:t>
      </w:r>
      <w:r>
        <w:rPr>
          <w:rFonts w:ascii="Times New Roman" w:eastAsia="Times New Roman" w:hAnsi="Times New Roman" w:cs="Times New Roman"/>
          <w:spacing w:val="5"/>
          <w:position w:val="6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10"/>
          <w:w w:val="102"/>
          <w:position w:val="6"/>
          <w:sz w:val="13"/>
          <w:szCs w:val="13"/>
        </w:rPr>
        <w:t xml:space="preserve">  </w:t>
      </w:r>
      <w:r>
        <w:rPr>
          <w:spacing w:val="5"/>
        </w:rPr>
        <w:t>·</w:t>
      </w:r>
      <w:r>
        <w:rPr>
          <w:rFonts w:ascii="Times New Roman" w:eastAsia="Times New Roman" w:hAnsi="Times New Roman" w:cs="Times New Roman"/>
          <w:spacing w:val="5"/>
        </w:rPr>
        <w:t>K</w:t>
      </w:r>
      <w:r>
        <w:rPr>
          <w:spacing w:val="-10"/>
        </w:rPr>
        <w:t>）</w:t>
      </w:r>
      <w:r>
        <w:rPr>
          <w:spacing w:val="-53"/>
        </w:rPr>
        <w:t xml:space="preserve"> </w:t>
      </w:r>
      <w:r>
        <w:rPr>
          <w:spacing w:val="-10"/>
        </w:rPr>
        <w:t>，</w:t>
      </w:r>
      <w:r>
        <w:rPr>
          <w:spacing w:val="-53"/>
        </w:rPr>
        <w:t xml:space="preserve"> </w:t>
      </w:r>
      <w:r>
        <w:rPr>
          <w:spacing w:val="5"/>
          <w:shd w:val="clear" w:color="auto" w:fill="FFFF00"/>
        </w:rPr>
        <w:t>比热容应取</w:t>
      </w:r>
      <w:r>
        <w:t xml:space="preserve"> </w:t>
      </w:r>
      <w:r>
        <w:rPr>
          <w:rFonts w:ascii="Times New Roman" w:eastAsia="Times New Roman" w:hAnsi="Times New Roman" w:cs="Times New Roman"/>
          <w:spacing w:val="5"/>
          <w:shd w:val="clear" w:color="auto" w:fill="FFFF00"/>
        </w:rPr>
        <w:t>1.05</w:t>
      </w:r>
      <w:r>
        <w:rPr>
          <w:rFonts w:ascii="Times New Roman" w:eastAsia="Times New Roman" w:hAnsi="Times New Roman" w:cs="Times New Roman"/>
          <w:shd w:val="clear" w:color="auto" w:fill="FFFF00"/>
        </w:rPr>
        <w:t>kJ</w:t>
      </w:r>
      <w:r>
        <w:rPr>
          <w:rFonts w:ascii="Times New Roman" w:eastAsia="Times New Roman" w:hAnsi="Times New Roman" w:cs="Times New Roman"/>
          <w:spacing w:val="5"/>
          <w:shd w:val="clear" w:color="auto" w:fill="FFFF00"/>
        </w:rPr>
        <w:t>/</w:t>
      </w:r>
      <w:r>
        <w:rPr>
          <w:rFonts w:ascii="Times New Roman" w:eastAsia="Times New Roman" w:hAnsi="Times New Roman" w:cs="Times New Roman"/>
          <w:shd w:val="clear" w:color="auto" w:fill="FFFF00"/>
        </w:rPr>
        <w:t>kg</w:t>
      </w:r>
      <w:r>
        <w:rPr>
          <w:spacing w:val="5"/>
          <w:shd w:val="clear" w:color="auto" w:fill="FFFF00"/>
        </w:rPr>
        <w:t>•</w:t>
      </w:r>
      <w:r>
        <w:rPr>
          <w:rFonts w:ascii="Times New Roman" w:eastAsia="Times New Roman" w:hAnsi="Times New Roman" w:cs="Times New Roman"/>
          <w:spacing w:val="5"/>
          <w:shd w:val="clear" w:color="auto" w:fill="FFFF00"/>
        </w:rPr>
        <w:t>K</w:t>
      </w:r>
      <w:r>
        <w:rPr>
          <w:spacing w:val="5"/>
        </w:rPr>
        <w:t>。</w:t>
      </w:r>
    </w:p>
    <w:p>
      <w:pPr>
        <w:pStyle w:val="BodyText"/>
        <w:spacing w:before="63" w:line="227" w:lineRule="auto"/>
        <w:ind w:left="814"/>
      </w:pPr>
      <w:r>
        <w:rPr>
          <w:rFonts w:ascii="Times New Roman" w:eastAsia="Times New Roman" w:hAnsi="Times New Roman" w:cs="Times New Roman"/>
          <w:b/>
          <w:bCs/>
          <w:spacing w:val="7"/>
        </w:rPr>
        <w:t>5</w:t>
      </w:r>
      <w:r>
        <w:rPr>
          <w:spacing w:val="7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7"/>
        </w:rPr>
        <w:t>2</w:t>
      </w:r>
      <w:r>
        <w:rPr>
          <w:spacing w:val="7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3    </w:t>
      </w:r>
      <w:r>
        <w:rPr>
          <w:spacing w:val="7"/>
        </w:rPr>
        <w:t>气凝胶复合隔热材料层的设计厚度不宜小于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20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7"/>
        </w:rPr>
        <w:t>。</w:t>
      </w:r>
    </w:p>
    <w:p>
      <w:pPr>
        <w:pStyle w:val="BodyText"/>
        <w:spacing w:before="61" w:line="267" w:lineRule="auto"/>
        <w:ind w:left="815" w:right="909" w:hanging="1"/>
      </w:pPr>
      <w:r>
        <w:rPr>
          <w:rFonts w:ascii="Times New Roman" w:eastAsia="Times New Roman" w:hAnsi="Times New Roman" w:cs="Times New Roman"/>
          <w:b/>
          <w:bCs/>
          <w:spacing w:val="5"/>
        </w:rPr>
        <w:t>5</w:t>
      </w:r>
      <w:r>
        <w:rPr>
          <w:spacing w:val="5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5"/>
        </w:rPr>
        <w:t>2</w:t>
      </w:r>
      <w:r>
        <w:rPr>
          <w:spacing w:val="5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5"/>
        </w:rPr>
        <w:t xml:space="preserve">4    </w:t>
      </w:r>
      <w:r>
        <w:rPr>
          <w:spacing w:val="5"/>
        </w:rPr>
        <w:t>气凝胶复合保温隔热系统应进行防水设计，防水措施应符</w:t>
      </w:r>
      <w:r>
        <w:rPr>
          <w:spacing w:val="16"/>
        </w:rPr>
        <w:t xml:space="preserve"> </w:t>
      </w:r>
      <w:r>
        <w:rPr>
          <w:spacing w:val="6"/>
        </w:rPr>
        <w:t>合现行国家标准《建筑与市政工程防水通用规范》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6"/>
        </w:rPr>
        <w:t xml:space="preserve"> 5503</w:t>
      </w:r>
      <w:r>
        <w:rPr>
          <w:rFonts w:ascii="Times New Roman" w:eastAsia="Times New Roman" w:hAnsi="Times New Roman" w:cs="Times New Roman"/>
          <w:spacing w:val="5"/>
        </w:rPr>
        <w:t>0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spacing w:val="5"/>
        </w:rPr>
        <w:t>的规</w:t>
      </w:r>
      <w:r>
        <w:t xml:space="preserve"> </w:t>
      </w:r>
      <w:r>
        <w:rPr>
          <w:spacing w:val="10"/>
        </w:rPr>
        <w:t>定。外墙基层宜采用聚合物水泥防水砂浆做为防水层，基层与防</w:t>
      </w:r>
      <w:r>
        <w:rPr>
          <w:spacing w:val="4"/>
        </w:rPr>
        <w:t xml:space="preserve"> </w:t>
      </w:r>
      <w:r>
        <w:rPr>
          <w:spacing w:val="8"/>
        </w:rPr>
        <w:t>水层的拉伸粘结强度不应小于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0</w:t>
      </w:r>
      <w:r>
        <w:rPr>
          <w:spacing w:val="8"/>
        </w:rPr>
        <w:t>.</w:t>
      </w:r>
      <w:r>
        <w:rPr>
          <w:rFonts w:ascii="Times New Roman" w:eastAsia="Times New Roman" w:hAnsi="Times New Roman" w:cs="Times New Roman"/>
          <w:spacing w:val="8"/>
        </w:rPr>
        <w:t xml:space="preserve">3 </w:t>
      </w:r>
      <w:r>
        <w:rPr>
          <w:rFonts w:ascii="Times New Roman" w:eastAsia="Times New Roman" w:hAnsi="Times New Roman" w:cs="Times New Roman"/>
        </w:rPr>
        <w:t>MPa</w:t>
      </w:r>
      <w:r>
        <w:rPr>
          <w:spacing w:val="8"/>
        </w:rPr>
        <w:t>。</w:t>
      </w:r>
    </w:p>
    <w:p>
      <w:pPr>
        <w:pStyle w:val="BodyText"/>
        <w:spacing w:before="58" w:line="253" w:lineRule="auto"/>
        <w:ind w:left="815" w:right="853" w:hanging="1"/>
      </w:pPr>
      <w:r>
        <w:rPr>
          <w:rFonts w:ascii="Times New Roman" w:eastAsia="Times New Roman" w:hAnsi="Times New Roman" w:cs="Times New Roman"/>
          <w:b/>
          <w:bCs/>
          <w:spacing w:val="7"/>
        </w:rPr>
        <w:t>5</w:t>
      </w:r>
      <w:r>
        <w:rPr>
          <w:spacing w:val="7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7"/>
        </w:rPr>
        <w:t>2</w:t>
      </w:r>
      <w:r>
        <w:rPr>
          <w:spacing w:val="7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5    </w:t>
      </w:r>
      <w:r>
        <w:rPr>
          <w:spacing w:val="7"/>
        </w:rPr>
        <w:t>气凝胶复合保温隔热系统应包裹门窗框外侧洞口、檐口、</w:t>
      </w:r>
      <w:r>
        <w:rPr>
          <w:spacing w:val="4"/>
        </w:rPr>
        <w:t xml:space="preserve"> </w:t>
      </w:r>
      <w:r>
        <w:rPr>
          <w:spacing w:val="8"/>
        </w:rPr>
        <w:t>勒脚、挑窗台等热桥部位。</w:t>
      </w:r>
    </w:p>
    <w:p>
      <w:pPr>
        <w:pStyle w:val="BodyText"/>
        <w:spacing w:before="59" w:line="227" w:lineRule="auto"/>
        <w:ind w:left="814"/>
        <w:sectPr>
          <w:headerReference w:type="default" r:id="rId38"/>
          <w:footerReference w:type="default" r:id="rId39"/>
          <w:pgSz w:w="7938" w:h="11510"/>
          <w:pgMar w:top="400" w:right="113" w:bottom="668" w:left="212" w:header="0" w:footer="470" w:gutter="0"/>
          <w:pgNumType w:start="13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7"/>
        </w:rPr>
        <w:t>5</w:t>
      </w:r>
      <w:r>
        <w:rPr>
          <w:spacing w:val="7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7"/>
        </w:rPr>
        <w:t>2</w:t>
      </w:r>
      <w:r>
        <w:rPr>
          <w:spacing w:val="7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6    </w:t>
      </w:r>
      <w:r>
        <w:rPr>
          <w:spacing w:val="7"/>
        </w:rPr>
        <w:t>勒脚细部处理应符合下</w:t>
      </w:r>
      <w:r>
        <w:rPr>
          <w:spacing w:val="6"/>
        </w:rPr>
        <w:t>列规定：</w:t>
      </w:r>
    </w:p>
    <w:p>
      <w:pPr>
        <w:pStyle w:val="BodyText"/>
        <w:spacing w:before="58" w:line="254" w:lineRule="auto"/>
        <w:ind w:left="817" w:right="907" w:firstLine="415"/>
      </w:pPr>
      <w:r>
        <w:rPr>
          <w:rFonts w:ascii="Times New Roman" w:eastAsia="Times New Roman" w:hAnsi="Times New Roman" w:cs="Times New Roman"/>
          <w:b/>
          <w:bCs/>
          <w:spacing w:val="6"/>
        </w:rPr>
        <w:t xml:space="preserve">1    </w:t>
      </w:r>
      <w:r>
        <w:rPr>
          <w:spacing w:val="6"/>
        </w:rPr>
        <w:t>无地下室时，散水与保温层收口</w:t>
      </w:r>
      <w:r>
        <w:rPr>
          <w:spacing w:val="5"/>
        </w:rPr>
        <w:t>接缝处应采用耐候密封胶</w:t>
      </w:r>
      <w:r>
        <w:t xml:space="preserve"> </w:t>
      </w:r>
      <w:r>
        <w:rPr>
          <w:spacing w:val="2"/>
        </w:rPr>
        <w:t>嵌缝；</w:t>
      </w:r>
    </w:p>
    <w:p>
      <w:pPr>
        <w:pStyle w:val="BodyText"/>
        <w:spacing w:before="57" w:line="263" w:lineRule="auto"/>
        <w:ind w:left="814" w:right="909" w:firstLine="410"/>
      </w:pPr>
      <w:r>
        <w:rPr>
          <w:rFonts w:ascii="Times New Roman" w:eastAsia="Times New Roman" w:hAnsi="Times New Roman" w:cs="Times New Roman"/>
          <w:b/>
          <w:bCs/>
          <w:spacing w:val="6"/>
        </w:rPr>
        <w:t xml:space="preserve">2    </w:t>
      </w:r>
      <w:r>
        <w:rPr>
          <w:spacing w:val="6"/>
        </w:rPr>
        <w:t>对于不设保温层的地下室，散水与保温层、抗</w:t>
      </w:r>
      <w:r>
        <w:rPr>
          <w:spacing w:val="5"/>
        </w:rPr>
        <w:t>裂层之间的</w:t>
      </w:r>
      <w:r>
        <w:t xml:space="preserve"> </w:t>
      </w:r>
      <w:r>
        <w:rPr>
          <w:spacing w:val="10"/>
        </w:rPr>
        <w:t>接缝间隙应为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10"/>
        </w:rPr>
        <w:t>20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10"/>
        </w:rPr>
        <w:t>，且应先压入聚乙烯泡沫塑料棒，再用硅酮</w:t>
      </w:r>
      <w:r>
        <w:t xml:space="preserve"> </w:t>
      </w:r>
      <w:r>
        <w:rPr>
          <w:spacing w:val="8"/>
        </w:rPr>
        <w:t>或改性密封胶嵌缝；</w:t>
      </w:r>
    </w:p>
    <w:p>
      <w:pPr>
        <w:pStyle w:val="BodyText"/>
        <w:spacing w:before="58" w:line="228" w:lineRule="auto"/>
        <w:ind w:left="1223"/>
      </w:pPr>
      <w:r>
        <w:rPr>
          <w:rFonts w:ascii="Times New Roman" w:eastAsia="Times New Roman" w:hAnsi="Times New Roman" w:cs="Times New Roman"/>
          <w:b/>
          <w:bCs/>
          <w:spacing w:val="6"/>
        </w:rPr>
        <w:t xml:space="preserve">3    </w:t>
      </w:r>
      <w:r>
        <w:rPr>
          <w:spacing w:val="6"/>
        </w:rPr>
        <w:t>对于设置保温层的地下室，保温隔热层设置及墙面防水层</w:t>
      </w:r>
    </w:p>
    <w:p>
      <w:pPr>
        <w:spacing w:line="228" w:lineRule="auto"/>
        <w:sectPr>
          <w:headerReference w:type="default" r:id="rId40"/>
          <w:footerReference w:type="default" r:id="rId41"/>
          <w:type w:val="nextPage"/>
          <w:pgSz w:w="7938" w:h="11510"/>
          <w:pgMar w:top="400" w:right="113" w:bottom="668" w:left="212" w:header="0" w:footer="470" w:gutter="0"/>
          <w:pgNumType w:start="14"/>
          <w:cols w:space="708"/>
          <w:titlePg w:val="0"/>
        </w:sectPr>
      </w:pPr>
    </w:p>
    <w:p>
      <w:pPr>
        <w:spacing w:line="270" w:lineRule="auto"/>
        <w:rPr>
          <w:rFonts w:ascii="Arial"/>
          <w:sz w:val="21"/>
        </w:rPr>
      </w:pPr>
      <w:r>
        <w:drawing>
          <wp:anchor distT="0" distB="0" distL="0" distR="0" simplePos="0" relativeHeight="251685888" behindDoc="1" locked="0" layoutInCell="0" allowOverlap="1">
            <wp:simplePos x="0" y="0"/>
            <wp:positionH relativeFrom="page">
              <wp:posOffset>1897779</wp:posOffset>
            </wp:positionH>
            <wp:positionV relativeFrom="page">
              <wp:posOffset>2009052</wp:posOffset>
            </wp:positionV>
            <wp:extent cx="1485825" cy="1715184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85825" cy="1715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815"/>
      </w:pPr>
      <w:r>
        <w:rPr>
          <w:spacing w:val="8"/>
        </w:rPr>
        <w:t>做法应符合设计要求。</w:t>
      </w:r>
    </w:p>
    <w:p>
      <w:pPr>
        <w:pStyle w:val="BodyText"/>
        <w:spacing w:before="53" w:line="228" w:lineRule="auto"/>
        <w:ind w:left="814"/>
      </w:pPr>
      <w:r>
        <w:rPr>
          <w:rFonts w:ascii="Times New Roman" w:eastAsia="Times New Roman" w:hAnsi="Times New Roman" w:cs="Times New Roman"/>
          <w:b/>
          <w:bCs/>
          <w:spacing w:val="6"/>
        </w:rPr>
        <w:t>5</w:t>
      </w:r>
      <w:r>
        <w:rPr>
          <w:spacing w:val="6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6"/>
        </w:rPr>
        <w:t>2</w:t>
      </w:r>
      <w:r>
        <w:rPr>
          <w:spacing w:val="6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7    </w:t>
      </w:r>
      <w:r>
        <w:rPr>
          <w:spacing w:val="6"/>
        </w:rPr>
        <w:t>门窗细部处理（见图</w:t>
      </w:r>
      <w:r>
        <w:rPr>
          <w:spacing w:val="-1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5</w:t>
      </w:r>
      <w:r>
        <w:rPr>
          <w:spacing w:val="6"/>
        </w:rPr>
        <w:t>.</w:t>
      </w:r>
      <w:r>
        <w:rPr>
          <w:rFonts w:ascii="Times New Roman" w:eastAsia="Times New Roman" w:hAnsi="Times New Roman" w:cs="Times New Roman"/>
          <w:spacing w:val="6"/>
        </w:rPr>
        <w:t>2</w:t>
      </w:r>
      <w:r>
        <w:rPr>
          <w:spacing w:val="6"/>
        </w:rPr>
        <w:t>.</w:t>
      </w:r>
      <w:r>
        <w:rPr>
          <w:rFonts w:ascii="Times New Roman" w:eastAsia="Times New Roman" w:hAnsi="Times New Roman" w:cs="Times New Roman"/>
          <w:spacing w:val="6"/>
        </w:rPr>
        <w:t>7</w:t>
      </w:r>
      <w:r>
        <w:rPr>
          <w:spacing w:val="6"/>
        </w:rPr>
        <w:t>）应符合下列规定：</w:t>
      </w:r>
    </w:p>
    <w:p>
      <w:pPr>
        <w:pStyle w:val="BodyText"/>
        <w:spacing w:before="54" w:line="260" w:lineRule="auto"/>
        <w:ind w:left="814" w:right="907" w:firstLine="419"/>
        <w:jc w:val="both"/>
      </w:pPr>
      <w:r>
        <w:rPr>
          <w:rFonts w:ascii="Times New Roman" w:eastAsia="Times New Roman" w:hAnsi="Times New Roman" w:cs="Times New Roman"/>
          <w:b/>
          <w:bCs/>
          <w:spacing w:val="6"/>
        </w:rPr>
        <w:t xml:space="preserve">1    </w:t>
      </w:r>
      <w:r>
        <w:rPr>
          <w:spacing w:val="6"/>
        </w:rPr>
        <w:t>窗框四周缝隙应采用弹性闭孔材</w:t>
      </w:r>
      <w:r>
        <w:rPr>
          <w:spacing w:val="5"/>
        </w:rPr>
        <w:t>料嵌填，保温隔热系统与</w:t>
      </w:r>
      <w:r>
        <w:t xml:space="preserve"> </w:t>
      </w:r>
      <w:r>
        <w:rPr>
          <w:spacing w:val="8"/>
        </w:rPr>
        <w:t>窗框四周外侧边的接缝缝隙应为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5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8"/>
        </w:rPr>
        <w:t>，并应采用硅</w:t>
      </w:r>
      <w:r>
        <w:rPr>
          <w:spacing w:val="7"/>
        </w:rPr>
        <w:t>酮或改性密封</w:t>
      </w:r>
      <w:r>
        <w:t xml:space="preserve"> </w:t>
      </w:r>
      <w:r>
        <w:rPr>
          <w:spacing w:val="5"/>
        </w:rPr>
        <w:t>胶嵌缝；</w:t>
      </w:r>
    </w:p>
    <w:p>
      <w:pPr>
        <w:pStyle w:val="BodyText"/>
        <w:spacing w:before="53" w:line="228" w:lineRule="auto"/>
        <w:ind w:left="1224"/>
      </w:pPr>
      <w:r>
        <w:rPr>
          <w:rFonts w:ascii="Times New Roman" w:eastAsia="Times New Roman" w:hAnsi="Times New Roman" w:cs="Times New Roman"/>
          <w:b/>
          <w:bCs/>
          <w:spacing w:val="4"/>
        </w:rPr>
        <w:t xml:space="preserve">2    </w:t>
      </w:r>
      <w:r>
        <w:rPr>
          <w:spacing w:val="4"/>
        </w:rPr>
        <w:t>涂料饰面窗口宜设置宽</w:t>
      </w:r>
      <w:r>
        <w:rPr>
          <w:spacing w:val="-14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10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4"/>
        </w:rPr>
        <w:t>、深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10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4"/>
        </w:rPr>
        <w:t>的滴水条。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58" w:line="242" w:lineRule="auto"/>
        <w:ind w:left="1174" w:right="1451" w:firstLine="13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 xml:space="preserve">1  </w:t>
      </w:r>
      <w:r>
        <w:rPr>
          <w:spacing w:val="-3"/>
          <w:sz w:val="18"/>
          <w:szCs w:val="18"/>
        </w:rPr>
        <w:t>建筑密封胶；</w: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 xml:space="preserve">2  </w:t>
      </w:r>
      <w:r>
        <w:rPr>
          <w:spacing w:val="-3"/>
          <w:sz w:val="18"/>
          <w:szCs w:val="18"/>
        </w:rPr>
        <w:t>外窗；</w: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 xml:space="preserve">3  </w:t>
      </w:r>
      <w:r>
        <w:rPr>
          <w:spacing w:val="-3"/>
          <w:sz w:val="18"/>
          <w:szCs w:val="18"/>
        </w:rPr>
        <w:t>建筑密封胶；</w: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4</w:t>
      </w:r>
      <w:r>
        <w:rPr>
          <w:rFonts w:ascii="Times New Roman" w:eastAsia="Times New Roman" w:hAnsi="Times New Roman" w:cs="Times New Roman"/>
          <w:spacing w:val="12"/>
          <w:w w:val="101"/>
          <w:sz w:val="18"/>
          <w:szCs w:val="18"/>
        </w:rPr>
        <w:t xml:space="preserve">  </w:t>
      </w:r>
      <w:r>
        <w:rPr>
          <w:spacing w:val="-3"/>
          <w:sz w:val="18"/>
          <w:szCs w:val="18"/>
        </w:rPr>
        <w:t>背衬；</w: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5</w:t>
      </w:r>
      <w:r>
        <w:rPr>
          <w:rFonts w:ascii="Times New Roman" w:eastAsia="Times New Roman" w:hAnsi="Times New Roman" w:cs="Times New Roman"/>
          <w:spacing w:val="3"/>
          <w:sz w:val="18"/>
          <w:szCs w:val="18"/>
        </w:rPr>
        <w:t xml:space="preserve">  </w:t>
      </w:r>
      <w:r>
        <w:rPr>
          <w:spacing w:val="-3"/>
          <w:sz w:val="18"/>
          <w:szCs w:val="18"/>
        </w:rPr>
        <w:t>冲筋板条；</w:t>
      </w:r>
      <w:r>
        <w:rPr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6</w:t>
      </w:r>
      <w:r>
        <w:rPr>
          <w:rFonts w:ascii="Times New Roman" w:eastAsia="Times New Roman" w:hAnsi="Times New Roman" w:cs="Times New Roman"/>
          <w:spacing w:val="4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400</w:t>
      </w:r>
      <w:r>
        <w:rPr>
          <w:rFonts w:ascii="Times New Roman" w:eastAsia="Times New Roman" w:hAnsi="Times New Roman" w:cs="Times New Roman"/>
          <w:spacing w:val="18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宽耐碱玻纤网布；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7  </w:t>
      </w:r>
      <w:r>
        <w:rPr>
          <w:spacing w:val="-1"/>
          <w:sz w:val="18"/>
          <w:szCs w:val="18"/>
        </w:rPr>
        <w:t>气凝胶复合保温隔热材料。</w:t>
      </w:r>
    </w:p>
    <w:p>
      <w:pPr>
        <w:pStyle w:val="BodyText"/>
        <w:spacing w:before="167" w:line="241" w:lineRule="auto"/>
        <w:ind w:left="2356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2"/>
          <w:sz w:val="18"/>
          <w:szCs w:val="18"/>
        </w:rPr>
        <w:t>图</w:t>
      </w:r>
      <w:r>
        <w:rPr>
          <w:rFonts w:ascii="SimHei" w:eastAsia="SimHei" w:hAnsi="SimHei" w:cs="SimHei"/>
          <w:spacing w:val="-2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5</w:t>
      </w:r>
      <w:r>
        <w:rPr>
          <w:spacing w:val="-2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2</w:t>
      </w:r>
      <w:r>
        <w:rPr>
          <w:spacing w:val="-2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 xml:space="preserve">7    </w:t>
      </w:r>
      <w:r>
        <w:rPr>
          <w:rFonts w:ascii="SimHei" w:eastAsia="SimHei" w:hAnsi="SimHei" w:cs="SimHei"/>
          <w:spacing w:val="-2"/>
          <w:sz w:val="18"/>
          <w:szCs w:val="18"/>
        </w:rPr>
        <w:t>门窗洞口部位构造示意图</w:t>
      </w:r>
    </w:p>
    <w:p>
      <w:pPr>
        <w:pStyle w:val="BodyText"/>
        <w:spacing w:before="118" w:line="228" w:lineRule="auto"/>
        <w:ind w:left="814"/>
      </w:pPr>
      <w:r>
        <w:rPr>
          <w:rFonts w:ascii="Times New Roman" w:eastAsia="Times New Roman" w:hAnsi="Times New Roman" w:cs="Times New Roman"/>
          <w:b/>
          <w:bCs/>
          <w:spacing w:val="7"/>
        </w:rPr>
        <w:t>5</w:t>
      </w:r>
      <w:r>
        <w:rPr>
          <w:spacing w:val="7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7"/>
        </w:rPr>
        <w:t>2</w:t>
      </w:r>
      <w:r>
        <w:rPr>
          <w:spacing w:val="7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8    </w:t>
      </w:r>
      <w:r>
        <w:rPr>
          <w:spacing w:val="7"/>
        </w:rPr>
        <w:t>穿墙管孔洞处理（见图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5</w:t>
      </w:r>
      <w:r>
        <w:rPr>
          <w:spacing w:val="7"/>
        </w:rPr>
        <w:t>.</w:t>
      </w:r>
      <w:r>
        <w:rPr>
          <w:rFonts w:ascii="Times New Roman" w:eastAsia="Times New Roman" w:hAnsi="Times New Roman" w:cs="Times New Roman"/>
          <w:spacing w:val="7"/>
        </w:rPr>
        <w:t>2</w:t>
      </w:r>
      <w:r>
        <w:rPr>
          <w:spacing w:val="7"/>
        </w:rPr>
        <w:t>.</w:t>
      </w:r>
      <w:r>
        <w:rPr>
          <w:rFonts w:ascii="Times New Roman" w:eastAsia="Times New Roman" w:hAnsi="Times New Roman" w:cs="Times New Roman"/>
          <w:spacing w:val="7"/>
        </w:rPr>
        <w:t>8</w:t>
      </w:r>
      <w:r>
        <w:rPr>
          <w:spacing w:val="6"/>
        </w:rPr>
        <w:t>）应符合下列规定：</w:t>
      </w:r>
    </w:p>
    <w:p>
      <w:pPr>
        <w:pStyle w:val="BodyText"/>
        <w:spacing w:before="53" w:line="252" w:lineRule="auto"/>
        <w:ind w:left="811" w:right="907" w:firstLine="422"/>
        <w:sectPr>
          <w:headerReference w:type="default" r:id="rId43"/>
          <w:footerReference w:type="default" r:id="rId44"/>
          <w:pgSz w:w="7938" w:h="11510"/>
          <w:pgMar w:top="400" w:right="113" w:bottom="668" w:left="212" w:header="0" w:footer="470" w:gutter="0"/>
          <w:pgNumType w:start="15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25"/>
        </w:rPr>
        <w:t xml:space="preserve">1    </w:t>
      </w:r>
      <w:r>
        <w:rPr>
          <w:spacing w:val="25"/>
        </w:rPr>
        <w:t>保温层上应开取圆孔</w:t>
      </w:r>
      <w:r>
        <w:rPr>
          <w:spacing w:val="-51"/>
        </w:rPr>
        <w:t xml:space="preserve"> </w:t>
      </w:r>
      <w:r>
        <w:rPr>
          <w:spacing w:val="25"/>
        </w:rPr>
        <w:t>，且</w:t>
      </w:r>
      <w:r>
        <w:rPr>
          <w:spacing w:val="-48"/>
        </w:rPr>
        <w:t xml:space="preserve"> </w:t>
      </w:r>
      <w:r>
        <w:rPr>
          <w:spacing w:val="25"/>
        </w:rPr>
        <w:t>圆孔直径</w:t>
      </w:r>
      <w:r>
        <w:rPr>
          <w:spacing w:val="24"/>
        </w:rPr>
        <w:t>应比套管外径大</w:t>
      </w:r>
      <w:r>
        <w:t xml:space="preserve"> </w:t>
      </w:r>
      <w:r>
        <w:rPr>
          <w:rFonts w:ascii="Times New Roman" w:eastAsia="Times New Roman" w:hAnsi="Times New Roman" w:cs="Times New Roman"/>
          <w:spacing w:val="8"/>
        </w:rPr>
        <w:t>2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8"/>
        </w:rPr>
        <w:t>～</w:t>
      </w:r>
      <w:r>
        <w:rPr>
          <w:rFonts w:ascii="Times New Roman" w:eastAsia="Times New Roman" w:hAnsi="Times New Roman" w:cs="Times New Roman"/>
          <w:spacing w:val="8"/>
        </w:rPr>
        <w:t>5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spacing w:val="8"/>
        </w:rPr>
        <w:t>，圆孔内壁应涂一至二遍渗透防水剂；</w:t>
      </w:r>
    </w:p>
    <w:p>
      <w:pPr>
        <w:pStyle w:val="BodyText"/>
        <w:spacing w:before="54" w:line="227" w:lineRule="auto"/>
        <w:ind w:left="1224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2    </w:t>
      </w:r>
      <w:r>
        <w:rPr>
          <w:spacing w:val="8"/>
        </w:rPr>
        <w:t>穿墙管与保温层之间的接缝应采用耐候密封胶密封严实。</w:t>
      </w:r>
    </w:p>
    <w:p>
      <w:pPr>
        <w:spacing w:line="227" w:lineRule="auto"/>
        <w:sectPr>
          <w:headerReference w:type="default" r:id="rId45"/>
          <w:footerReference w:type="default" r:id="rId46"/>
          <w:type w:val="nextPage"/>
          <w:pgSz w:w="7938" w:h="11510"/>
          <w:pgMar w:top="400" w:right="113" w:bottom="668" w:left="212" w:header="0" w:footer="470" w:gutter="0"/>
          <w:pgNumType w:start="16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  <w:r>
        <w:drawing>
          <wp:anchor distT="0" distB="0" distL="0" distR="0" simplePos="0" relativeHeight="251686912" behindDoc="1" locked="0" layoutInCell="0" allowOverlap="1">
            <wp:simplePos x="0" y="0"/>
            <wp:positionH relativeFrom="page">
              <wp:posOffset>1444752</wp:posOffset>
            </wp:positionH>
            <wp:positionV relativeFrom="page">
              <wp:posOffset>774192</wp:posOffset>
            </wp:positionV>
            <wp:extent cx="2418587" cy="1699259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418587" cy="16992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58" w:line="219" w:lineRule="auto"/>
        <w:ind w:left="1188"/>
        <w:rPr>
          <w:sz w:val="18"/>
          <w:szCs w:val="18"/>
        </w:rPr>
      </w:pPr>
      <w:r>
        <w:pict>
          <v:shape id="_x0000_s1053" type="#_x0000_t136" style="width:493.25pt;height:45pt;margin-top:71.22pt;margin-left:-56.34pt;position:absolute;rotation:315;z-index:-251628544" filled="t" fillcolor="black" stroked="f">
            <v:fill opacity="32897f"/>
            <v:textpath style="font-family:SimSun;font-size:45pt;mso-text-shadow:auto;v-text-kern:t" string="广西工程建设标准化协会"/>
          </v:shape>
        </w:pic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 xml:space="preserve">1  </w:t>
      </w:r>
      <w:r>
        <w:rPr>
          <w:spacing w:val="-3"/>
          <w:sz w:val="18"/>
          <w:szCs w:val="18"/>
        </w:rPr>
        <w:t>嵌缝膏；</w: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2</w:t>
      </w:r>
      <w:r>
        <w:rPr>
          <w:rFonts w:ascii="Times New Roman" w:eastAsia="Times New Roman" w:hAnsi="Times New Roman" w:cs="Times New Roman"/>
          <w:spacing w:val="8"/>
          <w:sz w:val="18"/>
          <w:szCs w:val="18"/>
        </w:rPr>
        <w:t xml:space="preserve">  </w:t>
      </w:r>
      <w:r>
        <w:rPr>
          <w:spacing w:val="-3"/>
          <w:sz w:val="18"/>
          <w:szCs w:val="18"/>
        </w:rPr>
        <w:t>预埋套管。</w:t>
      </w:r>
    </w:p>
    <w:p>
      <w:pPr>
        <w:pStyle w:val="BodyText"/>
        <w:spacing w:before="58" w:line="241" w:lineRule="auto"/>
        <w:ind w:left="2625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2"/>
          <w:sz w:val="18"/>
          <w:szCs w:val="18"/>
        </w:rPr>
        <w:t>图</w:t>
      </w:r>
      <w:r>
        <w:rPr>
          <w:rFonts w:ascii="SimHei" w:eastAsia="SimHei" w:hAnsi="SimHei" w:cs="SimHei"/>
          <w:spacing w:val="-2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5</w:t>
      </w:r>
      <w:r>
        <w:rPr>
          <w:spacing w:val="-2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2</w:t>
      </w:r>
      <w:r>
        <w:rPr>
          <w:spacing w:val="-2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 xml:space="preserve">8    </w:t>
      </w:r>
      <w:r>
        <w:rPr>
          <w:rFonts w:ascii="SimHei" w:eastAsia="SimHei" w:hAnsi="SimHei" w:cs="SimHei"/>
          <w:spacing w:val="-2"/>
          <w:sz w:val="18"/>
          <w:szCs w:val="18"/>
        </w:rPr>
        <w:t>穿墙管构造示意图</w:t>
      </w:r>
    </w:p>
    <w:p>
      <w:pPr>
        <w:spacing w:line="241" w:lineRule="auto"/>
        <w:rPr>
          <w:rFonts w:ascii="SimHei" w:eastAsia="SimHei" w:hAnsi="SimHei" w:cs="SimHei"/>
          <w:sz w:val="18"/>
          <w:szCs w:val="18"/>
        </w:rPr>
        <w:sectPr>
          <w:headerReference w:type="default" r:id="rId48"/>
          <w:footerReference w:type="default" r:id="rId49"/>
          <w:pgSz w:w="7938" w:h="11510"/>
          <w:pgMar w:top="400" w:right="113" w:bottom="669" w:left="212" w:header="0" w:footer="470" w:gutter="0"/>
          <w:pgNumType w:start="17"/>
          <w:cols w:space="708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91" w:line="223" w:lineRule="auto"/>
        <w:ind w:left="3277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 xml:space="preserve">    </w:t>
      </w:r>
      <w:r>
        <w:rPr>
          <w:spacing w:val="-6"/>
          <w:sz w:val="28"/>
          <w:szCs w:val="28"/>
        </w:rPr>
        <w:t>施工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65" w:line="270" w:lineRule="exact"/>
        <w:ind w:left="3080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b/>
          <w:bCs/>
          <w:spacing w:val="4"/>
          <w:position w:val="1"/>
        </w:rPr>
        <w:t>6</w:t>
      </w:r>
      <w:r>
        <w:rPr>
          <w:spacing w:val="4"/>
          <w:position w:val="1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4"/>
          <w:position w:val="1"/>
        </w:rPr>
        <w:t>1</w:t>
      </w:r>
      <w:r>
        <w:rPr>
          <w:rFonts w:ascii="Times New Roman" w:eastAsia="Times New Roman" w:hAnsi="Times New Roman" w:cs="Times New Roman"/>
          <w:b/>
          <w:bCs/>
          <w:spacing w:val="6"/>
          <w:position w:val="1"/>
        </w:rPr>
        <w:t xml:space="preserve">    </w:t>
      </w:r>
      <w:r>
        <w:rPr>
          <w:rFonts w:ascii="SimHei" w:eastAsia="SimHei" w:hAnsi="SimHei" w:cs="SimHei"/>
          <w:spacing w:val="4"/>
          <w:position w:val="1"/>
        </w:rPr>
        <w:t>一般规定</w:t>
      </w:r>
    </w:p>
    <w:p>
      <w:pPr>
        <w:pStyle w:val="BodyText"/>
        <w:spacing w:before="197" w:line="228" w:lineRule="auto"/>
        <w:ind w:left="814"/>
      </w:pPr>
      <w:r>
        <w:rPr>
          <w:rFonts w:ascii="Times New Roman" w:eastAsia="Times New Roman" w:hAnsi="Times New Roman" w:cs="Times New Roman"/>
          <w:b/>
          <w:bCs/>
          <w:spacing w:val="7"/>
        </w:rPr>
        <w:t>6</w:t>
      </w:r>
      <w:r>
        <w:rPr>
          <w:spacing w:val="7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7"/>
        </w:rPr>
        <w:t>1</w:t>
      </w:r>
      <w:r>
        <w:rPr>
          <w:spacing w:val="7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1    </w:t>
      </w:r>
      <w:r>
        <w:rPr>
          <w:spacing w:val="7"/>
        </w:rPr>
        <w:t>施工前应编制墙体节能工程专项施工方案。</w:t>
      </w:r>
    </w:p>
    <w:p>
      <w:pPr>
        <w:pStyle w:val="BodyText"/>
        <w:spacing w:before="61" w:line="254" w:lineRule="auto"/>
        <w:ind w:left="814" w:right="909"/>
      </w:pPr>
      <w:r>
        <w:rPr>
          <w:rFonts w:ascii="Times New Roman" w:eastAsia="Times New Roman" w:hAnsi="Times New Roman" w:cs="Times New Roman"/>
          <w:b/>
          <w:bCs/>
          <w:spacing w:val="12"/>
        </w:rPr>
        <w:t>6</w:t>
      </w:r>
      <w:r>
        <w:rPr>
          <w:spacing w:val="12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12"/>
        </w:rPr>
        <w:t>1</w:t>
      </w:r>
      <w:r>
        <w:rPr>
          <w:spacing w:val="12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12"/>
        </w:rPr>
        <w:t xml:space="preserve">2    </w:t>
      </w:r>
      <w:r>
        <w:rPr>
          <w:spacing w:val="12"/>
        </w:rPr>
        <w:t>既有建筑采用气凝胶复合保温</w:t>
      </w:r>
      <w:r>
        <w:rPr>
          <w:spacing w:val="11"/>
        </w:rPr>
        <w:t>隔热材料进行墙体节能改</w:t>
      </w:r>
      <w:r>
        <w:t xml:space="preserve"> </w:t>
      </w:r>
      <w:r>
        <w:rPr>
          <w:spacing w:val="9"/>
        </w:rPr>
        <w:t>造时，施工前应按设计要求对墙面进行处理。</w:t>
      </w:r>
    </w:p>
    <w:p>
      <w:pPr>
        <w:pStyle w:val="BodyText"/>
        <w:spacing w:before="60" w:line="264" w:lineRule="auto"/>
        <w:ind w:left="816" w:right="907" w:hanging="2"/>
      </w:pPr>
      <w:r>
        <w:rPr>
          <w:rFonts w:ascii="Times New Roman" w:eastAsia="Times New Roman" w:hAnsi="Times New Roman" w:cs="Times New Roman"/>
          <w:b/>
          <w:bCs/>
          <w:spacing w:val="5"/>
        </w:rPr>
        <w:t>6</w:t>
      </w:r>
      <w:r>
        <w:rPr>
          <w:spacing w:val="5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5"/>
        </w:rPr>
        <w:t>1</w:t>
      </w:r>
      <w:r>
        <w:rPr>
          <w:spacing w:val="5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5"/>
        </w:rPr>
        <w:t xml:space="preserve">3    </w:t>
      </w:r>
      <w:r>
        <w:rPr>
          <w:spacing w:val="5"/>
        </w:rPr>
        <w:t>施工前，对于采用相同建筑节能设计的构造做法，应在施</w:t>
      </w:r>
      <w:r>
        <w:rPr>
          <w:spacing w:val="18"/>
        </w:rPr>
        <w:t xml:space="preserve"> </w:t>
      </w:r>
      <w:r>
        <w:rPr>
          <w:spacing w:val="10"/>
        </w:rPr>
        <w:t>工现场采用相同材料和工艺制作样板件；样板件验收确认后，方</w:t>
      </w:r>
      <w:r>
        <w:rPr>
          <w:spacing w:val="6"/>
        </w:rPr>
        <w:t xml:space="preserve"> </w:t>
      </w:r>
      <w:r>
        <w:rPr>
          <w:spacing w:val="8"/>
        </w:rPr>
        <w:t>可施工。样板件检测结果应符合设计要求。</w:t>
      </w:r>
    </w:p>
    <w:p>
      <w:pPr>
        <w:pStyle w:val="BodyText"/>
        <w:spacing w:before="60" w:line="264" w:lineRule="auto"/>
        <w:ind w:left="817" w:right="909" w:hanging="3"/>
      </w:pPr>
      <w:r>
        <w:rPr>
          <w:rFonts w:ascii="Times New Roman" w:eastAsia="Times New Roman" w:hAnsi="Times New Roman" w:cs="Times New Roman"/>
          <w:b/>
          <w:bCs/>
          <w:spacing w:val="4"/>
        </w:rPr>
        <w:t>6</w:t>
      </w:r>
      <w:r>
        <w:rPr>
          <w:spacing w:val="4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4"/>
        </w:rPr>
        <w:t>1</w:t>
      </w:r>
      <w:r>
        <w:rPr>
          <w:spacing w:val="4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4"/>
        </w:rPr>
        <w:t xml:space="preserve">4    </w:t>
      </w:r>
      <w:r>
        <w:rPr>
          <w:spacing w:val="4"/>
        </w:rPr>
        <w:t>施工期间以及完工后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24h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spacing w:val="4"/>
        </w:rPr>
        <w:t>内，基层及环境空气温度不应低</w:t>
      </w:r>
      <w:r>
        <w:t xml:space="preserve"> </w:t>
      </w:r>
      <w:r>
        <w:rPr>
          <w:spacing w:val="8"/>
        </w:rPr>
        <w:t>于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5℃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8"/>
        </w:rPr>
        <w:t>。当环境温度高于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35℃</w:t>
      </w:r>
      <w:r>
        <w:rPr>
          <w:spacing w:val="8"/>
        </w:rPr>
        <w:t>时不宜施工。</w:t>
      </w:r>
      <w:r>
        <w:rPr>
          <w:rFonts w:ascii="Times New Roman" w:eastAsia="Times New Roman" w:hAnsi="Times New Roman" w:cs="Times New Roman"/>
          <w:spacing w:val="8"/>
        </w:rPr>
        <w:t>5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8"/>
        </w:rPr>
        <w:t>级以上大风天气和</w:t>
      </w:r>
      <w:r>
        <w:t xml:space="preserve"> </w:t>
      </w:r>
      <w:r>
        <w:rPr>
          <w:spacing w:val="8"/>
        </w:rPr>
        <w:t>降雨天气不得进行外墙外保温施工。</w:t>
      </w:r>
    </w:p>
    <w:p>
      <w:pPr>
        <w:pStyle w:val="BodyText"/>
        <w:spacing w:before="62" w:line="264" w:lineRule="auto"/>
        <w:ind w:left="816" w:right="907" w:hanging="2"/>
      </w:pPr>
      <w:r>
        <w:rPr>
          <w:rFonts w:ascii="Times New Roman" w:eastAsia="Times New Roman" w:hAnsi="Times New Roman" w:cs="Times New Roman"/>
          <w:b/>
          <w:bCs/>
          <w:spacing w:val="5"/>
        </w:rPr>
        <w:t>6</w:t>
      </w:r>
      <w:r>
        <w:rPr>
          <w:spacing w:val="5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5"/>
        </w:rPr>
        <w:t>1</w:t>
      </w:r>
      <w:r>
        <w:rPr>
          <w:spacing w:val="5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5"/>
        </w:rPr>
        <w:t xml:space="preserve">5    </w:t>
      </w:r>
      <w:r>
        <w:rPr>
          <w:spacing w:val="5"/>
        </w:rPr>
        <w:t>基层质量应符合现行国家标准《砌体结构工程施工质量验</w:t>
      </w:r>
      <w:r>
        <w:rPr>
          <w:spacing w:val="18"/>
        </w:rPr>
        <w:t xml:space="preserve"> </w:t>
      </w:r>
      <w:r>
        <w:rPr>
          <w:spacing w:val="12"/>
        </w:rPr>
        <w:t>收规范》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rFonts w:ascii="Times New Roman" w:eastAsia="Times New Roman" w:hAnsi="Times New Roman" w:cs="Times New Roman"/>
          <w:spacing w:val="12"/>
        </w:rPr>
        <w:t>50203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12"/>
        </w:rPr>
        <w:t>、《混凝土结构工程施工质量验收规范》</w:t>
      </w:r>
      <w:r>
        <w:rPr>
          <w:rFonts w:ascii="Times New Roman" w:eastAsia="Times New Roman" w:hAnsi="Times New Roman" w:cs="Times New Roman"/>
        </w:rPr>
        <w:t xml:space="preserve">GB </w:t>
      </w:r>
      <w:r>
        <w:rPr>
          <w:rFonts w:ascii="Times New Roman" w:eastAsia="Times New Roman" w:hAnsi="Times New Roman" w:cs="Times New Roman"/>
          <w:spacing w:val="2"/>
        </w:rPr>
        <w:t>50204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2"/>
        </w:rPr>
        <w:t>的规定。</w:t>
      </w:r>
    </w:p>
    <w:p>
      <w:pPr>
        <w:pStyle w:val="BodyText"/>
        <w:spacing w:before="206" w:line="273" w:lineRule="exact"/>
        <w:ind w:left="3080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b/>
          <w:bCs/>
          <w:spacing w:val="5"/>
          <w:position w:val="1"/>
        </w:rPr>
        <w:t>6</w:t>
      </w:r>
      <w:r>
        <w:rPr>
          <w:spacing w:val="5"/>
          <w:position w:val="1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5"/>
          <w:position w:val="1"/>
        </w:rPr>
        <w:t>2</w:t>
      </w:r>
      <w:r>
        <w:rPr>
          <w:rFonts w:ascii="Times New Roman" w:eastAsia="Times New Roman" w:hAnsi="Times New Roman" w:cs="Times New Roman"/>
          <w:b/>
          <w:bCs/>
          <w:spacing w:val="4"/>
          <w:position w:val="1"/>
        </w:rPr>
        <w:t xml:space="preserve">    </w:t>
      </w:r>
      <w:r>
        <w:rPr>
          <w:rFonts w:ascii="SimHei" w:eastAsia="SimHei" w:hAnsi="SimHei" w:cs="SimHei"/>
          <w:spacing w:val="5"/>
          <w:position w:val="1"/>
        </w:rPr>
        <w:t>施工准备</w:t>
      </w:r>
    </w:p>
    <w:p>
      <w:pPr>
        <w:pStyle w:val="BodyText"/>
        <w:spacing w:before="190" w:line="228" w:lineRule="auto"/>
        <w:ind w:left="814"/>
      </w:pPr>
      <w:r>
        <w:rPr>
          <w:rFonts w:ascii="Times New Roman" w:eastAsia="Times New Roman" w:hAnsi="Times New Roman" w:cs="Times New Roman"/>
          <w:b/>
          <w:bCs/>
          <w:spacing w:val="7"/>
        </w:rPr>
        <w:t>6</w:t>
      </w:r>
      <w:r>
        <w:rPr>
          <w:spacing w:val="7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7"/>
        </w:rPr>
        <w:t>2</w:t>
      </w:r>
      <w:r>
        <w:rPr>
          <w:spacing w:val="7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1    </w:t>
      </w:r>
      <w:r>
        <w:rPr>
          <w:spacing w:val="7"/>
        </w:rPr>
        <w:t>基层墙体应经验收合格，并应符合下列规定：</w:t>
      </w:r>
    </w:p>
    <w:p>
      <w:pPr>
        <w:pStyle w:val="BodyText"/>
        <w:spacing w:before="53" w:line="228" w:lineRule="auto"/>
        <w:ind w:left="1240"/>
        <w:sectPr>
          <w:headerReference w:type="default" r:id="rId50"/>
          <w:footerReference w:type="default" r:id="rId51"/>
          <w:pgSz w:w="7938" w:h="11510"/>
          <w:pgMar w:top="400" w:right="113" w:bottom="669" w:left="212" w:header="0" w:footer="470" w:gutter="0"/>
          <w:pgNumType w:start="18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7"/>
        </w:rPr>
        <w:t xml:space="preserve">1    </w:t>
      </w:r>
      <w:r>
        <w:rPr>
          <w:spacing w:val="7"/>
        </w:rPr>
        <w:t>基层应符合设计和施工方案要求；</w:t>
      </w:r>
    </w:p>
    <w:p>
      <w:pPr>
        <w:pStyle w:val="BodyText"/>
        <w:spacing w:before="53" w:line="252" w:lineRule="auto"/>
        <w:ind w:left="817" w:right="907" w:firstLine="414"/>
      </w:pPr>
      <w:r>
        <w:rPr>
          <w:rFonts w:ascii="Times New Roman" w:eastAsia="Times New Roman" w:hAnsi="Times New Roman" w:cs="Times New Roman"/>
          <w:b/>
          <w:bCs/>
          <w:spacing w:val="6"/>
        </w:rPr>
        <w:t xml:space="preserve">2    </w:t>
      </w:r>
      <w:r>
        <w:rPr>
          <w:spacing w:val="6"/>
        </w:rPr>
        <w:t>施工前，应将基层墙面灰尘、污垢</w:t>
      </w:r>
      <w:r>
        <w:rPr>
          <w:spacing w:val="5"/>
        </w:rPr>
        <w:t>、油渍及残留灰块等清</w:t>
      </w:r>
      <w:r>
        <w:t xml:space="preserve"> </w:t>
      </w:r>
      <w:r>
        <w:rPr>
          <w:spacing w:val="4"/>
        </w:rPr>
        <w:t>理干净；</w:t>
      </w:r>
    </w:p>
    <w:p>
      <w:pPr>
        <w:pStyle w:val="BodyText"/>
        <w:spacing w:before="54" w:line="228" w:lineRule="auto"/>
        <w:ind w:left="1230"/>
      </w:pPr>
      <w:r>
        <w:rPr>
          <w:rFonts w:ascii="Times New Roman" w:eastAsia="Times New Roman" w:hAnsi="Times New Roman" w:cs="Times New Roman"/>
          <w:b/>
          <w:bCs/>
          <w:spacing w:val="6"/>
        </w:rPr>
        <w:t xml:space="preserve">3    </w:t>
      </w:r>
      <w:r>
        <w:rPr>
          <w:spacing w:val="6"/>
        </w:rPr>
        <w:t>施工孔洞应修补完毕。</w:t>
      </w:r>
    </w:p>
    <w:p>
      <w:pPr>
        <w:pStyle w:val="BodyText"/>
        <w:spacing w:before="54" w:line="267" w:lineRule="auto"/>
        <w:ind w:left="814" w:right="853" w:firstLine="417"/>
      </w:pPr>
      <w:r>
        <w:rPr>
          <w:rFonts w:ascii="Times New Roman" w:eastAsia="Times New Roman" w:hAnsi="Times New Roman" w:cs="Times New Roman"/>
          <w:b/>
          <w:bCs/>
          <w:spacing w:val="7"/>
        </w:rPr>
        <w:t xml:space="preserve">4    </w:t>
      </w:r>
      <w:r>
        <w:rPr>
          <w:spacing w:val="7"/>
        </w:rPr>
        <w:t>对于旧（既有）建筑物墙面，表面处理应符合设计要求。</w:t>
      </w:r>
      <w:r>
        <w:rPr>
          <w:spacing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6"/>
        </w:rPr>
        <w:t>6</w:t>
      </w:r>
      <w:r>
        <w:rPr>
          <w:spacing w:val="6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6"/>
        </w:rPr>
        <w:t>2</w:t>
      </w:r>
      <w:r>
        <w:rPr>
          <w:spacing w:val="6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2    </w:t>
      </w:r>
      <w:r>
        <w:rPr>
          <w:spacing w:val="6"/>
        </w:rPr>
        <w:t>外墙保温隔热施工前，</w:t>
      </w:r>
      <w:r>
        <w:rPr>
          <w:spacing w:val="-59"/>
        </w:rPr>
        <w:t xml:space="preserve"> </w:t>
      </w:r>
      <w:r>
        <w:rPr>
          <w:spacing w:val="6"/>
        </w:rPr>
        <w:t>门窗洞口应验收合格，洞口</w:t>
      </w:r>
      <w:r>
        <w:rPr>
          <w:spacing w:val="5"/>
        </w:rPr>
        <w:t>尺寸、</w:t>
      </w:r>
      <w:r>
        <w:t xml:space="preserve"> </w:t>
      </w:r>
      <w:r>
        <w:rPr>
          <w:spacing w:val="10"/>
        </w:rPr>
        <w:t>位置应符合设计要求，门窗框或辅框应安装完毕，伸出墙面的消</w:t>
      </w:r>
      <w:r>
        <w:rPr>
          <w:spacing w:val="5"/>
        </w:rPr>
        <w:t xml:space="preserve"> </w:t>
      </w:r>
      <w:r>
        <w:rPr>
          <w:spacing w:val="10"/>
        </w:rPr>
        <w:t>防梯、水落管、进户管线和空调器等的预埋件、连接件应安装完</w:t>
      </w:r>
      <w:r>
        <w:rPr>
          <w:spacing w:val="5"/>
        </w:rPr>
        <w:t xml:space="preserve"> </w:t>
      </w:r>
      <w:r>
        <w:rPr>
          <w:spacing w:val="9"/>
        </w:rPr>
        <w:t>毕，并应按外墙保温隔热系统厚度留出间隙。</w:t>
      </w:r>
    </w:p>
    <w:p>
      <w:pPr>
        <w:spacing w:line="267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https://d.book118.com/028024006014006042</w:t>
        </w:r>
      </w:hyperlink>
    </w:p>
    <w:p>
      <w:pPr>
        <w:spacing w:line="267" w:lineRule="auto"/>
      </w:pPr>
    </w:p>
    <w:sectPr>
      <w:headerReference w:type="default" r:id="rId53"/>
      <w:footerReference w:type="default" r:id="rId54"/>
      <w:type w:val="nextPage"/>
      <w:pgSz w:w="7938" w:h="11510"/>
      <w:pgMar w:top="400" w:right="113" w:bottom="669" w:left="212" w:header="0" w:footer="470" w:gutter="0"/>
      <w:pgNumType w:start="1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6607"/>
    </w:pPr>
    <w:r>
      <w:rPr>
        <w:i/>
        <w:iCs/>
        <w:spacing w:val="20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839"/>
    </w:pPr>
    <w:r>
      <w:rPr>
        <w:i/>
        <w:iCs/>
        <w:spacing w:val="20"/>
        <w:w w:val="112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6596"/>
    </w:pPr>
    <w:r>
      <w:rPr>
        <w:i/>
        <w:iCs/>
        <w:spacing w:val="23"/>
        <w:w w:val="10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6596"/>
    </w:pPr>
    <w:r>
      <w:rPr>
        <w:i/>
        <w:iCs/>
        <w:spacing w:val="23"/>
        <w:w w:val="108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836"/>
    </w:pPr>
    <w:r>
      <w:rPr>
        <w:i/>
        <w:iCs/>
        <w:spacing w:val="14"/>
        <w:w w:val="122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836"/>
    </w:pPr>
    <w:r>
      <w:rPr>
        <w:i/>
        <w:iCs/>
        <w:spacing w:val="14"/>
        <w:w w:val="122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6596"/>
    </w:pPr>
    <w:r>
      <w:rPr>
        <w:i/>
        <w:iCs/>
        <w:spacing w:val="23"/>
        <w:w w:val="108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6596"/>
    </w:pPr>
    <w:r>
      <w:rPr>
        <w:i/>
        <w:iCs/>
        <w:spacing w:val="23"/>
        <w:w w:val="108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838"/>
    </w:pPr>
    <w:r>
      <w:rPr>
        <w:i/>
        <w:iCs/>
        <w:spacing w:val="18"/>
        <w:w w:val="116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838"/>
    </w:pPr>
    <w:r>
      <w:rPr>
        <w:i/>
        <w:iCs/>
        <w:spacing w:val="18"/>
        <w:w w:val="116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6596"/>
    </w:pPr>
    <w:r>
      <w:rPr>
        <w:i/>
        <w:iCs/>
        <w:spacing w:val="23"/>
        <w:w w:val="107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6596"/>
    </w:pPr>
    <w:r>
      <w:rPr>
        <w:i/>
        <w:iCs/>
        <w:spacing w:val="23"/>
        <w:w w:val="107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837"/>
    </w:pPr>
    <w:r>
      <w:rPr>
        <w:i/>
        <w:iCs/>
        <w:spacing w:val="17"/>
        <w:w w:val="118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837"/>
    </w:pPr>
    <w:r>
      <w:rPr>
        <w:i/>
        <w:iCs/>
        <w:spacing w:val="17"/>
        <w:w w:val="118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6592"/>
    </w:pPr>
    <w:r>
      <w:rPr>
        <w:i/>
        <w:iCs/>
        <w:spacing w:val="17"/>
        <w:w w:val="118"/>
      </w:rPr>
      <w:t>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6592"/>
    </w:pPr>
    <w:r>
      <w:rPr>
        <w:i/>
        <w:iCs/>
        <w:spacing w:val="17"/>
        <w:w w:val="118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852"/>
    </w:pPr>
    <w:r>
      <w:rPr>
        <w:i/>
        <w:iCs/>
        <w:spacing w:val="10"/>
      </w:rPr>
      <w:t>10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6506"/>
    </w:pPr>
    <w:r>
      <w:rPr>
        <w:i/>
        <w:iCs/>
        <w:spacing w:val="10"/>
      </w:rPr>
      <w:t>11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6506"/>
    </w:pPr>
    <w:r>
      <w:rPr>
        <w:i/>
        <w:iCs/>
        <w:spacing w:val="10"/>
      </w:rPr>
      <w:t>11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width:493.25pt;height:45pt;margin-top:266.51pt;margin-left:-45.69pt;mso-position-horizontal-relative:page;mso-position-vertical-relative:page;position:absolute;rotation:315;z-index:-251658240" o:allowincell="f" filled="t" fillcolor="black" stroked="f">
          <v:fill opacity="32897f"/>
          <v:textpath style="font-family:SimSun;font-size:45pt;mso-text-shadow:auto;v-text-kern:t" string="广西工程建设标准化协会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width:493.25pt;height:45pt;margin-top:266.51pt;margin-left:-45.69pt;mso-position-horizontal-relative:page;mso-position-vertical-relative:page;position:absolute;rotation:315;z-index:-251657216" o:allowincell="f" filled="t" fillcolor="black" stroked="f">
          <v:fill opacity="32897f"/>
          <v:textpath style="font-family:SimSun;font-size:45pt;mso-text-shadow:auto;v-text-kern:t" string="广西工程建设标准化协会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1" type="#_x0000_t136" style="width:493.25pt;height:45pt;margin-top:266.51pt;margin-left:-45.69pt;mso-position-horizontal-relative:page;mso-position-vertical-relative:page;position:absolute;rotation:315;z-index:-251656192" o:allowincell="f" filled="t" fillcolor="black" stroked="f">
          <v:fill opacity="32897f"/>
          <v:textpath style="font-family:SimSun;font-size:45pt;mso-text-shadow:auto;v-text-kern:t" string="广西工程建设标准化协会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2" type="#_x0000_t136" style="width:493.25pt;height:45pt;margin-top:266.51pt;margin-left:-45.69pt;mso-position-horizontal-relative:page;mso-position-vertical-relative:page;position:absolute;rotation:315;z-index:-251655168" o:allowincell="f" filled="t" fillcolor="black" stroked="f">
          <v:fill opacity="32897f"/>
          <v:textpath style="font-family:SimSun;font-size:45pt;mso-text-shadow:auto;v-text-kern:t" string="广西工程建设标准化协会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3" type="#_x0000_t136" style="width:493.25pt;height:45pt;margin-top:266.51pt;margin-left:-45.69pt;mso-position-horizontal-relative:page;mso-position-vertical-relative:page;position:absolute;rotation:315;z-index:-251654144" o:allowincell="f" filled="t" fillcolor="black" stroked="f">
          <v:fill opacity="32897f"/>
          <v:textpath style="font-family:SimSun;font-size:45pt;mso-text-shadow:auto;v-text-kern:t" string="广西工程建设标准化协会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4" type="#_x0000_t136" style="width:493.25pt;height:45pt;margin-top:266.51pt;margin-left:-45.69pt;mso-position-horizontal-relative:page;mso-position-vertical-relative:page;position:absolute;rotation:315;z-index:-251653120" o:allowincell="f" filled="t" fillcolor="black" stroked="f">
          <v:fill opacity="32897f"/>
          <v:textpath style="font-family:SimSun;font-size:45pt;mso-text-shadow:auto;v-text-kern:t" string="广西工程建设标准化协会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5" type="#_x0000_t136" style="width:493.25pt;height:45pt;margin-top:266.51pt;margin-left:-45.69pt;mso-position-horizontal-relative:page;mso-position-vertical-relative:page;position:absolute;rotation:315;z-index:-251652096" o:allowincell="f" filled="t" fillcolor="black" stroked="f">
          <v:fill opacity="32897f"/>
          <v:textpath style="font-family:SimSun;font-size:45pt;mso-text-shadow:auto;v-text-kern:t" string="广西工程建设标准化协会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6" type="#_x0000_t136" style="width:493.25pt;height:45pt;margin-top:266.51pt;margin-left:-45.69pt;mso-position-horizontal-relative:page;mso-position-vertical-relative:page;position:absolute;rotation:315;z-index:-251651072" o:allowincell="f" filled="t" fillcolor="black" stroked="f">
          <v:fill opacity="32897f"/>
          <v:textpath style="font-family:SimSun;font-size:45pt;mso-text-shadow:auto;v-text-kern:t" string="广西工程建设标准化协会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type="#_x0000_t136" style="width:493.25pt;height:45pt;margin-top:266.51pt;margin-left:-45.69pt;mso-position-horizontal-relative:page;mso-position-vertical-relative:page;position:absolute;rotation:315;z-index:-251650048" o:allowincell="f" filled="t" fillcolor="black" stroked="f">
          <v:fill opacity="32897f"/>
          <v:textpath style="font-family:SimSun;font-size:45pt;mso-text-shadow:auto;v-text-kern:t" string="广西工程建设标准化协会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8" type="#_x0000_t136" style="width:493.25pt;height:45pt;margin-top:266.51pt;margin-left:-45.69pt;mso-position-horizontal-relative:page;mso-position-vertical-relative:page;position:absolute;rotation:315;z-index:-251649024" o:allowincell="f" filled="t" fillcolor="black" stroked="f">
          <v:fill opacity="32897f"/>
          <v:textpath style="font-family:SimSun;font-size:45pt;mso-text-shadow:auto;v-text-kern:t" string="广西工程建设标准化协会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9" type="#_x0000_t136" style="width:493.25pt;height:45pt;margin-top:266.51pt;margin-left:-45.69pt;mso-position-horizontal-relative:page;mso-position-vertical-relative:page;position:absolute;rotation:315;z-index:-251648000" o:allowincell="f" filled="t" fillcolor="black" stroked="f">
          <v:fill opacity="32897f"/>
          <v:textpath style="font-family:SimSun;font-size:45pt;mso-text-shadow:auto;v-text-kern:t" string="广西工程建设标准化协会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60" type="#_x0000_t136" style="width:493.25pt;height:45pt;margin-top:266.51pt;margin-left:-45.69pt;mso-position-horizontal-relative:page;mso-position-vertical-relative:page;position:absolute;rotation:315;z-index:-251646976" o:allowincell="f" filled="t" fillcolor="black" stroked="f">
          <v:fill opacity="32897f"/>
          <v:textpath style="font-family:SimSun;font-size:45pt;mso-text-shadow:auto;v-text-kern:t" string="广西工程建设标准化协会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61" type="#_x0000_t136" style="width:493.25pt;height:45pt;margin-top:266.51pt;margin-left:-45.69pt;mso-position-horizontal-relative:page;mso-position-vertical-relative:page;position:absolute;rotation:315;z-index:-251645952" o:allowincell="f" filled="t" fillcolor="black" stroked="f">
          <v:fill opacity="32897f"/>
          <v:textpath style="font-family:SimSun;font-size:45pt;mso-text-shadow:auto;v-text-kern:t" string="广西工程建设标准化协会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62" type="#_x0000_t136" style="width:493.25pt;height:45pt;margin-top:266.51pt;margin-left:-45.69pt;mso-position-horizontal-relative:page;mso-position-vertical-relative:page;position:absolute;rotation:315;z-index:-251644928" o:allowincell="f" filled="t" fillcolor="black" stroked="f">
          <v:fill opacity="32897f"/>
          <v:textpath style="font-family:SimSun;font-size:45pt;mso-text-shadow:auto;v-text-kern:t" string="广西工程建设标准化协会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4"/>
      <w:szCs w:val="1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image" Target="media/image1.png" /><Relationship Id="rId25" Type="http://schemas.openxmlformats.org/officeDocument/2006/relationships/image" Target="media/image2.png" /><Relationship Id="rId26" Type="http://schemas.openxmlformats.org/officeDocument/2006/relationships/image" Target="media/image3.png" /><Relationship Id="rId27" Type="http://schemas.openxmlformats.org/officeDocument/2006/relationships/image" Target="media/image4.png" /><Relationship Id="rId28" Type="http://schemas.openxmlformats.org/officeDocument/2006/relationships/image" Target="media/image5.png" /><Relationship Id="rId29" Type="http://schemas.openxmlformats.org/officeDocument/2006/relationships/image" Target="media/image6.png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image" Target="media/image7.png" /><Relationship Id="rId33" Type="http://schemas.openxmlformats.org/officeDocument/2006/relationships/image" Target="media/image8.png" /><Relationship Id="rId34" Type="http://schemas.openxmlformats.org/officeDocument/2006/relationships/image" Target="media/image9.png" /><Relationship Id="rId35" Type="http://schemas.openxmlformats.org/officeDocument/2006/relationships/image" Target="media/image10.png" /><Relationship Id="rId36" Type="http://schemas.openxmlformats.org/officeDocument/2006/relationships/header" Target="header12.xml" /><Relationship Id="rId37" Type="http://schemas.openxmlformats.org/officeDocument/2006/relationships/footer" Target="footer12.xml" /><Relationship Id="rId38" Type="http://schemas.openxmlformats.org/officeDocument/2006/relationships/header" Target="header13.xml" /><Relationship Id="rId39" Type="http://schemas.openxmlformats.org/officeDocument/2006/relationships/footer" Target="footer13.xml" /><Relationship Id="rId4" Type="http://schemas.openxmlformats.org/officeDocument/2006/relationships/header" Target="header1.xml" /><Relationship Id="rId40" Type="http://schemas.openxmlformats.org/officeDocument/2006/relationships/header" Target="header14.xml" /><Relationship Id="rId41" Type="http://schemas.openxmlformats.org/officeDocument/2006/relationships/footer" Target="footer14.xml" /><Relationship Id="rId42" Type="http://schemas.openxmlformats.org/officeDocument/2006/relationships/image" Target="media/image11.png" /><Relationship Id="rId43" Type="http://schemas.openxmlformats.org/officeDocument/2006/relationships/header" Target="header15.xml" /><Relationship Id="rId44" Type="http://schemas.openxmlformats.org/officeDocument/2006/relationships/footer" Target="footer15.xml" /><Relationship Id="rId45" Type="http://schemas.openxmlformats.org/officeDocument/2006/relationships/header" Target="header16.xml" /><Relationship Id="rId46" Type="http://schemas.openxmlformats.org/officeDocument/2006/relationships/footer" Target="footer16.xml" /><Relationship Id="rId47" Type="http://schemas.openxmlformats.org/officeDocument/2006/relationships/image" Target="media/image12.png" /><Relationship Id="rId48" Type="http://schemas.openxmlformats.org/officeDocument/2006/relationships/header" Target="header17.xml" /><Relationship Id="rId49" Type="http://schemas.openxmlformats.org/officeDocument/2006/relationships/footer" Target="footer17.xml" /><Relationship Id="rId5" Type="http://schemas.openxmlformats.org/officeDocument/2006/relationships/footer" Target="footer1.xml" /><Relationship Id="rId50" Type="http://schemas.openxmlformats.org/officeDocument/2006/relationships/header" Target="header18.xml" /><Relationship Id="rId51" Type="http://schemas.openxmlformats.org/officeDocument/2006/relationships/footer" Target="footer18.xml" /><Relationship Id="rId52" Type="http://schemas.openxmlformats.org/officeDocument/2006/relationships/hyperlink" Target="https://d.book118.com/028024006014006042" TargetMode="External" /><Relationship Id="rId53" Type="http://schemas.openxmlformats.org/officeDocument/2006/relationships/header" Target="header19.xml" /><Relationship Id="rId54" Type="http://schemas.openxmlformats.org/officeDocument/2006/relationships/footer" Target="footer19.xm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广西工程建设标准化协会团体标准</dc:title>
  <dc:creator>xiaofei li</dc:creator>
  <cp:revision>0</cp:revision>
  <dcterms:created xsi:type="dcterms:W3CDTF">2024-03-03T19:57:08Z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2024-03-03T20:19:15Z</vt:filetime>
  </property>
  <property fmtid="{D5CDD505-2E9C-101B-9397-08002B2CF9AE}" pid="3" name="CRO">
    <vt:lpwstr>wqlLaW5nc29mdCBQREYgdG8gV1BTIDkw</vt:lpwstr>
  </property>
</Properties>
</file>