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光纤、光缆项目规划设计纲要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72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_Toc28721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00" w:history="1">
        <w:r>
          <w:rPr>
            <w:rFonts w:ascii="仿宋" w:eastAsia="仿宋" w:hAnsi="仿宋" w:cs="仿宋" w:hint="eastAsia"/>
            <w:lang w:eastAsia="zh-CN"/>
          </w:rPr>
          <w:t>一、市场分析、调研</w:t>
        </w:r>
        <w:r>
          <w:tab/>
        </w:r>
        <w:r>
          <w:fldChar w:fldCharType="begin"/>
        </w:r>
        <w:r>
          <w:instrText xml:space="preserve"> PAGEREF _Toc6100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9" w:history="1">
        <w:r>
          <w:rPr>
            <w:rFonts w:ascii="仿宋" w:eastAsia="仿宋" w:hAnsi="仿宋" w:cs="仿宋" w:hint="eastAsia"/>
            <w:lang w:eastAsia="zh-CN"/>
          </w:rPr>
          <w:t>(一)、光纤、光缆行业分析</w:t>
        </w:r>
        <w:r>
          <w:tab/>
        </w:r>
        <w:r>
          <w:fldChar w:fldCharType="begin"/>
        </w:r>
        <w:r>
          <w:instrText xml:space="preserve"> PAGEREF _Toc32579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1" w:history="1">
        <w:r>
          <w:rPr>
            <w:rFonts w:ascii="仿宋" w:eastAsia="仿宋" w:hAnsi="仿宋" w:cs="仿宋" w:hint="eastAsia"/>
            <w:lang w:eastAsia="zh-CN"/>
          </w:rPr>
          <w:t>(二)、光纤、光缆市场分析预测</w:t>
        </w:r>
        <w:r>
          <w:tab/>
        </w:r>
        <w:r>
          <w:fldChar w:fldCharType="begin"/>
        </w:r>
        <w:r>
          <w:instrText xml:space="preserve"> PAGEREF _Toc21601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29" w:history="1">
        <w:r>
          <w:rPr>
            <w:rFonts w:ascii="仿宋" w:eastAsia="仿宋" w:hAnsi="仿宋" w:cs="仿宋" w:hint="eastAsia"/>
            <w:lang w:eastAsia="zh-CN"/>
          </w:rPr>
          <w:t>二、工艺说明</w:t>
        </w:r>
        <w:r>
          <w:tab/>
        </w:r>
        <w:r>
          <w:fldChar w:fldCharType="begin"/>
        </w:r>
        <w:r>
          <w:instrText xml:space="preserve"> PAGEREF _Toc32629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2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_Toc22752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9" w:history="1">
        <w:r>
          <w:rPr>
            <w:rFonts w:ascii="仿宋" w:eastAsia="仿宋" w:hAnsi="仿宋" w:cs="仿宋" w:hint="eastAsia"/>
            <w:lang w:eastAsia="zh-CN"/>
          </w:rPr>
          <w:t>(二)、光纤、光缆项目工艺技术设计方案</w:t>
        </w:r>
        <w:r>
          <w:tab/>
        </w:r>
        <w:r>
          <w:fldChar w:fldCharType="begin"/>
        </w:r>
        <w:r>
          <w:instrText xml:space="preserve"> PAGEREF _Toc28379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2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_Toc28582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13" w:history="1">
        <w:r>
          <w:rPr>
            <w:rFonts w:ascii="仿宋" w:eastAsia="仿宋" w:hAnsi="仿宋" w:cs="仿宋" w:hint="eastAsia"/>
            <w:lang w:eastAsia="zh-CN"/>
          </w:rPr>
          <w:t>三、光纤、光缆项目绩效评估</w:t>
        </w:r>
        <w:r>
          <w:tab/>
        </w:r>
        <w:r>
          <w:fldChar w:fldCharType="begin"/>
        </w:r>
        <w:r>
          <w:instrText xml:space="preserve"> PAGEREF _Toc26813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67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_Toc32767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8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_Toc5078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3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_Toc26603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24" w:history="1">
        <w:r>
          <w:rPr>
            <w:rFonts w:ascii="仿宋" w:eastAsia="仿宋" w:hAnsi="仿宋" w:cs="仿宋" w:hint="eastAsia"/>
            <w:lang w:eastAsia="zh-CN"/>
          </w:rPr>
          <w:t>四、光纤、光缆项目可持续发展</w:t>
        </w:r>
        <w:r>
          <w:tab/>
        </w:r>
        <w:r>
          <w:fldChar w:fldCharType="begin"/>
        </w:r>
        <w:r>
          <w:instrText xml:space="preserve"> PAGEREF _Toc10124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2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_Toc13562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2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_Toc26602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84" w:history="1">
        <w:r>
          <w:rPr>
            <w:rFonts w:ascii="仿宋" w:eastAsia="仿宋" w:hAnsi="仿宋" w:cs="仿宋" w:hint="eastAsia"/>
            <w:lang w:eastAsia="zh-CN"/>
          </w:rPr>
          <w:t>五、光纤、光缆项目建设单位说明</w:t>
        </w:r>
        <w:r>
          <w:tab/>
        </w:r>
        <w:r>
          <w:fldChar w:fldCharType="begin"/>
        </w:r>
        <w:r>
          <w:instrText xml:space="preserve"> PAGEREF _Toc15584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9" w:history="1">
        <w:r>
          <w:rPr>
            <w:rFonts w:ascii="仿宋" w:eastAsia="仿宋" w:hAnsi="仿宋" w:cs="仿宋" w:hint="eastAsia"/>
            <w:lang w:eastAsia="zh-CN"/>
          </w:rPr>
          <w:t>(一)、光纤、光缆项目承办单位基本情况</w:t>
        </w:r>
        <w:r>
          <w:tab/>
        </w:r>
        <w:r>
          <w:fldChar w:fldCharType="begin"/>
        </w:r>
        <w:r>
          <w:instrText xml:space="preserve"> PAGEREF _Toc13919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8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_Toc23468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1" w:history="1">
        <w:r>
          <w:rPr>
            <w:rFonts w:ascii="仿宋" w:eastAsia="仿宋" w:hAnsi="仿宋" w:cs="仿宋" w:hint="eastAsia"/>
            <w:lang w:eastAsia="zh-CN"/>
          </w:rPr>
          <w:t>六、产品规划分析</w:t>
        </w:r>
        <w:r>
          <w:tab/>
        </w:r>
        <w:r>
          <w:fldChar w:fldCharType="begin"/>
        </w:r>
        <w:r>
          <w:instrText xml:space="preserve"> PAGEREF _Toc1431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2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_Toc3282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2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_Toc12512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00" w:history="1">
        <w:r>
          <w:rPr>
            <w:rFonts w:ascii="仿宋" w:eastAsia="仿宋" w:hAnsi="仿宋" w:cs="仿宋" w:hint="eastAsia"/>
            <w:lang w:eastAsia="zh-CN"/>
          </w:rPr>
          <w:t>七、光纤、光缆项目人力资源培养与发展</w:t>
        </w:r>
        <w:r>
          <w:tab/>
        </w:r>
        <w:r>
          <w:fldChar w:fldCharType="begin"/>
        </w:r>
        <w:r>
          <w:instrText xml:space="preserve"> PAGEREF _Toc32100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2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_Toc31742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5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_Toc26925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04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_Toc26204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1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_Toc24971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6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_Toc5366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7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_Toc21567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1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_Toc28791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5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_Toc6535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3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_Toc16733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8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_Toc19518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35" w:history="1">
        <w:r>
          <w:rPr>
            <w:rFonts w:ascii="仿宋" w:eastAsia="仿宋" w:hAnsi="仿宋" w:cs="仿宋" w:hint="eastAsia"/>
            <w:lang w:eastAsia="zh-CN"/>
          </w:rPr>
          <w:t>九、光纤、光缆项目风险管理</w:t>
        </w:r>
        <w:r>
          <w:tab/>
        </w:r>
        <w:r>
          <w:fldChar w:fldCharType="begin"/>
        </w:r>
        <w:r>
          <w:instrText xml:space="preserve"> PAGEREF _Toc8735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_Toc990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8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_Toc8108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_Toc1933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78" w:history="1">
        <w:r>
          <w:rPr>
            <w:rFonts w:ascii="仿宋" w:eastAsia="仿宋" w:hAnsi="仿宋" w:cs="仿宋" w:hint="eastAsia"/>
            <w:lang w:eastAsia="zh-CN"/>
          </w:rPr>
          <w:t>十、光纤、光缆项目技术管理</w:t>
        </w:r>
        <w:r>
          <w:tab/>
        </w:r>
        <w:r>
          <w:fldChar w:fldCharType="begin"/>
        </w:r>
        <w:r>
          <w:instrText xml:space="preserve"> PAGEREF _Toc25278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_Toc2719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6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_Toc20686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9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_Toc17979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68" w:history="1">
        <w:r>
          <w:rPr>
            <w:rFonts w:ascii="仿宋" w:eastAsia="仿宋" w:hAnsi="仿宋" w:cs="仿宋" w:hint="eastAsia"/>
            <w:lang w:eastAsia="zh-CN"/>
          </w:rPr>
          <w:t>十一、光纤、光缆项目经营效益</w:t>
        </w:r>
        <w:r>
          <w:tab/>
        </w:r>
        <w:r>
          <w:fldChar w:fldCharType="begin"/>
        </w:r>
        <w:r>
          <w:instrText xml:space="preserve"> PAGEREF _Toc18868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446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_Toc8446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1" w:history="1">
        <w:r>
          <w:rPr>
            <w:rFonts w:ascii="仿宋" w:eastAsia="仿宋" w:hAnsi="仿宋" w:cs="仿宋" w:hint="eastAsia"/>
            <w:lang w:eastAsia="zh-CN"/>
          </w:rPr>
          <w:t>(二)、光纤、光缆项目盈利能力分析</w:t>
        </w:r>
        <w:r>
          <w:tab/>
        </w:r>
        <w:r>
          <w:fldChar w:fldCharType="begin"/>
        </w:r>
        <w:r>
          <w:instrText xml:space="preserve"> PAGEREF _Toc3891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57" w:history="1">
        <w:r>
          <w:rPr>
            <w:rFonts w:ascii="仿宋" w:eastAsia="仿宋" w:hAnsi="仿宋" w:cs="仿宋" w:hint="eastAsia"/>
            <w:lang w:eastAsia="zh-CN"/>
          </w:rPr>
          <w:t>十二、光纤、光缆项目投资规划</w:t>
        </w:r>
        <w:r>
          <w:tab/>
        </w:r>
        <w:r>
          <w:fldChar w:fldCharType="begin"/>
        </w:r>
        <w:r>
          <w:instrText xml:space="preserve"> PAGEREF _Toc23757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8" w:history="1">
        <w:r>
          <w:rPr>
            <w:rFonts w:ascii="仿宋" w:eastAsia="仿宋" w:hAnsi="仿宋" w:cs="仿宋" w:hint="eastAsia"/>
            <w:lang w:eastAsia="zh-CN"/>
          </w:rPr>
          <w:t>(一)、光纤、光缆项目总投资估算</w:t>
        </w:r>
        <w:r>
          <w:tab/>
        </w:r>
        <w:r>
          <w:fldChar w:fldCharType="begin"/>
        </w:r>
        <w:r>
          <w:instrText xml:space="preserve"> PAGEREF _Toc3588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0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_Toc17470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92" w:history="1">
        <w:r>
          <w:rPr>
            <w:rFonts w:ascii="仿宋" w:eastAsia="仿宋" w:hAnsi="仿宋" w:cs="仿宋" w:hint="eastAsia"/>
            <w:lang w:eastAsia="zh-CN"/>
          </w:rPr>
          <w:t>十三、光纤、光缆项目实施保障措施</w:t>
        </w:r>
        <w:r>
          <w:tab/>
        </w:r>
        <w:r>
          <w:fldChar w:fldCharType="begin"/>
        </w:r>
        <w:r>
          <w:instrText xml:space="preserve"> PAGEREF _Toc15392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3" w:history="1">
        <w:r>
          <w:rPr>
            <w:rFonts w:ascii="仿宋" w:eastAsia="仿宋" w:hAnsi="仿宋" w:cs="仿宋" w:hint="eastAsia"/>
            <w:lang w:eastAsia="zh-CN"/>
          </w:rPr>
          <w:t>(一)、光纤、光缆项目实施保障机制</w:t>
        </w:r>
        <w:r>
          <w:tab/>
        </w:r>
        <w:r>
          <w:fldChar w:fldCharType="begin"/>
        </w:r>
        <w:r>
          <w:instrText xml:space="preserve"> PAGEREF _Toc23613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7" w:history="1">
        <w:r>
          <w:rPr>
            <w:rFonts w:ascii="仿宋" w:eastAsia="仿宋" w:hAnsi="仿宋" w:cs="仿宋" w:hint="eastAsia"/>
            <w:lang w:eastAsia="zh-CN"/>
          </w:rPr>
          <w:t>(二)、光纤、光缆项目法律合规要求</w:t>
        </w:r>
        <w:r>
          <w:tab/>
        </w:r>
        <w:r>
          <w:fldChar w:fldCharType="begin"/>
        </w:r>
        <w:r>
          <w:instrText xml:space="preserve"> PAGEREF _Toc7757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" w:history="1">
        <w:r>
          <w:rPr>
            <w:rFonts w:ascii="仿宋" w:eastAsia="仿宋" w:hAnsi="仿宋" w:cs="仿宋" w:hint="eastAsia"/>
            <w:lang w:eastAsia="zh-CN"/>
          </w:rPr>
          <w:t>(三)、光纤、光缆项目合同管理与法律事务</w:t>
        </w:r>
        <w:r>
          <w:tab/>
        </w:r>
        <w:r>
          <w:fldChar w:fldCharType="begin"/>
        </w:r>
        <w:r>
          <w:instrText xml:space="preserve"> PAGEREF _Toc980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5" w:history="1">
        <w:r>
          <w:rPr>
            <w:rFonts w:ascii="仿宋" w:eastAsia="仿宋" w:hAnsi="仿宋" w:cs="仿宋" w:hint="eastAsia"/>
            <w:lang w:eastAsia="zh-CN"/>
          </w:rPr>
          <w:t>(四)、光纤、光缆项目知识产权保护策略</w:t>
        </w:r>
        <w:r>
          <w:tab/>
        </w:r>
        <w:r>
          <w:fldChar w:fldCharType="begin"/>
        </w:r>
        <w:r>
          <w:instrText xml:space="preserve"> PAGEREF _Toc22345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54" w:history="1">
        <w:r>
          <w:rPr>
            <w:rFonts w:ascii="仿宋" w:eastAsia="仿宋" w:hAnsi="仿宋" w:cs="仿宋" w:hint="eastAsia"/>
            <w:lang w:eastAsia="zh-CN"/>
          </w:rPr>
          <w:t>十四、光纤、光缆项目工程方案分析</w:t>
        </w:r>
        <w:r>
          <w:tab/>
        </w:r>
        <w:r>
          <w:fldChar w:fldCharType="begin"/>
        </w:r>
        <w:r>
          <w:instrText xml:space="preserve"> PAGEREF _Toc31554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9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_Toc29949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5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_Toc21705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81" w:history="1">
        <w:r>
          <w:rPr>
            <w:rFonts w:ascii="仿宋" w:eastAsia="仿宋" w:hAnsi="仿宋" w:cs="仿宋" w:hint="eastAsia"/>
            <w:lang w:eastAsia="zh-CN"/>
          </w:rPr>
          <w:t>十五、光纤、光缆项目变更管理</w:t>
        </w:r>
        <w:r>
          <w:tab/>
        </w:r>
        <w:r>
          <w:fldChar w:fldCharType="begin"/>
        </w:r>
        <w:r>
          <w:instrText xml:space="preserve"> PAGEREF _Toc5281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6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_Toc9426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7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_Toc31937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08" w:history="1">
        <w:r>
          <w:rPr>
            <w:rFonts w:ascii="仿宋" w:eastAsia="仿宋" w:hAnsi="仿宋" w:cs="仿宋" w:hint="eastAsia"/>
            <w:lang w:eastAsia="zh-CN"/>
          </w:rPr>
          <w:t>十六、质量管理体系</w:t>
        </w:r>
        <w:r>
          <w:tab/>
        </w:r>
        <w:r>
          <w:fldChar w:fldCharType="begin"/>
        </w:r>
        <w:r>
          <w:instrText xml:space="preserve"> PAGEREF _Toc13408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_Toc1137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3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_Toc20453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4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_Toc6464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7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_Toc24057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_Toc423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_Toc1149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48" w:history="1">
        <w:r>
          <w:rPr>
            <w:rFonts w:ascii="仿宋" w:eastAsia="仿宋" w:hAnsi="仿宋" w:cs="仿宋" w:hint="eastAsia"/>
            <w:lang w:eastAsia="zh-CN"/>
          </w:rPr>
          <w:t>十七、利益相关者分析与沟通计划</w:t>
        </w:r>
        <w:r>
          <w:tab/>
        </w:r>
        <w:r>
          <w:fldChar w:fldCharType="begin"/>
        </w:r>
        <w:r>
          <w:instrText xml:space="preserve"> PAGEREF _Toc10248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7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_Toc6197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3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_Toc23153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71" w:history="1">
        <w:r>
          <w:rPr>
            <w:rFonts w:ascii="仿宋" w:eastAsia="仿宋" w:hAnsi="仿宋" w:cs="仿宋" w:hint="eastAsia"/>
            <w:lang w:eastAsia="zh-CN"/>
          </w:rPr>
          <w:t>十八、供应链管理</w:t>
        </w:r>
        <w:r>
          <w:tab/>
        </w:r>
        <w:r>
          <w:fldChar w:fldCharType="begin"/>
        </w:r>
        <w:r>
          <w:instrText xml:space="preserve"> PAGEREF _Toc12771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8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_Toc3528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9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_Toc23899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9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_Toc26379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72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旨在为项目的顺利开展提供指导和参考，确保项目进展符合规范标准。在此，特别声明本方案的不可做为商业用途，仅限于学习交流之目的。通过合理的项目规划和设计，我们将为项目的实施提供详尽的计划和策略，以期达成预期的目标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100"/>
      <w:r>
        <w:rPr>
          <w:rFonts w:ascii="仿宋" w:eastAsia="仿宋" w:hAnsi="仿宋" w:cs="仿宋" w:hint="eastAsia"/>
          <w:sz w:val="28"/>
          <w:lang w:eastAsia="zh-CN"/>
        </w:rPr>
        <w:t>一、市场分析、调研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579"/>
      <w:r>
        <w:rPr>
          <w:rFonts w:ascii="仿宋" w:eastAsia="仿宋" w:hAnsi="仿宋" w:cs="仿宋" w:hint="eastAsia"/>
          <w:lang w:eastAsia="zh-CN"/>
        </w:rPr>
        <w:t>(一)、光纤、光缆行业分析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光纤、光缆行业一直以来都是市场的关注焦点。行业内的发展趋势、竞争态势以及潜在机会都对光纤、光缆项目的推进产生深远的影响。通过深入研究行业的整体概貌，我们将更好地理解行业的核心特征，为光纤、光缆项目的定位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4.1.2 技术趋势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光纤、光缆行业，技术一直是推动创新和发展的关键因素。我们将对当前技术趋势进行详尽分析，包括但不限于人工智能、大数据应用、先进制造技术等。这有助于光纤、光缆项目更好地把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行业内的竞争格局是光纤、光缆项目成功的基础。我们将对主要竞争对手进行深入研究，包括其市场份额、产品特点、市场定位等。通过全面了解竞争对手的优势和劣势，光纤、光缆项目可以更好地制定市场推广策略，寻找差异化竞争优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601"/>
      <w:r>
        <w:rPr>
          <w:rFonts w:ascii="仿宋" w:eastAsia="仿宋" w:hAnsi="仿宋" w:cs="仿宋" w:hint="eastAsia"/>
          <w:sz w:val="28"/>
          <w:lang w:eastAsia="zh-CN"/>
        </w:rPr>
        <w:t>(二)、光纤、光缆市场分析预测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市场规模的深入调研，我们将预测光纤、光缆市场未来的增长趋势。这包括市场的整体规模、各细分领域的发展趋势等。光纤、光缆项目可以根据市场的扩张速度和潜在机会，制定更符合市场需求的发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4.2.2 消费者需求分析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消费者的需求是市场分析的核心。我们将通过调查研究，深入挖掘目标消费者的需求特点、购买习惯以及对产品和服务的期望。这有助于光纤、光缆项目更好地定位目标市场，提供更符合消费者期待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4.2.3 市场风险评估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市场风险是光纤、光缆项目实施过程中需要充分考虑的因素。我们将对市场风险进行全面评估，包括但不限于政策法规风险、市场竞争风险、技术变革风险等。通过对潜在风险的深入分析，光纤、光缆项目可以制定相应的风险缓解策略，降低不确定性对光纤、光缆项目的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2629"/>
      <w:r>
        <w:rPr>
          <w:rFonts w:ascii="仿宋" w:eastAsia="仿宋" w:hAnsi="仿宋" w:cs="仿宋" w:hint="eastAsia"/>
          <w:sz w:val="28"/>
          <w:lang w:eastAsia="zh-CN"/>
        </w:rPr>
        <w:t>二、工艺说明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2752"/>
      <w:r>
        <w:rPr>
          <w:rFonts w:ascii="仿宋" w:eastAsia="仿宋" w:hAnsi="仿宋" w:cs="仿宋" w:hint="eastAsia"/>
          <w:lang w:eastAsia="zh-CN"/>
        </w:rPr>
        <w:t>(一)、技术管理特点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光纤、光缆项目的技术管理特点体现在其创新导向。通过引入最先进的技术趋势和解决方案，光纤、光缆项目致力于提升科技含量、提高质量和效率水平。这意味着我们将采用最新的工具和方法，确保光纤、光缆项目在技术层面始终走在前沿，从而在竞争激烈的市场中脱颖而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整合性策略是光纤、光缆项目技术管理的显著特征。通过整合不同领域的技术资源，我们实现了跨学科的协同工作。这有助于优化技术架构，提高整体效能。此外，整合性策略还促进了不同技术团队之间的紧密沟通和高效合作，确保光纤、光缆项目各方面的技术都能得到协同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管理的第三个显著特点是持续优化。为了保持竞争力，我们将建立健全的技术监测体系，定期评估和更新光纤、光缆项目所采用的技术。通过不断优化技术方案，光纤、光缆项目将能够灵活应对市场和行业的变化，确保技术一直处于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另一方面，风险管理在技术管理中也占据重要地位。光纤、光缆项目团队将在光纤、光缆项目初期识别可能的技术风险，并采取相应的预防和应对措施。通过建立健全的风险评估机制，光纤、光缆项目能够在实施过程中及时发现并解决潜在的技术问题，保障光纤、光缆项目技术实施的平稳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这些独特的技术管理特点，我们确信在光纤、光缆项目中，技术将成为光纤、光缆项目成功的有力支持。这一深度剖析揭示了技术管理在光纤、光缆项目实施中的关键作用，为光纤、光缆项目的技术基础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8379"/>
      <w:r>
        <w:rPr>
          <w:rFonts w:ascii="仿宋" w:eastAsia="仿宋" w:hAnsi="仿宋" w:cs="仿宋" w:hint="eastAsia"/>
          <w:sz w:val="28"/>
          <w:lang w:eastAsia="zh-CN"/>
        </w:rPr>
        <w:t>(二)、光纤、光缆项目工艺技术设计方案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生产技术方案的选用，光纤、光缆项目将遵循“利用资源”的原则，选择当前较先进的集散型控制系统。这系统能够全面掌控整个生产线的各项工艺参数，确保产品质量稳定在高水平，同时降低物料的消耗。这一决策旨在通过高效的控制系统实现生产过程的优化，提高产品生产的效率和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经营活动方面，光纤、光缆项目将严格按照相关行业规范要求进行组织。通过有效控制产品质量，光纤、光缆项目将致力于为顾客提供优质的光纤、光缆项目产品和良好的服务。这体现了光纤、光缆项目对于生产活动合规性和质量标准的高度重视，为光纤、光缆项目的可持续发展和顾客满意度奠定了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工艺技术方面，光纤、光缆项目注重生态效益和清洁生产原则。光纤、光缆项目建设将紧密结合地方特色经济发展，与社会经济发展规划和区域环境保护规划方案相协调一致。通过与当地区域自然生态系统的结合，光纤、光缆项目将实施可持续发展的产业结构调整和传统产业的升级改造，以提高资源利用效率，减少污染物产生和对环境的压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产品方面，光纤、光缆项目产品具有多样化的客户需求和个性化的特点。因此，光纤、光缆项目产品规格品种多样，且单批生产数量较小。为满足这一特点，光纤、光缆项目承办单位将建设先进的柔性制造生产线。通过广泛应用柔性制造技术，光纤、光缆项目能够在照顾客户个性化要求的同时，保持生产规模优势和高水平的质量控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体而言，光纤、光缆项目采用的技术具有较高的技术含量和自动化水平，处于国内先进水平。这一技术选用不仅体现了对生产效率、质量和环境友好性的高标准要求，同时为光纤、光缆项目的可持续发展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8582"/>
      <w:r>
        <w:rPr>
          <w:rFonts w:ascii="仿宋" w:eastAsia="仿宋" w:hAnsi="仿宋" w:cs="仿宋" w:hint="eastAsia"/>
          <w:sz w:val="28"/>
          <w:lang w:eastAsia="zh-CN"/>
        </w:rPr>
        <w:t>(三)、设备选型方案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为确保光纤、光缆项目的高效生产和技术实施，我们制定了一套精心设计的设备选型方案，以满足光纤、光缆项目生产、质量和环保的要求。该方案的主要特点如下：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先进控制系统选用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技术方案的选用中，我们决定采用先进的集散型控制系统。这一系统将负责监控和控制整个生产线的工艺参数，确保产品的生产过程得到精准控制。通过引入这一控制系统，我们能够实现生产线的高度自动化和数字化，提高生产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设备智能化水平提升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在设备选型中，我们注重提高设备的智能化水平。通过选择智能化设备，可以实现设备之间的联动，减少人工干预，降低操作成本。同时，这也有助于提高设备的故障诊断和维护效率，确保生产线的稳定运行。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遵循清洁生产原则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严格遵循清洁生产原则。选择符合环保标准的设备，以减少对环境的影响。设备的能效和资源利用率将得到优化，降低能源消耗和废弃物产生。这有助于光纤、光缆项目在生产过程中实现更高的生态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柔性制造生产线建设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针对光纤、光缆项目产品的多样性和小批量生产的特点，我们将建设柔性制造生产线。通过在设备选型中考虑柔性制造技术，可以灵活应对不同产品规格和生产需求，实现生产线的高度灵活性和适应性。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设备质量和耐久性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在设备选型中，我们将优先选择质量可靠、耐久性强的设备。这有助于减少设备故障和维护频率，确保生产线的稳定运行，最大程度地提高设备的使用寿命。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6813"/>
      <w:r>
        <w:rPr>
          <w:rFonts w:ascii="仿宋" w:eastAsia="仿宋" w:hAnsi="仿宋" w:cs="仿宋" w:hint="eastAsia"/>
          <w:sz w:val="28"/>
          <w:lang w:eastAsia="zh-CN"/>
        </w:rPr>
        <w:t>三、光纤、光缆项目绩效评估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32767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光纤、光缆项目中，我们设计了一套全面的绩效评估指标，以确保光纤、光缆项目的可控和成功交付。这些指标跨足光纤、光缆项目目标、成本、进度和质量等多个维度，为我们提供了全面洞察光纤、光缆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光纤、光缆项目目标达成率是我们关注的首要指标。我们设定了明确的目标，并通过定期监测和评估，迅速发现并应对潜在的目标偏差。这为光纤、光缆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成本绩效是另一个核心关注点。通过实际成本与预算成本的对比分析，我们深入了解成本差异的原因，及时调整资源分配，保持光纤、光缆项目在经济效益方面的合理水平。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光纤、光缆项目进度作为关键的绩效指标之一，得到了精心的关注。我们制定了详细的光纤、光缆项目进度计划，并设立了进度符合度指标，确保实际进度与计划进度保持一致。这使我们能够快速发现和解决潜在的进度问题，保持光纤、光缆项目的正常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指标是我们评估光纤、光缆项目绩效的不可或缺的一环。我们引入了一系列的质量标准和客户满意度指标，以确保光纤、光缆项目交付的成果在质量上达到或超越预期水平。通过持续监测这些指标，我们努力提升光纤、光缆项目整体质量水平，为光纤、光缆项目的成功交付提供有力保障。通过这些科学且全面的绩效评估，我们能够更好地引导光纤、光缆项目的持续改进，确保光纤、光缆项目目标的顺利达成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5078"/>
      <w:r>
        <w:rPr>
          <w:rFonts w:ascii="仿宋" w:eastAsia="仿宋" w:hAnsi="仿宋" w:cs="仿宋" w:hint="eastAsia"/>
          <w:sz w:val="28"/>
          <w:lang w:eastAsia="zh-CN"/>
        </w:rPr>
        <w:t>(二)、绩效评估方法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绩效评估是光纤、光缆项目中的关键环节，为确保光纤、光缆项目达到预期目标，我们采用了多层次、多维度的绩效评估方法。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从定性角度来看，我们注重光纤、光缆项目的战略目标对齐，确保每个决策和行动都与光纤、光缆项目整体目标保持一致。团队会定期召开战略对齐会议，审视当前工作与光纤、光缆项目战略是否保持一致，以及是否需要调整战略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定量方面，我们设计了一系列关键绩效指标（KPIs），涵盖光纤、光缆项目进度、质量、成本和风险等方面。这些指标通过数据收集和分析，为光纤、光缆项目管理团队提供了客观的评估依据。例如，我们通过光纤、光缆项目管理软件追踪进度，使用成本绩效分析（CPI）评估成本控制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绩效评估不仅仅停留在光纤、光缆项目内部，还考虑了光纤、光缆项目对外部环境的影响。我们定期进行干系人满意度调查，以了解各利益相关方对光纤、光缆项目的期望和满意度，并及时做出调整。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此外，我们采用敏捷方法，进行短周期的迭代和回顾。每个迭代结束后，团队会进行回顾会议，总结经验教训，识别可以改进的地方，并在下一轮迭代中进行优化。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这种多层次、多角度的绩效评估方法，使得我们能够全面了解光纤、光缆项目的运行状态，及时做出调整，确保光纤、光缆项目在不断变化的环境中保持稳健前行。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26603"/>
      <w:r>
        <w:rPr>
          <w:rFonts w:ascii="仿宋" w:eastAsia="仿宋" w:hAnsi="仿宋" w:cs="仿宋" w:hint="eastAsia"/>
          <w:sz w:val="28"/>
          <w:lang w:eastAsia="zh-CN"/>
        </w:rPr>
        <w:t>(三)、绩效评估周期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为了确保光纤、光缆项目的有效管理和不断优化，我们采用了精心设计的绩效评估周期。这个周期旨在实现灵活、实时和全面的评估，以适应光纤、光缆项目执行中的各种挑战。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灵活的周期设计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的设计考虑到光纤、光缆项目的不同需求，分为短期、中期和长期。短期评估关注每个迭代或工作周期，以及时发现和解决当前任务中的问题。中期评估涵盖几个迭代，深入了解整体光纤、光缆项目的趋势和性能。长期评估则着眼于整个光纤、光缆项目阶段，确保光纤、光缆项目目标的一致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实时信息反馈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强调实时性的信息反馈，通过采用先进的光纤、光缆项目管理工具和协作平台，团队成员能够随时更新和分享光纤、光缆项目数据。这种实时性的反馈机制使我们能够及时察觉潜在问题，快速调整，保持光纤、光缆项目的稳健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决策制定与团队学习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绩效评估周期与光纤、光缆项目的决策制定密不可分。每个周期的光纤、光缆项目回顾会议成为集体总结经验、识别问题深层次原因并找到创新解决方案的平台。这种定期的反思与调整机制使光纤、光缆项目能够不断学习、进化，以更好地适应变化的环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10124"/>
      <w:r>
        <w:rPr>
          <w:rFonts w:ascii="仿宋" w:eastAsia="仿宋" w:hAnsi="仿宋" w:cs="仿宋" w:hint="eastAsia"/>
          <w:sz w:val="28"/>
          <w:lang w:eastAsia="zh-CN"/>
        </w:rPr>
        <w:t>四、光纤、光缆项目可持续发展</w:t>
      </w:r>
      <w:bookmarkEnd w:id="13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4" w:name="_Toc13562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光纤、光缆项目中，光纤、光缆项目团队着眼于未来，明确了可持续发展的战略方向。制定的具体可持续发展目标包括降低资源使用、采用环保技术、最大化社会效益等。这一步骤不仅有助于光纤、光缆项目在环保和社会责任方面达到最高标准，也为未来提供了明确的指引，确保光纤、光缆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可持续实践的融入光纤、光缆项目管理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实践已经贯穿于整个光纤、光缆项目管理周期。从光纤、光缆项目规划开始，光纤、光缆项目团队就考虑了环境和社会的因素。在执行阶段，光纤、光缆项目团队积极推动绿色技术的应用，优化资源利用。此外，关注员工的社会责任，通过培训和沟通活动提高员工对可持续发展的认知，使他们能够在日常工作中践行可持续实践。这些举措不仅为光纤、光缆项目的可持续性打下了坚实基础，也为行业树立了榜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26602"/>
      <w:r>
        <w:rPr>
          <w:rFonts w:ascii="仿宋" w:eastAsia="仿宋" w:hAnsi="仿宋" w:cs="仿宋" w:hint="eastAsia"/>
          <w:sz w:val="28"/>
          <w:lang w:eastAsia="zh-CN"/>
        </w:rPr>
        <w:t>(二)、环保与社会责任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扎根于光纤、光缆项目的可持续发展理念，我们深信环保与社会责任是光纤、光缆项目成功的关键支柱。在光纤、光缆项目的每一步，我们都致力于通过创新和实践，履行对环境和社会的坚定责任。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环保措施的实施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光纤、光缆项目团队通过引入先进的环保技术、建立高效的废物处理系统以及推动能源节约措施，积极履行环保责任。定期的环保监测和评估确保光纤、光缆项目活动对环境的影响得到最小化，并努力达到或超过相关环境法规和标准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社会责任的践行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光纤、光缆项目不仅致力于自身可持续发展，还注重对社会的回馈。通过支持社区光纤、光缆项目、参与慈善事业、提供培训机会等方式，光纤、光缆项目积极履行社会责任。与当地社区建立积极互动，关注员工的工作与生活平衡，以及员工的身心健康，是光纤、光缆项目在社会责任层面的关键举措。这样的实践不仅增强了光纤、光缆项目在社会中的声誉，也促进了社会的共同繁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15584"/>
      <w:r>
        <w:rPr>
          <w:rFonts w:ascii="仿宋" w:eastAsia="仿宋" w:hAnsi="仿宋" w:cs="仿宋" w:hint="eastAsia"/>
          <w:sz w:val="28"/>
          <w:lang w:eastAsia="zh-CN"/>
        </w:rPr>
        <w:t>五、光纤、光缆项目建设单位说明</w:t>
      </w:r>
      <w:bookmarkEnd w:id="1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7" w:name="_Toc13919"/>
      <w:r>
        <w:rPr>
          <w:rFonts w:ascii="仿宋" w:eastAsia="仿宋" w:hAnsi="仿宋" w:cs="仿宋" w:hint="eastAsia"/>
          <w:lang w:eastAsia="zh-CN"/>
        </w:rPr>
        <w:t>(一)、光纤、光缆项目承办单位基本情况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公司名称：某某公司有限公司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注册地址：XX省XX市XX区XX街XX号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注册资本：XXX万元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成立日期：20XX年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公司性质：民营/国有/合资公司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公司有限公司是一家领先的企业，专注于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8" w:name="_Toc23468"/>
      <w:r>
        <w:rPr>
          <w:rFonts w:ascii="仿宋" w:eastAsia="仿宋" w:hAnsi="仿宋" w:cs="仿宋" w:hint="eastAsia"/>
          <w:sz w:val="28"/>
          <w:lang w:eastAsia="zh-CN"/>
        </w:rPr>
        <w:t>(二)、公司经济效益分析</w:t>
      </w:r>
      <w:bookmarkEnd w:id="1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3.1 收入与利润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作为光纤、光缆项目承办单位的XXXX，我们着眼于实现可持续的经济效益。通过技术创新和解决方案的提供，公司预计在光纤、光缆项目执行期间将获得可观的收入增长。这一收入来源主要包括光纤、光缆项目交付、技术服务和解决方案的销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同时，我们注重成本控制和效率提升，以确保光纤、光缆项目的可持续盈利。透过精细的管理和资源优化，公司期望实现光纤、光缆项目利润最大化。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3.2 投资回报率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将对光纤、光缆项目实施进行全面的投资评估，包括光纤、光缆项目启动阶段的资金投入和后续运营成本。通过对光纤、光缆项目的全生命周期进行经济分析，公司将确保投资回报率（ROI）能够满足预期目标，保障投资的合理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3.3 现金流分析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公司在光纤、光缆项目实施过程中具备足够的资金流动性，公司将进行详尽的现金流分析。这包括资金需求的合理预测、光纤、光缆项目周期内的资金峰谷分析以及灵活的财务管理策略，以应对各种潜在的经济变动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9" w:name="_Toc1431"/>
      <w:r>
        <w:rPr>
          <w:rFonts w:ascii="仿宋" w:eastAsia="仿宋" w:hAnsi="仿宋" w:cs="仿宋" w:hint="eastAsia"/>
          <w:sz w:val="28"/>
          <w:lang w:eastAsia="zh-CN"/>
        </w:rPr>
        <w:t>六、产品规划分析</w:t>
      </w:r>
      <w:bookmarkEnd w:id="1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20" w:name="_Toc3282"/>
      <w:r>
        <w:rPr>
          <w:rFonts w:ascii="仿宋" w:eastAsia="仿宋" w:hAnsi="仿宋" w:cs="仿宋" w:hint="eastAsia"/>
          <w:lang w:eastAsia="zh-CN"/>
        </w:rPr>
        <w:t>(一)、产品规划</w:t>
      </w:r>
      <w:bookmarkEnd w:id="2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光纤、光缆项目的主要产品是XXXX，预计年产值为XXX万元。这一产品在市场中占据着重要的地位，其广泛的应用范围使得该光纤、光缆项目的市场前景非常广阔。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此相关的行业具有高度的关联度，涉及范围广泛，对相关产业的带动力也较大。根据国内统计数据显示，相关行业的发展不仅直接关系到原材料、能源、商业、金融、交通运输等多个领域，同时也对人力资源配置产生深远影响。这种产业的发展不仅仅是单一行业的独立增长，更是对整个国民经济的全方位推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产业生态系统中，光纤、光缆项目的xxx产品作为重要的原材料之一，将在多个领域发挥关键作用。其在建筑、交通、能源等方面的广泛应用将为整个产业链提供强大的支持，形成产业协同效应。光纤、光缆项目的年产值XXX万XXX万XXX万万元不仅反映了其在市场上的巨大潜力，更预示着它对国民经济的积极贡献。这种关联度高、涉及面广的产业关系，使得该光纤、光缆项目在未来的发展中将成为相关产业链的重要推动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1" w:name="_Toc12512"/>
      <w:r>
        <w:rPr>
          <w:rFonts w:ascii="仿宋" w:eastAsia="仿宋" w:hAnsi="仿宋" w:cs="仿宋" w:hint="eastAsia"/>
          <w:sz w:val="28"/>
          <w:lang w:eastAsia="zh-CN"/>
        </w:rPr>
        <w:t>(二)、建设规模</w:t>
      </w:r>
      <w:bookmarkEnd w:id="2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（一）用地规模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光纤、光缆项目总征地面积为XXXX平方米，相当于约XX.XX亩，其中净用地面积为XXXX平方米，红线范围内相当于约XX.XX亩。这一用地规模充分考虑了光纤、光缆项目的建设需求，保障了光纤、光缆项目在合适的空间内得以充分发展。光纤、光缆项目规划的总建筑面积为XXXX平方米，其中主体工程建设占XXXX平方米，计容建筑面积达XXXX平方米。预计建筑工程的投资将达到XXXX万元，为光纤、光缆项目的顺利推进提供了经济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（二）设备购置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光纤、光缆项目计划购置的设备共计XXXX台（套），设备购置费用为XXXX万元。这一设备购置计划充分考虑到光纤、光缆项目的生产需求和技术要求，确保了光纤、光缆项目在生产运营中具备先进的技术装备和高效的生产能力。设备的合理配置将为光纤、光缆项目的正常运作和未来的产能提升奠定坚实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（三）产能规模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https://d.book118.com/028036033135006034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光纤、光缆项目规划设计纲要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光纤、光缆项目规划设计纲要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光纤、光缆项目规划设计纲要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光纤、光缆项目规划设计纲要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光纤、光缆项目规划设计纲要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光纤、光缆项目规划设计纲要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光纤、光缆项目规划设计纲要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光纤、光缆项目规划设计纲要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光纤、光缆项目规划设计纲要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光纤、光缆项目规划设计纲要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光纤、光缆项目规划设计纲要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光纤、光缆项目规划设计纲要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光纤、光缆项目规划设计纲要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光纤、光缆项目规划设计纲要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光纤、光缆项目规划设计纲要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光纤、光缆项目规划设计纲要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光纤、光缆项目规划设计纲要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D44A60"/>
    <w:rsid w:val="61D44A6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028036033135006034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2024-02-06T04:45:00Z</dcterms:created>
  <dcterms:modified xsi:type="dcterms:W3CDTF">2024-02-06T04:45:37Z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AED90674056F4FD78C36D8A2C9946615_11</vt:lpwstr>
  </property>
  <property fmtid="{D5CDD505-2E9C-101B-9397-08002B2CF9AE}" pid="3" name="KSOProductBuildVer">
    <vt:lpwstr>2052-12.1.0.16250</vt:lpwstr>
  </property>
</Properties>
</file>