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厢货运输车项目计划设计方案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79" w:history="1">
        <w:r>
          <w:rPr>
            <w:rFonts w:ascii="仿宋" w:eastAsia="仿宋" w:hAnsi="仿宋" w:cs="仿宋" w:hint="eastAsia"/>
            <w:lang w:eastAsia="zh-CN"/>
          </w:rPr>
          <w:t>前言</w:t>
        </w:r>
        <w:r>
          <w:tab/>
        </w:r>
        <w:r>
          <w:fldChar w:fldCharType="begin"/>
        </w:r>
        <w:r>
          <w:instrText xml:space="preserve"> PAGEREF _Toc30079 \h </w:instrText>
        </w:r>
        <w:r>
          <w:fldChar w:fldCharType="separate"/>
        </w:r>
        <w:r>
          <w:t>3</w:t>
        </w:r>
        <w:r>
          <w:fldChar w:fldCharType="end"/>
        </w:r>
      </w:hyperlink>
    </w:p>
    <w:p>
      <w:pPr>
        <w:pStyle w:val="TOC1"/>
        <w:tabs>
          <w:tab w:val="right" w:leader="dot" w:pos="8306"/>
        </w:tabs>
      </w:pPr>
      <w:hyperlink w:anchor="_Toc25570" w:history="1">
        <w:r>
          <w:rPr>
            <w:rFonts w:ascii="仿宋" w:eastAsia="仿宋" w:hAnsi="仿宋" w:cs="仿宋" w:hint="eastAsia"/>
            <w:lang w:eastAsia="zh-CN"/>
          </w:rPr>
          <w:t>一、厢货运输车项目绩效评估</w:t>
        </w:r>
        <w:r>
          <w:tab/>
        </w:r>
        <w:r>
          <w:fldChar w:fldCharType="begin"/>
        </w:r>
        <w:r>
          <w:instrText xml:space="preserve"> PAGEREF _Toc25570 \h </w:instrText>
        </w:r>
        <w:r>
          <w:fldChar w:fldCharType="separate"/>
        </w:r>
        <w:r>
          <w:t>3</w:t>
        </w:r>
        <w:r>
          <w:fldChar w:fldCharType="end"/>
        </w:r>
      </w:hyperlink>
    </w:p>
    <w:p>
      <w:pPr>
        <w:pStyle w:val="TOC2"/>
        <w:tabs>
          <w:tab w:val="right" w:leader="dot" w:pos="8306"/>
        </w:tabs>
      </w:pPr>
      <w:hyperlink w:anchor="_Toc18358" w:history="1">
        <w:r>
          <w:rPr>
            <w:rFonts w:ascii="仿宋" w:eastAsia="仿宋" w:hAnsi="仿宋" w:cs="仿宋" w:hint="eastAsia"/>
            <w:lang w:eastAsia="zh-CN"/>
          </w:rPr>
          <w:t>(一)、绩效评估指标</w:t>
        </w:r>
        <w:r>
          <w:tab/>
        </w:r>
        <w:r>
          <w:fldChar w:fldCharType="begin"/>
        </w:r>
        <w:r>
          <w:instrText xml:space="preserve"> PAGEREF _Toc18358 \h </w:instrText>
        </w:r>
        <w:r>
          <w:fldChar w:fldCharType="separate"/>
        </w:r>
        <w:r>
          <w:t>3</w:t>
        </w:r>
        <w:r>
          <w:fldChar w:fldCharType="end"/>
        </w:r>
      </w:hyperlink>
    </w:p>
    <w:p>
      <w:pPr>
        <w:pStyle w:val="TOC2"/>
        <w:tabs>
          <w:tab w:val="right" w:leader="dot" w:pos="8306"/>
        </w:tabs>
      </w:pPr>
      <w:hyperlink w:anchor="_Toc13232" w:history="1">
        <w:r>
          <w:rPr>
            <w:rFonts w:ascii="仿宋" w:eastAsia="仿宋" w:hAnsi="仿宋" w:cs="仿宋" w:hint="eastAsia"/>
            <w:lang w:eastAsia="zh-CN"/>
          </w:rPr>
          <w:t>(二)、绩效评估方法</w:t>
        </w:r>
        <w:r>
          <w:tab/>
        </w:r>
        <w:r>
          <w:fldChar w:fldCharType="begin"/>
        </w:r>
        <w:r>
          <w:instrText xml:space="preserve"> PAGEREF _Toc13232 \h </w:instrText>
        </w:r>
        <w:r>
          <w:fldChar w:fldCharType="separate"/>
        </w:r>
        <w:r>
          <w:t>4</w:t>
        </w:r>
        <w:r>
          <w:fldChar w:fldCharType="end"/>
        </w:r>
      </w:hyperlink>
    </w:p>
    <w:p>
      <w:pPr>
        <w:pStyle w:val="TOC2"/>
        <w:tabs>
          <w:tab w:val="right" w:leader="dot" w:pos="8306"/>
        </w:tabs>
      </w:pPr>
      <w:hyperlink w:anchor="_Toc31763" w:history="1">
        <w:r>
          <w:rPr>
            <w:rFonts w:ascii="仿宋" w:eastAsia="仿宋" w:hAnsi="仿宋" w:cs="仿宋" w:hint="eastAsia"/>
            <w:lang w:eastAsia="zh-CN"/>
          </w:rPr>
          <w:t>(三)、绩效评估周期</w:t>
        </w:r>
        <w:r>
          <w:tab/>
        </w:r>
        <w:r>
          <w:fldChar w:fldCharType="begin"/>
        </w:r>
        <w:r>
          <w:instrText xml:space="preserve"> PAGEREF _Toc31763 \h </w:instrText>
        </w:r>
        <w:r>
          <w:fldChar w:fldCharType="separate"/>
        </w:r>
        <w:r>
          <w:t>5</w:t>
        </w:r>
        <w:r>
          <w:fldChar w:fldCharType="end"/>
        </w:r>
      </w:hyperlink>
    </w:p>
    <w:p>
      <w:pPr>
        <w:pStyle w:val="TOC1"/>
        <w:tabs>
          <w:tab w:val="right" w:leader="dot" w:pos="8306"/>
        </w:tabs>
      </w:pPr>
      <w:hyperlink w:anchor="_Toc17894" w:history="1">
        <w:r>
          <w:rPr>
            <w:rFonts w:ascii="仿宋" w:eastAsia="仿宋" w:hAnsi="仿宋" w:cs="仿宋" w:hint="eastAsia"/>
            <w:lang w:eastAsia="zh-CN"/>
          </w:rPr>
          <w:t>二、厢货运输车项目建设单位说明</w:t>
        </w:r>
        <w:r>
          <w:tab/>
        </w:r>
        <w:r>
          <w:fldChar w:fldCharType="begin"/>
        </w:r>
        <w:r>
          <w:instrText xml:space="preserve"> PAGEREF _Toc17894 \h </w:instrText>
        </w:r>
        <w:r>
          <w:fldChar w:fldCharType="separate"/>
        </w:r>
        <w:r>
          <w:t>6</w:t>
        </w:r>
        <w:r>
          <w:fldChar w:fldCharType="end"/>
        </w:r>
      </w:hyperlink>
    </w:p>
    <w:p>
      <w:pPr>
        <w:pStyle w:val="TOC2"/>
        <w:tabs>
          <w:tab w:val="right" w:leader="dot" w:pos="8306"/>
        </w:tabs>
      </w:pPr>
      <w:hyperlink w:anchor="_Toc26536" w:history="1">
        <w:r>
          <w:rPr>
            <w:rFonts w:ascii="仿宋" w:eastAsia="仿宋" w:hAnsi="仿宋" w:cs="仿宋" w:hint="eastAsia"/>
            <w:lang w:eastAsia="zh-CN"/>
          </w:rPr>
          <w:t>(一)、厢货运输车项目承办单位基本情况</w:t>
        </w:r>
        <w:r>
          <w:tab/>
        </w:r>
        <w:r>
          <w:fldChar w:fldCharType="begin"/>
        </w:r>
        <w:r>
          <w:instrText xml:space="preserve"> PAGEREF _Toc26536 \h </w:instrText>
        </w:r>
        <w:r>
          <w:fldChar w:fldCharType="separate"/>
        </w:r>
        <w:r>
          <w:t>6</w:t>
        </w:r>
        <w:r>
          <w:fldChar w:fldCharType="end"/>
        </w:r>
      </w:hyperlink>
    </w:p>
    <w:p>
      <w:pPr>
        <w:pStyle w:val="TOC2"/>
        <w:tabs>
          <w:tab w:val="right" w:leader="dot" w:pos="8306"/>
        </w:tabs>
      </w:pPr>
      <w:hyperlink w:anchor="_Toc3104" w:history="1">
        <w:r>
          <w:rPr>
            <w:rFonts w:ascii="仿宋" w:eastAsia="仿宋" w:hAnsi="仿宋" w:cs="仿宋" w:hint="eastAsia"/>
            <w:lang w:eastAsia="zh-CN"/>
          </w:rPr>
          <w:t>(二)、公司经济效益分析</w:t>
        </w:r>
        <w:r>
          <w:tab/>
        </w:r>
        <w:r>
          <w:fldChar w:fldCharType="begin"/>
        </w:r>
        <w:r>
          <w:instrText xml:space="preserve"> PAGEREF _Toc3104 \h </w:instrText>
        </w:r>
        <w:r>
          <w:fldChar w:fldCharType="separate"/>
        </w:r>
        <w:r>
          <w:t>7</w:t>
        </w:r>
        <w:r>
          <w:fldChar w:fldCharType="end"/>
        </w:r>
      </w:hyperlink>
    </w:p>
    <w:p>
      <w:pPr>
        <w:pStyle w:val="TOC1"/>
        <w:tabs>
          <w:tab w:val="right" w:leader="dot" w:pos="8306"/>
        </w:tabs>
      </w:pPr>
      <w:hyperlink w:anchor="_Toc11052" w:history="1">
        <w:r>
          <w:rPr>
            <w:rFonts w:ascii="仿宋" w:eastAsia="仿宋" w:hAnsi="仿宋" w:cs="仿宋" w:hint="eastAsia"/>
            <w:lang w:eastAsia="zh-CN"/>
          </w:rPr>
          <w:t>三、厢货运输车项目建设背景及必要性分析</w:t>
        </w:r>
        <w:r>
          <w:tab/>
        </w:r>
        <w:r>
          <w:fldChar w:fldCharType="begin"/>
        </w:r>
        <w:r>
          <w:instrText xml:space="preserve"> PAGEREF _Toc11052 \h </w:instrText>
        </w:r>
        <w:r>
          <w:fldChar w:fldCharType="separate"/>
        </w:r>
        <w:r>
          <w:t>8</w:t>
        </w:r>
        <w:r>
          <w:fldChar w:fldCharType="end"/>
        </w:r>
      </w:hyperlink>
    </w:p>
    <w:p>
      <w:pPr>
        <w:pStyle w:val="TOC2"/>
        <w:tabs>
          <w:tab w:val="right" w:leader="dot" w:pos="8306"/>
        </w:tabs>
      </w:pPr>
      <w:hyperlink w:anchor="_Toc27550" w:history="1">
        <w:r>
          <w:rPr>
            <w:rFonts w:ascii="仿宋" w:eastAsia="仿宋" w:hAnsi="仿宋" w:cs="仿宋" w:hint="eastAsia"/>
            <w:lang w:eastAsia="zh-CN"/>
          </w:rPr>
          <w:t>(一)、厢货运输车项目背景分析</w:t>
        </w:r>
        <w:r>
          <w:tab/>
        </w:r>
        <w:r>
          <w:fldChar w:fldCharType="begin"/>
        </w:r>
        <w:r>
          <w:instrText xml:space="preserve"> PAGEREF _Toc27550 \h </w:instrText>
        </w:r>
        <w:r>
          <w:fldChar w:fldCharType="separate"/>
        </w:r>
        <w:r>
          <w:t>8</w:t>
        </w:r>
        <w:r>
          <w:fldChar w:fldCharType="end"/>
        </w:r>
      </w:hyperlink>
    </w:p>
    <w:p>
      <w:pPr>
        <w:pStyle w:val="TOC2"/>
        <w:tabs>
          <w:tab w:val="right" w:leader="dot" w:pos="8306"/>
        </w:tabs>
      </w:pPr>
      <w:hyperlink w:anchor="_Toc18620" w:history="1">
        <w:r>
          <w:rPr>
            <w:rFonts w:ascii="仿宋" w:eastAsia="仿宋" w:hAnsi="仿宋" w:cs="仿宋" w:hint="eastAsia"/>
            <w:lang w:eastAsia="zh-CN"/>
          </w:rPr>
          <w:t>(二)、厢货运输车项目建设必要性分析</w:t>
        </w:r>
        <w:r>
          <w:tab/>
        </w:r>
        <w:r>
          <w:fldChar w:fldCharType="begin"/>
        </w:r>
        <w:r>
          <w:instrText xml:space="preserve"> PAGEREF _Toc18620 \h </w:instrText>
        </w:r>
        <w:r>
          <w:fldChar w:fldCharType="separate"/>
        </w:r>
        <w:r>
          <w:t>9</w:t>
        </w:r>
        <w:r>
          <w:fldChar w:fldCharType="end"/>
        </w:r>
      </w:hyperlink>
    </w:p>
    <w:p>
      <w:pPr>
        <w:pStyle w:val="TOC1"/>
        <w:tabs>
          <w:tab w:val="right" w:leader="dot" w:pos="8306"/>
        </w:tabs>
      </w:pPr>
      <w:hyperlink w:anchor="_Toc12406" w:history="1">
        <w:r>
          <w:rPr>
            <w:rFonts w:ascii="仿宋" w:eastAsia="仿宋" w:hAnsi="仿宋" w:cs="仿宋" w:hint="eastAsia"/>
            <w:lang w:eastAsia="zh-CN"/>
          </w:rPr>
          <w:t>四、厢货运输车项目概论</w:t>
        </w:r>
        <w:r>
          <w:tab/>
        </w:r>
        <w:r>
          <w:fldChar w:fldCharType="begin"/>
        </w:r>
        <w:r>
          <w:instrText xml:space="preserve"> PAGEREF _Toc12406 \h </w:instrText>
        </w:r>
        <w:r>
          <w:fldChar w:fldCharType="separate"/>
        </w:r>
        <w:r>
          <w:t>11</w:t>
        </w:r>
        <w:r>
          <w:fldChar w:fldCharType="end"/>
        </w:r>
      </w:hyperlink>
    </w:p>
    <w:p>
      <w:pPr>
        <w:pStyle w:val="TOC2"/>
        <w:tabs>
          <w:tab w:val="right" w:leader="dot" w:pos="8306"/>
        </w:tabs>
      </w:pPr>
      <w:hyperlink w:anchor="_Toc11450" w:history="1">
        <w:r>
          <w:rPr>
            <w:rFonts w:ascii="仿宋" w:eastAsia="仿宋" w:hAnsi="仿宋" w:cs="仿宋" w:hint="eastAsia"/>
            <w:lang w:eastAsia="zh-CN"/>
          </w:rPr>
          <w:t>(一)、厢货运输车项目概况</w:t>
        </w:r>
        <w:r>
          <w:tab/>
        </w:r>
        <w:r>
          <w:fldChar w:fldCharType="begin"/>
        </w:r>
        <w:r>
          <w:instrText xml:space="preserve"> PAGEREF _Toc11450 \h </w:instrText>
        </w:r>
        <w:r>
          <w:fldChar w:fldCharType="separate"/>
        </w:r>
        <w:r>
          <w:t>11</w:t>
        </w:r>
        <w:r>
          <w:fldChar w:fldCharType="end"/>
        </w:r>
      </w:hyperlink>
    </w:p>
    <w:p>
      <w:pPr>
        <w:pStyle w:val="TOC2"/>
        <w:tabs>
          <w:tab w:val="right" w:leader="dot" w:pos="8306"/>
        </w:tabs>
      </w:pPr>
      <w:hyperlink w:anchor="_Toc19335" w:history="1">
        <w:r>
          <w:rPr>
            <w:rFonts w:ascii="仿宋" w:eastAsia="仿宋" w:hAnsi="仿宋" w:cs="仿宋" w:hint="eastAsia"/>
            <w:lang w:eastAsia="zh-CN"/>
          </w:rPr>
          <w:t>(二)、厢货运输车项目目标</w:t>
        </w:r>
        <w:r>
          <w:tab/>
        </w:r>
        <w:r>
          <w:fldChar w:fldCharType="begin"/>
        </w:r>
        <w:r>
          <w:instrText xml:space="preserve"> PAGEREF _Toc19335 \h </w:instrText>
        </w:r>
        <w:r>
          <w:fldChar w:fldCharType="separate"/>
        </w:r>
        <w:r>
          <w:t>13</w:t>
        </w:r>
        <w:r>
          <w:fldChar w:fldCharType="end"/>
        </w:r>
      </w:hyperlink>
    </w:p>
    <w:p>
      <w:pPr>
        <w:pStyle w:val="TOC2"/>
        <w:tabs>
          <w:tab w:val="right" w:leader="dot" w:pos="8306"/>
        </w:tabs>
      </w:pPr>
      <w:hyperlink w:anchor="_Toc27272" w:history="1">
        <w:r>
          <w:rPr>
            <w:rFonts w:ascii="仿宋" w:eastAsia="仿宋" w:hAnsi="仿宋" w:cs="仿宋" w:hint="eastAsia"/>
            <w:lang w:eastAsia="zh-CN"/>
          </w:rPr>
          <w:t>(三)、厢货运输车项目提出的理由</w:t>
        </w:r>
        <w:r>
          <w:tab/>
        </w:r>
        <w:r>
          <w:fldChar w:fldCharType="begin"/>
        </w:r>
        <w:r>
          <w:instrText xml:space="preserve"> PAGEREF _Toc27272 \h </w:instrText>
        </w:r>
        <w:r>
          <w:fldChar w:fldCharType="separate"/>
        </w:r>
        <w:r>
          <w:t>14</w:t>
        </w:r>
        <w:r>
          <w:fldChar w:fldCharType="end"/>
        </w:r>
      </w:hyperlink>
    </w:p>
    <w:p>
      <w:pPr>
        <w:pStyle w:val="TOC2"/>
        <w:tabs>
          <w:tab w:val="right" w:leader="dot" w:pos="8306"/>
        </w:tabs>
      </w:pPr>
      <w:hyperlink w:anchor="_Toc14523" w:history="1">
        <w:r>
          <w:rPr>
            <w:rFonts w:ascii="仿宋" w:eastAsia="仿宋" w:hAnsi="仿宋" w:cs="仿宋" w:hint="eastAsia"/>
            <w:lang w:eastAsia="zh-CN"/>
          </w:rPr>
          <w:t>(四)、厢货运输车项目意义</w:t>
        </w:r>
        <w:r>
          <w:tab/>
        </w:r>
        <w:r>
          <w:fldChar w:fldCharType="begin"/>
        </w:r>
        <w:r>
          <w:instrText xml:space="preserve"> PAGEREF _Toc14523 \h </w:instrText>
        </w:r>
        <w:r>
          <w:fldChar w:fldCharType="separate"/>
        </w:r>
        <w:r>
          <w:t>15</w:t>
        </w:r>
        <w:r>
          <w:fldChar w:fldCharType="end"/>
        </w:r>
      </w:hyperlink>
    </w:p>
    <w:p>
      <w:pPr>
        <w:pStyle w:val="TOC2"/>
        <w:tabs>
          <w:tab w:val="right" w:leader="dot" w:pos="8306"/>
        </w:tabs>
      </w:pPr>
      <w:hyperlink w:anchor="_Toc13360" w:history="1">
        <w:r>
          <w:rPr>
            <w:rFonts w:ascii="仿宋" w:eastAsia="仿宋" w:hAnsi="仿宋" w:cs="仿宋" w:hint="eastAsia"/>
            <w:lang w:eastAsia="zh-CN"/>
          </w:rPr>
          <w:t>(五)、厢货运输车项目背景</w:t>
        </w:r>
        <w:r>
          <w:tab/>
        </w:r>
        <w:r>
          <w:fldChar w:fldCharType="begin"/>
        </w:r>
        <w:r>
          <w:instrText xml:space="preserve"> PAGEREF _Toc13360 \h </w:instrText>
        </w:r>
        <w:r>
          <w:fldChar w:fldCharType="separate"/>
        </w:r>
        <w:r>
          <w:t>16</w:t>
        </w:r>
        <w:r>
          <w:fldChar w:fldCharType="end"/>
        </w:r>
      </w:hyperlink>
    </w:p>
    <w:p>
      <w:pPr>
        <w:pStyle w:val="TOC1"/>
        <w:tabs>
          <w:tab w:val="right" w:leader="dot" w:pos="8306"/>
        </w:tabs>
      </w:pPr>
      <w:hyperlink w:anchor="_Toc6296" w:history="1">
        <w:r>
          <w:rPr>
            <w:rFonts w:ascii="仿宋" w:eastAsia="仿宋" w:hAnsi="仿宋" w:cs="仿宋" w:hint="eastAsia"/>
            <w:lang w:eastAsia="zh-CN"/>
          </w:rPr>
          <w:t>五、市场分析、调研</w:t>
        </w:r>
        <w:r>
          <w:tab/>
        </w:r>
        <w:r>
          <w:fldChar w:fldCharType="begin"/>
        </w:r>
        <w:r>
          <w:instrText xml:space="preserve"> PAGEREF _Toc6296 \h </w:instrText>
        </w:r>
        <w:r>
          <w:fldChar w:fldCharType="separate"/>
        </w:r>
        <w:r>
          <w:t>17</w:t>
        </w:r>
        <w:r>
          <w:fldChar w:fldCharType="end"/>
        </w:r>
      </w:hyperlink>
    </w:p>
    <w:p>
      <w:pPr>
        <w:pStyle w:val="TOC2"/>
        <w:tabs>
          <w:tab w:val="right" w:leader="dot" w:pos="8306"/>
        </w:tabs>
      </w:pPr>
      <w:hyperlink w:anchor="_Toc3129" w:history="1">
        <w:r>
          <w:rPr>
            <w:rFonts w:ascii="仿宋" w:eastAsia="仿宋" w:hAnsi="仿宋" w:cs="仿宋" w:hint="eastAsia"/>
            <w:lang w:eastAsia="zh-CN"/>
          </w:rPr>
          <w:t>(一)、厢货运输车行业分析</w:t>
        </w:r>
        <w:r>
          <w:tab/>
        </w:r>
        <w:r>
          <w:fldChar w:fldCharType="begin"/>
        </w:r>
        <w:r>
          <w:instrText xml:space="preserve"> PAGEREF _Toc3129 \h </w:instrText>
        </w:r>
        <w:r>
          <w:fldChar w:fldCharType="separate"/>
        </w:r>
        <w:r>
          <w:t>17</w:t>
        </w:r>
        <w:r>
          <w:fldChar w:fldCharType="end"/>
        </w:r>
      </w:hyperlink>
    </w:p>
    <w:p>
      <w:pPr>
        <w:pStyle w:val="TOC2"/>
        <w:tabs>
          <w:tab w:val="right" w:leader="dot" w:pos="8306"/>
        </w:tabs>
      </w:pPr>
      <w:hyperlink w:anchor="_Toc7995" w:history="1">
        <w:r>
          <w:rPr>
            <w:rFonts w:ascii="仿宋" w:eastAsia="仿宋" w:hAnsi="仿宋" w:cs="仿宋" w:hint="eastAsia"/>
            <w:lang w:eastAsia="zh-CN"/>
          </w:rPr>
          <w:t>(二)、厢货运输车市场分析预测</w:t>
        </w:r>
        <w:r>
          <w:tab/>
        </w:r>
        <w:r>
          <w:fldChar w:fldCharType="begin"/>
        </w:r>
        <w:r>
          <w:instrText xml:space="preserve"> PAGEREF _Toc7995 \h </w:instrText>
        </w:r>
        <w:r>
          <w:fldChar w:fldCharType="separate"/>
        </w:r>
        <w:r>
          <w:t>18</w:t>
        </w:r>
        <w:r>
          <w:fldChar w:fldCharType="end"/>
        </w:r>
      </w:hyperlink>
    </w:p>
    <w:p>
      <w:pPr>
        <w:pStyle w:val="TOC1"/>
        <w:tabs>
          <w:tab w:val="right" w:leader="dot" w:pos="8306"/>
        </w:tabs>
      </w:pPr>
      <w:hyperlink w:anchor="_Toc27448" w:history="1">
        <w:r>
          <w:rPr>
            <w:rFonts w:ascii="仿宋" w:eastAsia="仿宋" w:hAnsi="仿宋" w:cs="仿宋" w:hint="eastAsia"/>
            <w:lang w:eastAsia="zh-CN"/>
          </w:rPr>
          <w:t>六、产品规划分析</w:t>
        </w:r>
        <w:r>
          <w:tab/>
        </w:r>
        <w:r>
          <w:fldChar w:fldCharType="begin"/>
        </w:r>
        <w:r>
          <w:instrText xml:space="preserve"> PAGEREF _Toc27448 \h </w:instrText>
        </w:r>
        <w:r>
          <w:fldChar w:fldCharType="separate"/>
        </w:r>
        <w:r>
          <w:t>19</w:t>
        </w:r>
        <w:r>
          <w:fldChar w:fldCharType="end"/>
        </w:r>
      </w:hyperlink>
    </w:p>
    <w:p>
      <w:pPr>
        <w:pStyle w:val="TOC2"/>
        <w:tabs>
          <w:tab w:val="right" w:leader="dot" w:pos="8306"/>
        </w:tabs>
      </w:pPr>
      <w:hyperlink w:anchor="_Toc19494" w:history="1">
        <w:r>
          <w:rPr>
            <w:rFonts w:ascii="仿宋" w:eastAsia="仿宋" w:hAnsi="仿宋" w:cs="仿宋" w:hint="eastAsia"/>
            <w:lang w:eastAsia="zh-CN"/>
          </w:rPr>
          <w:t>(一)、产品规划</w:t>
        </w:r>
        <w:r>
          <w:tab/>
        </w:r>
        <w:r>
          <w:fldChar w:fldCharType="begin"/>
        </w:r>
        <w:r>
          <w:instrText xml:space="preserve"> PAGEREF _Toc19494 \h </w:instrText>
        </w:r>
        <w:r>
          <w:fldChar w:fldCharType="separate"/>
        </w:r>
        <w:r>
          <w:t>19</w:t>
        </w:r>
        <w:r>
          <w:fldChar w:fldCharType="end"/>
        </w:r>
      </w:hyperlink>
    </w:p>
    <w:p>
      <w:pPr>
        <w:pStyle w:val="TOC2"/>
        <w:tabs>
          <w:tab w:val="right" w:leader="dot" w:pos="8306"/>
        </w:tabs>
      </w:pPr>
      <w:hyperlink w:anchor="_Toc7906" w:history="1">
        <w:r>
          <w:rPr>
            <w:rFonts w:ascii="仿宋" w:eastAsia="仿宋" w:hAnsi="仿宋" w:cs="仿宋" w:hint="eastAsia"/>
            <w:lang w:eastAsia="zh-CN"/>
          </w:rPr>
          <w:t>(二)、建设规模</w:t>
        </w:r>
        <w:r>
          <w:tab/>
        </w:r>
        <w:r>
          <w:fldChar w:fldCharType="begin"/>
        </w:r>
        <w:r>
          <w:instrText xml:space="preserve"> PAGEREF _Toc7906 \h </w:instrText>
        </w:r>
        <w:r>
          <w:fldChar w:fldCharType="separate"/>
        </w:r>
        <w:r>
          <w:t>20</w:t>
        </w:r>
        <w:r>
          <w:fldChar w:fldCharType="end"/>
        </w:r>
      </w:hyperlink>
    </w:p>
    <w:p>
      <w:pPr>
        <w:pStyle w:val="TOC1"/>
        <w:tabs>
          <w:tab w:val="right" w:leader="dot" w:pos="8306"/>
        </w:tabs>
      </w:pPr>
      <w:hyperlink w:anchor="_Toc14732" w:history="1">
        <w:r>
          <w:rPr>
            <w:rFonts w:ascii="仿宋" w:eastAsia="仿宋" w:hAnsi="仿宋" w:cs="仿宋" w:hint="eastAsia"/>
            <w:lang w:eastAsia="zh-CN"/>
          </w:rPr>
          <w:t>七、生产安全保护</w:t>
        </w:r>
        <w:r>
          <w:tab/>
        </w:r>
        <w:r>
          <w:fldChar w:fldCharType="begin"/>
        </w:r>
        <w:r>
          <w:instrText xml:space="preserve"> PAGEREF _Toc14732 \h </w:instrText>
        </w:r>
        <w:r>
          <w:fldChar w:fldCharType="separate"/>
        </w:r>
        <w:r>
          <w:t>21</w:t>
        </w:r>
        <w:r>
          <w:fldChar w:fldCharType="end"/>
        </w:r>
      </w:hyperlink>
    </w:p>
    <w:p>
      <w:pPr>
        <w:pStyle w:val="TOC2"/>
        <w:tabs>
          <w:tab w:val="right" w:leader="dot" w:pos="8306"/>
        </w:tabs>
      </w:pPr>
      <w:hyperlink w:anchor="_Toc5796" w:history="1">
        <w:r>
          <w:rPr>
            <w:rFonts w:ascii="仿宋" w:eastAsia="仿宋" w:hAnsi="仿宋" w:cs="仿宋" w:hint="eastAsia"/>
            <w:lang w:eastAsia="zh-CN"/>
          </w:rPr>
          <w:t>(一)、消防安全</w:t>
        </w:r>
        <w:r>
          <w:tab/>
        </w:r>
        <w:r>
          <w:fldChar w:fldCharType="begin"/>
        </w:r>
        <w:r>
          <w:instrText xml:space="preserve"> PAGEREF _Toc5796 \h </w:instrText>
        </w:r>
        <w:r>
          <w:fldChar w:fldCharType="separate"/>
        </w:r>
        <w:r>
          <w:t>21</w:t>
        </w:r>
        <w:r>
          <w:fldChar w:fldCharType="end"/>
        </w:r>
      </w:hyperlink>
    </w:p>
    <w:p>
      <w:pPr>
        <w:pStyle w:val="TOC2"/>
        <w:tabs>
          <w:tab w:val="right" w:leader="dot" w:pos="8306"/>
        </w:tabs>
      </w:pPr>
      <w:hyperlink w:anchor="_Toc1797" w:history="1">
        <w:r>
          <w:rPr>
            <w:rFonts w:ascii="仿宋" w:eastAsia="仿宋" w:hAnsi="仿宋" w:cs="仿宋" w:hint="eastAsia"/>
            <w:lang w:eastAsia="zh-CN"/>
          </w:rPr>
          <w:t>(二)、防火防爆总图布置措施</w:t>
        </w:r>
        <w:r>
          <w:tab/>
        </w:r>
        <w:r>
          <w:fldChar w:fldCharType="begin"/>
        </w:r>
        <w:r>
          <w:instrText xml:space="preserve"> PAGEREF _Toc1797 \h </w:instrText>
        </w:r>
        <w:r>
          <w:fldChar w:fldCharType="separate"/>
        </w:r>
        <w:r>
          <w:t>22</w:t>
        </w:r>
        <w:r>
          <w:fldChar w:fldCharType="end"/>
        </w:r>
      </w:hyperlink>
    </w:p>
    <w:p>
      <w:pPr>
        <w:pStyle w:val="TOC2"/>
        <w:tabs>
          <w:tab w:val="right" w:leader="dot" w:pos="8306"/>
        </w:tabs>
      </w:pPr>
      <w:hyperlink w:anchor="_Toc12819" w:history="1">
        <w:r>
          <w:rPr>
            <w:rFonts w:ascii="仿宋" w:eastAsia="仿宋" w:hAnsi="仿宋" w:cs="仿宋" w:hint="eastAsia"/>
            <w:lang w:eastAsia="zh-CN"/>
          </w:rPr>
          <w:t>(三)、自然灾害防范措施</w:t>
        </w:r>
        <w:r>
          <w:tab/>
        </w:r>
        <w:r>
          <w:fldChar w:fldCharType="begin"/>
        </w:r>
        <w:r>
          <w:instrText xml:space="preserve"> PAGEREF _Toc12819 \h </w:instrText>
        </w:r>
        <w:r>
          <w:fldChar w:fldCharType="separate"/>
        </w:r>
        <w:r>
          <w:t>23</w:t>
        </w:r>
        <w:r>
          <w:fldChar w:fldCharType="end"/>
        </w:r>
      </w:hyperlink>
    </w:p>
    <w:p>
      <w:pPr>
        <w:pStyle w:val="TOC2"/>
        <w:tabs>
          <w:tab w:val="right" w:leader="dot" w:pos="8306"/>
        </w:tabs>
      </w:pPr>
      <w:hyperlink w:anchor="_Toc17099" w:history="1">
        <w:r>
          <w:rPr>
            <w:rFonts w:ascii="仿宋" w:eastAsia="仿宋" w:hAnsi="仿宋" w:cs="仿宋" w:hint="eastAsia"/>
            <w:lang w:eastAsia="zh-CN"/>
          </w:rPr>
          <w:t>(四)、安全色及安全标志使用要求</w:t>
        </w:r>
        <w:r>
          <w:tab/>
        </w:r>
        <w:r>
          <w:fldChar w:fldCharType="begin"/>
        </w:r>
        <w:r>
          <w:instrText xml:space="preserve"> PAGEREF _Toc17099 \h </w:instrText>
        </w:r>
        <w:r>
          <w:fldChar w:fldCharType="separate"/>
        </w:r>
        <w:r>
          <w:t>24</w:t>
        </w:r>
        <w:r>
          <w:fldChar w:fldCharType="end"/>
        </w:r>
      </w:hyperlink>
    </w:p>
    <w:p>
      <w:pPr>
        <w:pStyle w:val="TOC2"/>
        <w:tabs>
          <w:tab w:val="right" w:leader="dot" w:pos="8306"/>
        </w:tabs>
      </w:pPr>
      <w:hyperlink w:anchor="_Toc1960" w:history="1">
        <w:r>
          <w:rPr>
            <w:rFonts w:ascii="仿宋" w:eastAsia="仿宋" w:hAnsi="仿宋" w:cs="仿宋" w:hint="eastAsia"/>
            <w:lang w:eastAsia="zh-CN"/>
          </w:rPr>
          <w:t>(五)、防尘防毒措施</w:t>
        </w:r>
        <w:r>
          <w:tab/>
        </w:r>
        <w:r>
          <w:fldChar w:fldCharType="begin"/>
        </w:r>
        <w:r>
          <w:instrText xml:space="preserve"> PAGEREF _Toc1960 \h </w:instrText>
        </w:r>
        <w:r>
          <w:fldChar w:fldCharType="separate"/>
        </w:r>
        <w:r>
          <w:t>25</w:t>
        </w:r>
        <w:r>
          <w:fldChar w:fldCharType="end"/>
        </w:r>
      </w:hyperlink>
    </w:p>
    <w:p>
      <w:pPr>
        <w:pStyle w:val="TOC2"/>
        <w:tabs>
          <w:tab w:val="right" w:leader="dot" w:pos="8306"/>
        </w:tabs>
      </w:pPr>
      <w:hyperlink w:anchor="_Toc3568" w:history="1">
        <w:r>
          <w:rPr>
            <w:rFonts w:ascii="仿宋" w:eastAsia="仿宋" w:hAnsi="仿宋" w:cs="仿宋" w:hint="eastAsia"/>
            <w:lang w:eastAsia="zh-CN"/>
          </w:rPr>
          <w:t>(六)、防静电、触电防护及防雷措施</w:t>
        </w:r>
        <w:r>
          <w:tab/>
        </w:r>
        <w:r>
          <w:fldChar w:fldCharType="begin"/>
        </w:r>
        <w:r>
          <w:instrText xml:space="preserve"> PAGEREF _Toc3568 \h </w:instrText>
        </w:r>
        <w:r>
          <w:fldChar w:fldCharType="separate"/>
        </w:r>
        <w:r>
          <w:t>26</w:t>
        </w:r>
        <w:r>
          <w:fldChar w:fldCharType="end"/>
        </w:r>
      </w:hyperlink>
    </w:p>
    <w:p>
      <w:pPr>
        <w:pStyle w:val="TOC2"/>
        <w:tabs>
          <w:tab w:val="right" w:leader="dot" w:pos="8306"/>
        </w:tabs>
      </w:pPr>
      <w:hyperlink w:anchor="_Toc3758" w:history="1">
        <w:r>
          <w:rPr>
            <w:rFonts w:ascii="仿宋" w:eastAsia="仿宋" w:hAnsi="仿宋" w:cs="仿宋" w:hint="eastAsia"/>
            <w:lang w:eastAsia="zh-CN"/>
          </w:rPr>
          <w:t>(七)、机械设备安全保障措施</w:t>
        </w:r>
        <w:r>
          <w:tab/>
        </w:r>
        <w:r>
          <w:fldChar w:fldCharType="begin"/>
        </w:r>
        <w:r>
          <w:instrText xml:space="preserve"> PAGEREF _Toc3758 \h </w:instrText>
        </w:r>
        <w:r>
          <w:fldChar w:fldCharType="separate"/>
        </w:r>
        <w:r>
          <w:t>27</w:t>
        </w:r>
        <w:r>
          <w:fldChar w:fldCharType="end"/>
        </w:r>
      </w:hyperlink>
    </w:p>
    <w:p>
      <w:pPr>
        <w:pStyle w:val="TOC1"/>
        <w:tabs>
          <w:tab w:val="right" w:leader="dot" w:pos="8306"/>
        </w:tabs>
      </w:pPr>
      <w:hyperlink w:anchor="_Toc23337" w:history="1">
        <w:r>
          <w:rPr>
            <w:rFonts w:ascii="仿宋" w:eastAsia="仿宋" w:hAnsi="仿宋" w:cs="仿宋" w:hint="eastAsia"/>
            <w:lang w:eastAsia="zh-CN"/>
          </w:rPr>
          <w:t>八、厢货运输车项目风险管理</w:t>
        </w:r>
        <w:r>
          <w:tab/>
        </w:r>
        <w:r>
          <w:fldChar w:fldCharType="begin"/>
        </w:r>
        <w:r>
          <w:instrText xml:space="preserve"> PAGEREF _Toc23337 \h </w:instrText>
        </w:r>
        <w:r>
          <w:fldChar w:fldCharType="separate"/>
        </w:r>
        <w:r>
          <w:t>29</w:t>
        </w:r>
        <w:r>
          <w:fldChar w:fldCharType="end"/>
        </w:r>
      </w:hyperlink>
    </w:p>
    <w:p>
      <w:pPr>
        <w:pStyle w:val="TOC2"/>
        <w:tabs>
          <w:tab w:val="right" w:leader="dot" w:pos="8306"/>
        </w:tabs>
      </w:pPr>
      <w:hyperlink w:anchor="_Toc11591" w:history="1">
        <w:r>
          <w:rPr>
            <w:rFonts w:ascii="仿宋" w:eastAsia="仿宋" w:hAnsi="仿宋" w:cs="仿宋" w:hint="eastAsia"/>
            <w:lang w:eastAsia="zh-CN"/>
          </w:rPr>
          <w:t>(一)、风险识别与评估</w:t>
        </w:r>
        <w:r>
          <w:tab/>
        </w:r>
        <w:r>
          <w:fldChar w:fldCharType="begin"/>
        </w:r>
        <w:r>
          <w:instrText xml:space="preserve"> PAGEREF _Toc11591 \h </w:instrText>
        </w:r>
        <w:r>
          <w:fldChar w:fldCharType="separate"/>
        </w:r>
        <w:r>
          <w:t>29</w:t>
        </w:r>
        <w:r>
          <w:fldChar w:fldCharType="end"/>
        </w:r>
      </w:hyperlink>
    </w:p>
    <w:p>
      <w:pPr>
        <w:pStyle w:val="TOC2"/>
        <w:tabs>
          <w:tab w:val="right" w:leader="dot" w:pos="8306"/>
        </w:tabs>
      </w:pPr>
      <w:hyperlink w:anchor="_Toc25898" w:history="1">
        <w:r>
          <w:rPr>
            <w:rFonts w:ascii="仿宋" w:eastAsia="仿宋" w:hAnsi="仿宋" w:cs="仿宋" w:hint="eastAsia"/>
            <w:lang w:eastAsia="zh-CN"/>
          </w:rPr>
          <w:t>(二)、风险应对策略</w:t>
        </w:r>
        <w:r>
          <w:tab/>
        </w:r>
        <w:r>
          <w:fldChar w:fldCharType="begin"/>
        </w:r>
        <w:r>
          <w:instrText xml:space="preserve"> PAGEREF _Toc25898 \h </w:instrText>
        </w:r>
        <w:r>
          <w:fldChar w:fldCharType="separate"/>
        </w:r>
        <w:r>
          <w:t>30</w:t>
        </w:r>
        <w:r>
          <w:fldChar w:fldCharType="end"/>
        </w:r>
      </w:hyperlink>
    </w:p>
    <w:p>
      <w:pPr>
        <w:pStyle w:val="TOC2"/>
        <w:tabs>
          <w:tab w:val="right" w:leader="dot" w:pos="8306"/>
        </w:tabs>
      </w:pPr>
      <w:hyperlink w:anchor="_Toc29686" w:history="1">
        <w:r>
          <w:rPr>
            <w:rFonts w:ascii="仿宋" w:eastAsia="仿宋" w:hAnsi="仿宋" w:cs="仿宋" w:hint="eastAsia"/>
            <w:lang w:eastAsia="zh-CN"/>
          </w:rPr>
          <w:t>(三)、风险监控与控制</w:t>
        </w:r>
        <w:r>
          <w:tab/>
        </w:r>
        <w:r>
          <w:fldChar w:fldCharType="begin"/>
        </w:r>
        <w:r>
          <w:instrText xml:space="preserve"> PAGEREF _Toc29686 \h </w:instrText>
        </w:r>
        <w:r>
          <w:fldChar w:fldCharType="separate"/>
        </w:r>
        <w:r>
          <w:t>32</w:t>
        </w:r>
        <w:r>
          <w:fldChar w:fldCharType="end"/>
        </w:r>
      </w:hyperlink>
    </w:p>
    <w:p>
      <w:pPr>
        <w:pStyle w:val="TOC1"/>
        <w:tabs>
          <w:tab w:val="right" w:leader="dot" w:pos="8306"/>
        </w:tabs>
      </w:pPr>
      <w:hyperlink w:anchor="_Toc8358" w:history="1">
        <w:r>
          <w:rPr>
            <w:rFonts w:ascii="仿宋" w:eastAsia="仿宋" w:hAnsi="仿宋" w:cs="仿宋" w:hint="eastAsia"/>
            <w:lang w:eastAsia="zh-CN"/>
          </w:rPr>
          <w:t>九、厢货运输车项目社会影响</w:t>
        </w:r>
        <w:r>
          <w:tab/>
        </w:r>
        <w:r>
          <w:fldChar w:fldCharType="begin"/>
        </w:r>
        <w:r>
          <w:instrText xml:space="preserve"> PAGEREF _Toc8358 \h </w:instrText>
        </w:r>
        <w:r>
          <w:fldChar w:fldCharType="separate"/>
        </w:r>
        <w:r>
          <w:t>33</w:t>
        </w:r>
        <w:r>
          <w:fldChar w:fldCharType="end"/>
        </w:r>
      </w:hyperlink>
    </w:p>
    <w:p>
      <w:pPr>
        <w:pStyle w:val="TOC2"/>
        <w:tabs>
          <w:tab w:val="right" w:leader="dot" w:pos="8306"/>
        </w:tabs>
      </w:pPr>
      <w:hyperlink w:anchor="_Toc23052" w:history="1">
        <w:r>
          <w:rPr>
            <w:rFonts w:ascii="仿宋" w:eastAsia="仿宋" w:hAnsi="仿宋" w:cs="仿宋" w:hint="eastAsia"/>
            <w:lang w:eastAsia="zh-CN"/>
          </w:rPr>
          <w:t>(一)、社会责任与义务</w:t>
        </w:r>
        <w:r>
          <w:tab/>
        </w:r>
        <w:r>
          <w:fldChar w:fldCharType="begin"/>
        </w:r>
        <w:r>
          <w:instrText xml:space="preserve"> PAGEREF _Toc23052 \h </w:instrText>
        </w:r>
        <w:r>
          <w:fldChar w:fldCharType="separate"/>
        </w:r>
        <w:r>
          <w:t>33</w:t>
        </w:r>
        <w:r>
          <w:fldChar w:fldCharType="end"/>
        </w:r>
      </w:hyperlink>
    </w:p>
    <w:p>
      <w:pPr>
        <w:pStyle w:val="TOC2"/>
        <w:tabs>
          <w:tab w:val="right" w:leader="dot" w:pos="8306"/>
        </w:tabs>
      </w:pPr>
      <w:hyperlink w:anchor="_Toc20326" w:history="1">
        <w:r>
          <w:rPr>
            <w:rFonts w:ascii="仿宋" w:eastAsia="仿宋" w:hAnsi="仿宋" w:cs="仿宋" w:hint="eastAsia"/>
            <w:lang w:eastAsia="zh-CN"/>
          </w:rPr>
          <w:t>(二)、社会参与与沟通</w:t>
        </w:r>
        <w:r>
          <w:tab/>
        </w:r>
        <w:r>
          <w:fldChar w:fldCharType="begin"/>
        </w:r>
        <w:r>
          <w:instrText xml:space="preserve"> PAGEREF _Toc20326 \h </w:instrText>
        </w:r>
        <w:r>
          <w:fldChar w:fldCharType="separate"/>
        </w:r>
        <w:r>
          <w:t>33</w:t>
        </w:r>
        <w:r>
          <w:fldChar w:fldCharType="end"/>
        </w:r>
      </w:hyperlink>
    </w:p>
    <w:p>
      <w:pPr>
        <w:pStyle w:val="TOC1"/>
        <w:tabs>
          <w:tab w:val="right" w:leader="dot" w:pos="8306"/>
        </w:tabs>
      </w:pPr>
      <w:hyperlink w:anchor="_Toc10985" w:history="1">
        <w:r>
          <w:rPr>
            <w:rFonts w:ascii="仿宋" w:eastAsia="仿宋" w:hAnsi="仿宋" w:cs="仿宋" w:hint="eastAsia"/>
            <w:lang w:eastAsia="zh-CN"/>
          </w:rPr>
          <w:t>十、厢货运输车项目财务管理</w:t>
        </w:r>
        <w:r>
          <w:tab/>
        </w:r>
        <w:r>
          <w:fldChar w:fldCharType="begin"/>
        </w:r>
        <w:r>
          <w:instrText xml:space="preserve"> PAGEREF _Toc10985 \h </w:instrText>
        </w:r>
        <w:r>
          <w:fldChar w:fldCharType="separate"/>
        </w:r>
        <w:r>
          <w:t>34</w:t>
        </w:r>
        <w:r>
          <w:fldChar w:fldCharType="end"/>
        </w:r>
      </w:hyperlink>
    </w:p>
    <w:p>
      <w:pPr>
        <w:pStyle w:val="TOC2"/>
        <w:tabs>
          <w:tab w:val="right" w:leader="dot" w:pos="8306"/>
        </w:tabs>
      </w:pPr>
      <w:hyperlink w:anchor="_Toc17693" w:history="1">
        <w:r>
          <w:rPr>
            <w:rFonts w:ascii="仿宋" w:eastAsia="仿宋" w:hAnsi="仿宋" w:cs="仿宋" w:hint="eastAsia"/>
            <w:lang w:eastAsia="zh-CN"/>
          </w:rPr>
          <w:t>(一)、资金需求大</w:t>
        </w:r>
        <w:r>
          <w:tab/>
        </w:r>
        <w:r>
          <w:fldChar w:fldCharType="begin"/>
        </w:r>
        <w:r>
          <w:instrText xml:space="preserve"> PAGEREF _Toc17693 \h </w:instrText>
        </w:r>
        <w:r>
          <w:fldChar w:fldCharType="separate"/>
        </w:r>
        <w:r>
          <w:t>34</w:t>
        </w:r>
        <w:r>
          <w:fldChar w:fldCharType="end"/>
        </w:r>
      </w:hyperlink>
    </w:p>
    <w:p>
      <w:pPr>
        <w:pStyle w:val="TOC2"/>
        <w:tabs>
          <w:tab w:val="right" w:leader="dot" w:pos="8306"/>
        </w:tabs>
      </w:pPr>
      <w:hyperlink w:anchor="_Toc4602" w:history="1">
        <w:r>
          <w:rPr>
            <w:rFonts w:ascii="仿宋" w:eastAsia="仿宋" w:hAnsi="仿宋" w:cs="仿宋" w:hint="eastAsia"/>
            <w:lang w:eastAsia="zh-CN"/>
          </w:rPr>
          <w:t>(二)、研发周期长</w:t>
        </w:r>
        <w:r>
          <w:tab/>
        </w:r>
        <w:r>
          <w:fldChar w:fldCharType="begin"/>
        </w:r>
        <w:r>
          <w:instrText xml:space="preserve"> PAGEREF _Toc4602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85" w:history="1">
        <w:r>
          <w:rPr>
            <w:rFonts w:ascii="仿宋" w:eastAsia="仿宋" w:hAnsi="仿宋" w:cs="仿宋" w:hint="eastAsia"/>
            <w:lang w:eastAsia="zh-CN"/>
          </w:rPr>
          <w:t>(三)、市场风险大</w:t>
        </w:r>
        <w:r>
          <w:tab/>
        </w:r>
        <w:r>
          <w:fldChar w:fldCharType="begin"/>
        </w:r>
        <w:r>
          <w:instrText xml:space="preserve"> PAGEREF _Toc13285 \h </w:instrText>
        </w:r>
        <w:r>
          <w:fldChar w:fldCharType="separate"/>
        </w:r>
        <w:r>
          <w:t>37</w:t>
        </w:r>
        <w:r>
          <w:fldChar w:fldCharType="end"/>
        </w:r>
      </w:hyperlink>
    </w:p>
    <w:p>
      <w:pPr>
        <w:pStyle w:val="TOC2"/>
        <w:tabs>
          <w:tab w:val="right" w:leader="dot" w:pos="8306"/>
        </w:tabs>
      </w:pPr>
      <w:hyperlink w:anchor="_Toc25552" w:history="1">
        <w:r>
          <w:rPr>
            <w:rFonts w:ascii="仿宋" w:eastAsia="仿宋" w:hAnsi="仿宋" w:cs="仿宋" w:hint="eastAsia"/>
            <w:lang w:eastAsia="zh-CN"/>
          </w:rPr>
          <w:t>(四)、利润率高</w:t>
        </w:r>
        <w:r>
          <w:tab/>
        </w:r>
        <w:r>
          <w:fldChar w:fldCharType="begin"/>
        </w:r>
        <w:r>
          <w:instrText xml:space="preserve"> PAGEREF _Toc25552 \h </w:instrText>
        </w:r>
        <w:r>
          <w:fldChar w:fldCharType="separate"/>
        </w:r>
        <w:r>
          <w:t>39</w:t>
        </w:r>
        <w:r>
          <w:fldChar w:fldCharType="end"/>
        </w:r>
      </w:hyperlink>
    </w:p>
    <w:p>
      <w:pPr>
        <w:pStyle w:val="TOC1"/>
        <w:tabs>
          <w:tab w:val="right" w:leader="dot" w:pos="8306"/>
        </w:tabs>
      </w:pPr>
      <w:hyperlink w:anchor="_Toc17793" w:history="1">
        <w:r>
          <w:rPr>
            <w:rFonts w:ascii="仿宋" w:eastAsia="仿宋" w:hAnsi="仿宋" w:cs="仿宋" w:hint="eastAsia"/>
            <w:lang w:eastAsia="zh-CN"/>
          </w:rPr>
          <w:t>十一、厢货运输车项目人力资源管理</w:t>
        </w:r>
        <w:r>
          <w:tab/>
        </w:r>
        <w:r>
          <w:fldChar w:fldCharType="begin"/>
        </w:r>
        <w:r>
          <w:instrText xml:space="preserve"> PAGEREF _Toc17793 \h </w:instrText>
        </w:r>
        <w:r>
          <w:fldChar w:fldCharType="separate"/>
        </w:r>
        <w:r>
          <w:t>41</w:t>
        </w:r>
        <w:r>
          <w:fldChar w:fldCharType="end"/>
        </w:r>
      </w:hyperlink>
    </w:p>
    <w:p>
      <w:pPr>
        <w:pStyle w:val="TOC2"/>
        <w:tabs>
          <w:tab w:val="right" w:leader="dot" w:pos="8306"/>
        </w:tabs>
      </w:pPr>
      <w:hyperlink w:anchor="_Toc29893" w:history="1">
        <w:r>
          <w:rPr>
            <w:rFonts w:ascii="仿宋" w:eastAsia="仿宋" w:hAnsi="仿宋" w:cs="仿宋" w:hint="eastAsia"/>
            <w:lang w:eastAsia="zh-CN"/>
          </w:rPr>
          <w:t>(一)、建立健全的预算管理制度</w:t>
        </w:r>
        <w:r>
          <w:tab/>
        </w:r>
        <w:r>
          <w:fldChar w:fldCharType="begin"/>
        </w:r>
        <w:r>
          <w:instrText xml:space="preserve"> PAGEREF _Toc29893 \h </w:instrText>
        </w:r>
        <w:r>
          <w:fldChar w:fldCharType="separate"/>
        </w:r>
        <w:r>
          <w:t>41</w:t>
        </w:r>
        <w:r>
          <w:fldChar w:fldCharType="end"/>
        </w:r>
      </w:hyperlink>
    </w:p>
    <w:p>
      <w:pPr>
        <w:pStyle w:val="TOC2"/>
        <w:tabs>
          <w:tab w:val="right" w:leader="dot" w:pos="8306"/>
        </w:tabs>
      </w:pPr>
      <w:hyperlink w:anchor="_Toc12254" w:history="1">
        <w:r>
          <w:rPr>
            <w:rFonts w:ascii="仿宋" w:eastAsia="仿宋" w:hAnsi="仿宋" w:cs="仿宋" w:hint="eastAsia"/>
            <w:lang w:eastAsia="zh-CN"/>
          </w:rPr>
          <w:t>(二)、加强资金流动监控</w:t>
        </w:r>
        <w:r>
          <w:tab/>
        </w:r>
        <w:r>
          <w:fldChar w:fldCharType="begin"/>
        </w:r>
        <w:r>
          <w:instrText xml:space="preserve"> PAGEREF _Toc12254 \h </w:instrText>
        </w:r>
        <w:r>
          <w:fldChar w:fldCharType="separate"/>
        </w:r>
        <w:r>
          <w:t>43</w:t>
        </w:r>
        <w:r>
          <w:fldChar w:fldCharType="end"/>
        </w:r>
      </w:hyperlink>
    </w:p>
    <w:p>
      <w:pPr>
        <w:pStyle w:val="TOC2"/>
        <w:tabs>
          <w:tab w:val="right" w:leader="dot" w:pos="8306"/>
        </w:tabs>
      </w:pPr>
      <w:hyperlink w:anchor="_Toc4628" w:history="1">
        <w:r>
          <w:rPr>
            <w:rFonts w:ascii="仿宋" w:eastAsia="仿宋" w:hAnsi="仿宋" w:cs="仿宋" w:hint="eastAsia"/>
            <w:lang w:eastAsia="zh-CN"/>
          </w:rPr>
          <w:t>(三)、制定完善的风险控制机制</w:t>
        </w:r>
        <w:r>
          <w:tab/>
        </w:r>
        <w:r>
          <w:fldChar w:fldCharType="begin"/>
        </w:r>
        <w:r>
          <w:instrText xml:space="preserve"> PAGEREF _Toc4628 \h </w:instrText>
        </w:r>
        <w:r>
          <w:fldChar w:fldCharType="separate"/>
        </w:r>
        <w:r>
          <w:t>44</w:t>
        </w:r>
        <w:r>
          <w:fldChar w:fldCharType="end"/>
        </w:r>
      </w:hyperlink>
    </w:p>
    <w:p>
      <w:pPr>
        <w:pStyle w:val="TOC2"/>
        <w:tabs>
          <w:tab w:val="right" w:leader="dot" w:pos="8306"/>
        </w:tabs>
      </w:pPr>
      <w:hyperlink w:anchor="_Toc9830" w:history="1">
        <w:r>
          <w:rPr>
            <w:rFonts w:ascii="仿宋" w:eastAsia="仿宋" w:hAnsi="仿宋" w:cs="仿宋" w:hint="eastAsia"/>
            <w:lang w:eastAsia="zh-CN"/>
          </w:rPr>
          <w:t>(四)、优化成本管理</w:t>
        </w:r>
        <w:r>
          <w:tab/>
        </w:r>
        <w:r>
          <w:fldChar w:fldCharType="begin"/>
        </w:r>
        <w:r>
          <w:instrText xml:space="preserve"> PAGEREF _Toc9830 \h </w:instrText>
        </w:r>
        <w:r>
          <w:fldChar w:fldCharType="separate"/>
        </w:r>
        <w:r>
          <w:t>45</w:t>
        </w:r>
        <w:r>
          <w:fldChar w:fldCharType="end"/>
        </w:r>
      </w:hyperlink>
    </w:p>
    <w:p>
      <w:pPr>
        <w:pStyle w:val="TOC1"/>
        <w:tabs>
          <w:tab w:val="right" w:leader="dot" w:pos="8306"/>
        </w:tabs>
      </w:pPr>
      <w:hyperlink w:anchor="_Toc6211" w:history="1">
        <w:r>
          <w:rPr>
            <w:rFonts w:ascii="仿宋" w:eastAsia="仿宋" w:hAnsi="仿宋" w:cs="仿宋" w:hint="eastAsia"/>
            <w:lang w:eastAsia="zh-CN"/>
          </w:rPr>
          <w:t>十二、厢货运输车项目计划安排</w:t>
        </w:r>
        <w:r>
          <w:tab/>
        </w:r>
        <w:r>
          <w:fldChar w:fldCharType="begin"/>
        </w:r>
        <w:r>
          <w:instrText xml:space="preserve"> PAGEREF _Toc6211 \h </w:instrText>
        </w:r>
        <w:r>
          <w:fldChar w:fldCharType="separate"/>
        </w:r>
        <w:r>
          <w:t>47</w:t>
        </w:r>
        <w:r>
          <w:fldChar w:fldCharType="end"/>
        </w:r>
      </w:hyperlink>
    </w:p>
    <w:p>
      <w:pPr>
        <w:pStyle w:val="TOC2"/>
        <w:tabs>
          <w:tab w:val="right" w:leader="dot" w:pos="8306"/>
        </w:tabs>
      </w:pPr>
      <w:hyperlink w:anchor="_Toc22306" w:history="1">
        <w:r>
          <w:rPr>
            <w:rFonts w:ascii="仿宋" w:eastAsia="仿宋" w:hAnsi="仿宋" w:cs="仿宋" w:hint="eastAsia"/>
            <w:lang w:eastAsia="zh-CN"/>
          </w:rPr>
          <w:t>(一)、建设周期</w:t>
        </w:r>
        <w:r>
          <w:tab/>
        </w:r>
        <w:r>
          <w:fldChar w:fldCharType="begin"/>
        </w:r>
        <w:r>
          <w:instrText xml:space="preserve"> PAGEREF _Toc22306 \h </w:instrText>
        </w:r>
        <w:r>
          <w:fldChar w:fldCharType="separate"/>
        </w:r>
        <w:r>
          <w:t>47</w:t>
        </w:r>
        <w:r>
          <w:fldChar w:fldCharType="end"/>
        </w:r>
      </w:hyperlink>
    </w:p>
    <w:p>
      <w:pPr>
        <w:pStyle w:val="TOC2"/>
        <w:tabs>
          <w:tab w:val="right" w:leader="dot" w:pos="8306"/>
        </w:tabs>
      </w:pPr>
      <w:hyperlink w:anchor="_Toc14931" w:history="1">
        <w:r>
          <w:rPr>
            <w:rFonts w:ascii="仿宋" w:eastAsia="仿宋" w:hAnsi="仿宋" w:cs="仿宋" w:hint="eastAsia"/>
            <w:lang w:eastAsia="zh-CN"/>
          </w:rPr>
          <w:t>(二)、建设进度</w:t>
        </w:r>
        <w:r>
          <w:tab/>
        </w:r>
        <w:r>
          <w:fldChar w:fldCharType="begin"/>
        </w:r>
        <w:r>
          <w:instrText xml:space="preserve"> PAGEREF _Toc14931 \h </w:instrText>
        </w:r>
        <w:r>
          <w:fldChar w:fldCharType="separate"/>
        </w:r>
        <w:r>
          <w:t>48</w:t>
        </w:r>
        <w:r>
          <w:fldChar w:fldCharType="end"/>
        </w:r>
      </w:hyperlink>
    </w:p>
    <w:p>
      <w:pPr>
        <w:pStyle w:val="TOC2"/>
        <w:tabs>
          <w:tab w:val="right" w:leader="dot" w:pos="8306"/>
        </w:tabs>
      </w:pPr>
      <w:hyperlink w:anchor="_Toc22979" w:history="1">
        <w:r>
          <w:rPr>
            <w:rFonts w:ascii="仿宋" w:eastAsia="仿宋" w:hAnsi="仿宋" w:cs="仿宋" w:hint="eastAsia"/>
            <w:lang w:eastAsia="zh-CN"/>
          </w:rPr>
          <w:t>(三)、进度安排注意事项</w:t>
        </w:r>
        <w:r>
          <w:tab/>
        </w:r>
        <w:r>
          <w:fldChar w:fldCharType="begin"/>
        </w:r>
        <w:r>
          <w:instrText xml:space="preserve"> PAGEREF _Toc22979 \h </w:instrText>
        </w:r>
        <w:r>
          <w:fldChar w:fldCharType="separate"/>
        </w:r>
        <w:r>
          <w:t>48</w:t>
        </w:r>
        <w:r>
          <w:fldChar w:fldCharType="end"/>
        </w:r>
      </w:hyperlink>
    </w:p>
    <w:p>
      <w:pPr>
        <w:pStyle w:val="TOC2"/>
        <w:tabs>
          <w:tab w:val="right" w:leader="dot" w:pos="8306"/>
        </w:tabs>
      </w:pPr>
      <w:hyperlink w:anchor="_Toc26397" w:history="1">
        <w:r>
          <w:rPr>
            <w:rFonts w:ascii="仿宋" w:eastAsia="仿宋" w:hAnsi="仿宋" w:cs="仿宋" w:hint="eastAsia"/>
            <w:lang w:eastAsia="zh-CN"/>
          </w:rPr>
          <w:t>(四)、人力资源配置</w:t>
        </w:r>
        <w:r>
          <w:tab/>
        </w:r>
        <w:r>
          <w:fldChar w:fldCharType="begin"/>
        </w:r>
        <w:r>
          <w:instrText xml:space="preserve"> PAGEREF _Toc26397 \h </w:instrText>
        </w:r>
        <w:r>
          <w:fldChar w:fldCharType="separate"/>
        </w:r>
        <w:r>
          <w:t>50</w:t>
        </w:r>
        <w:r>
          <w:fldChar w:fldCharType="end"/>
        </w:r>
      </w:hyperlink>
    </w:p>
    <w:p>
      <w:pPr>
        <w:pStyle w:val="TOC1"/>
        <w:tabs>
          <w:tab w:val="right" w:leader="dot" w:pos="8306"/>
        </w:tabs>
      </w:pPr>
      <w:hyperlink w:anchor="_Toc26624" w:history="1">
        <w:r>
          <w:rPr>
            <w:rFonts w:ascii="仿宋" w:eastAsia="仿宋" w:hAnsi="仿宋" w:cs="仿宋" w:hint="eastAsia"/>
            <w:lang w:eastAsia="zh-CN"/>
          </w:rPr>
          <w:t>十三、营销与推广策略</w:t>
        </w:r>
        <w:r>
          <w:tab/>
        </w:r>
        <w:r>
          <w:fldChar w:fldCharType="begin"/>
        </w:r>
        <w:r>
          <w:instrText xml:space="preserve"> PAGEREF _Toc26624 \h </w:instrText>
        </w:r>
        <w:r>
          <w:fldChar w:fldCharType="separate"/>
        </w:r>
        <w:r>
          <w:t>51</w:t>
        </w:r>
        <w:r>
          <w:fldChar w:fldCharType="end"/>
        </w:r>
      </w:hyperlink>
    </w:p>
    <w:p>
      <w:pPr>
        <w:pStyle w:val="TOC2"/>
        <w:tabs>
          <w:tab w:val="right" w:leader="dot" w:pos="8306"/>
        </w:tabs>
      </w:pPr>
      <w:hyperlink w:anchor="_Toc26291" w:history="1">
        <w:r>
          <w:rPr>
            <w:rFonts w:ascii="仿宋" w:eastAsia="仿宋" w:hAnsi="仿宋" w:cs="仿宋" w:hint="eastAsia"/>
            <w:lang w:eastAsia="zh-CN"/>
          </w:rPr>
          <w:t>(一)、产品/服务定位与特点</w:t>
        </w:r>
        <w:r>
          <w:tab/>
        </w:r>
        <w:r>
          <w:fldChar w:fldCharType="begin"/>
        </w:r>
        <w:r>
          <w:instrText xml:space="preserve"> PAGEREF _Toc26291 \h </w:instrText>
        </w:r>
        <w:r>
          <w:fldChar w:fldCharType="separate"/>
        </w:r>
        <w:r>
          <w:t>51</w:t>
        </w:r>
        <w:r>
          <w:fldChar w:fldCharType="end"/>
        </w:r>
      </w:hyperlink>
    </w:p>
    <w:p>
      <w:pPr>
        <w:pStyle w:val="TOC2"/>
        <w:tabs>
          <w:tab w:val="right" w:leader="dot" w:pos="8306"/>
        </w:tabs>
      </w:pPr>
      <w:hyperlink w:anchor="_Toc12790" w:history="1">
        <w:r>
          <w:rPr>
            <w:rFonts w:ascii="仿宋" w:eastAsia="仿宋" w:hAnsi="仿宋" w:cs="仿宋" w:hint="eastAsia"/>
            <w:lang w:eastAsia="zh-CN"/>
          </w:rPr>
          <w:t>(二)、市场定位与竞争分析</w:t>
        </w:r>
        <w:r>
          <w:tab/>
        </w:r>
        <w:r>
          <w:fldChar w:fldCharType="begin"/>
        </w:r>
        <w:r>
          <w:instrText xml:space="preserve"> PAGEREF _Toc12790 \h </w:instrText>
        </w:r>
        <w:r>
          <w:fldChar w:fldCharType="separate"/>
        </w:r>
        <w:r>
          <w:t>52</w:t>
        </w:r>
        <w:r>
          <w:fldChar w:fldCharType="end"/>
        </w:r>
      </w:hyperlink>
    </w:p>
    <w:p>
      <w:pPr>
        <w:pStyle w:val="TOC2"/>
        <w:tabs>
          <w:tab w:val="right" w:leader="dot" w:pos="8306"/>
        </w:tabs>
      </w:pPr>
      <w:hyperlink w:anchor="_Toc22474" w:history="1">
        <w:r>
          <w:rPr>
            <w:rFonts w:ascii="仿宋" w:eastAsia="仿宋" w:hAnsi="仿宋" w:cs="仿宋" w:hint="eastAsia"/>
            <w:lang w:eastAsia="zh-CN"/>
          </w:rPr>
          <w:t>(三)、营销渠道与策略</w:t>
        </w:r>
        <w:r>
          <w:tab/>
        </w:r>
        <w:r>
          <w:fldChar w:fldCharType="begin"/>
        </w:r>
        <w:r>
          <w:instrText xml:space="preserve"> PAGEREF _Toc22474 \h </w:instrText>
        </w:r>
        <w:r>
          <w:fldChar w:fldCharType="separate"/>
        </w:r>
        <w:r>
          <w:t>54</w:t>
        </w:r>
        <w:r>
          <w:fldChar w:fldCharType="end"/>
        </w:r>
      </w:hyperlink>
    </w:p>
    <w:p>
      <w:pPr>
        <w:pStyle w:val="TOC2"/>
        <w:tabs>
          <w:tab w:val="right" w:leader="dot" w:pos="8306"/>
        </w:tabs>
      </w:pPr>
      <w:hyperlink w:anchor="_Toc30310" w:history="1">
        <w:r>
          <w:rPr>
            <w:rFonts w:ascii="仿宋" w:eastAsia="仿宋" w:hAnsi="仿宋" w:cs="仿宋" w:hint="eastAsia"/>
            <w:lang w:eastAsia="zh-CN"/>
          </w:rPr>
          <w:t>(四)、推广与宣传活动</w:t>
        </w:r>
        <w:r>
          <w:tab/>
        </w:r>
        <w:r>
          <w:fldChar w:fldCharType="begin"/>
        </w:r>
        <w:r>
          <w:instrText xml:space="preserve"> PAGEREF _Toc30310 \h </w:instrText>
        </w:r>
        <w:r>
          <w:fldChar w:fldCharType="separate"/>
        </w:r>
        <w:r>
          <w:t>55</w:t>
        </w:r>
        <w:r>
          <w:fldChar w:fldCharType="end"/>
        </w:r>
      </w:hyperlink>
    </w:p>
    <w:p>
      <w:pPr>
        <w:pStyle w:val="TOC1"/>
        <w:tabs>
          <w:tab w:val="right" w:leader="dot" w:pos="8306"/>
        </w:tabs>
      </w:pPr>
      <w:hyperlink w:anchor="_Toc13686" w:history="1">
        <w:r>
          <w:rPr>
            <w:rFonts w:ascii="仿宋" w:eastAsia="仿宋" w:hAnsi="仿宋" w:cs="仿宋" w:hint="eastAsia"/>
            <w:lang w:eastAsia="zh-CN"/>
          </w:rPr>
          <w:t>十四、厢货运输车项目实施保障措施</w:t>
        </w:r>
        <w:r>
          <w:tab/>
        </w:r>
        <w:r>
          <w:fldChar w:fldCharType="begin"/>
        </w:r>
        <w:r>
          <w:instrText xml:space="preserve"> PAGEREF _Toc13686 \h </w:instrText>
        </w:r>
        <w:r>
          <w:fldChar w:fldCharType="separate"/>
        </w:r>
        <w:r>
          <w:t>60</w:t>
        </w:r>
        <w:r>
          <w:fldChar w:fldCharType="end"/>
        </w:r>
      </w:hyperlink>
    </w:p>
    <w:p>
      <w:pPr>
        <w:pStyle w:val="TOC2"/>
        <w:tabs>
          <w:tab w:val="right" w:leader="dot" w:pos="8306"/>
        </w:tabs>
      </w:pPr>
      <w:hyperlink w:anchor="_Toc1544" w:history="1">
        <w:r>
          <w:rPr>
            <w:rFonts w:ascii="仿宋" w:eastAsia="仿宋" w:hAnsi="仿宋" w:cs="仿宋" w:hint="eastAsia"/>
            <w:lang w:eastAsia="zh-CN"/>
          </w:rPr>
          <w:t>(一)、厢货运输车项目实施保障机制</w:t>
        </w:r>
        <w:r>
          <w:tab/>
        </w:r>
        <w:r>
          <w:fldChar w:fldCharType="begin"/>
        </w:r>
        <w:r>
          <w:instrText xml:space="preserve"> PAGEREF _Toc1544 \h </w:instrText>
        </w:r>
        <w:r>
          <w:fldChar w:fldCharType="separate"/>
        </w:r>
        <w:r>
          <w:t>60</w:t>
        </w:r>
        <w:r>
          <w:fldChar w:fldCharType="end"/>
        </w:r>
      </w:hyperlink>
    </w:p>
    <w:p>
      <w:pPr>
        <w:pStyle w:val="TOC2"/>
        <w:tabs>
          <w:tab w:val="right" w:leader="dot" w:pos="8306"/>
        </w:tabs>
      </w:pPr>
      <w:hyperlink w:anchor="_Toc4030" w:history="1">
        <w:r>
          <w:rPr>
            <w:rFonts w:ascii="仿宋" w:eastAsia="仿宋" w:hAnsi="仿宋" w:cs="仿宋" w:hint="eastAsia"/>
            <w:lang w:eastAsia="zh-CN"/>
          </w:rPr>
          <w:t>(二)、厢货运输车项目法律合规要求</w:t>
        </w:r>
        <w:r>
          <w:tab/>
        </w:r>
        <w:r>
          <w:fldChar w:fldCharType="begin"/>
        </w:r>
        <w:r>
          <w:instrText xml:space="preserve"> PAGEREF _Toc4030 \h </w:instrText>
        </w:r>
        <w:r>
          <w:fldChar w:fldCharType="separate"/>
        </w:r>
        <w:r>
          <w:t>63</w:t>
        </w:r>
        <w:r>
          <w:fldChar w:fldCharType="end"/>
        </w:r>
      </w:hyperlink>
    </w:p>
    <w:p>
      <w:pPr>
        <w:pStyle w:val="TOC2"/>
        <w:tabs>
          <w:tab w:val="right" w:leader="dot" w:pos="8306"/>
        </w:tabs>
      </w:pPr>
      <w:hyperlink w:anchor="_Toc21066" w:history="1">
        <w:r>
          <w:rPr>
            <w:rFonts w:ascii="仿宋" w:eastAsia="仿宋" w:hAnsi="仿宋" w:cs="仿宋" w:hint="eastAsia"/>
            <w:lang w:eastAsia="zh-CN"/>
          </w:rPr>
          <w:t>(三)、厢货运输车项目合同管理与法律事务</w:t>
        </w:r>
        <w:r>
          <w:tab/>
        </w:r>
        <w:r>
          <w:fldChar w:fldCharType="begin"/>
        </w:r>
        <w:r>
          <w:instrText xml:space="preserve"> PAGEREF _Toc21066 \h </w:instrText>
        </w:r>
        <w:r>
          <w:fldChar w:fldCharType="separate"/>
        </w:r>
        <w:r>
          <w:t>68</w:t>
        </w:r>
        <w:r>
          <w:fldChar w:fldCharType="end"/>
        </w:r>
      </w:hyperlink>
    </w:p>
    <w:p>
      <w:pPr>
        <w:pStyle w:val="TOC2"/>
        <w:tabs>
          <w:tab w:val="right" w:leader="dot" w:pos="8306"/>
        </w:tabs>
      </w:pPr>
      <w:hyperlink w:anchor="_Toc13775" w:history="1">
        <w:r>
          <w:rPr>
            <w:rFonts w:ascii="仿宋" w:eastAsia="仿宋" w:hAnsi="仿宋" w:cs="仿宋" w:hint="eastAsia"/>
            <w:lang w:eastAsia="zh-CN"/>
          </w:rPr>
          <w:t>(四)、厢货运输车项目知识产权保护策略</w:t>
        </w:r>
        <w:r>
          <w:tab/>
        </w:r>
        <w:r>
          <w:fldChar w:fldCharType="begin"/>
        </w:r>
        <w:r>
          <w:instrText xml:space="preserve"> PAGEREF _Toc13775 \h </w:instrText>
        </w:r>
        <w:r>
          <w:fldChar w:fldCharType="separate"/>
        </w:r>
        <w:r>
          <w:t>74</w:t>
        </w:r>
        <w:r>
          <w:fldChar w:fldCharType="end"/>
        </w:r>
      </w:hyperlink>
    </w:p>
    <w:p>
      <w:pPr>
        <w:pStyle w:val="TOC1"/>
        <w:tabs>
          <w:tab w:val="right" w:leader="dot" w:pos="8306"/>
        </w:tabs>
      </w:pPr>
      <w:hyperlink w:anchor="_Toc27443" w:history="1">
        <w:r>
          <w:rPr>
            <w:rFonts w:ascii="仿宋" w:eastAsia="仿宋" w:hAnsi="仿宋" w:cs="仿宋" w:hint="eastAsia"/>
            <w:lang w:eastAsia="zh-CN"/>
          </w:rPr>
          <w:t>十五、供应链管理</w:t>
        </w:r>
        <w:r>
          <w:tab/>
        </w:r>
        <w:r>
          <w:fldChar w:fldCharType="begin"/>
        </w:r>
        <w:r>
          <w:instrText xml:space="preserve"> PAGEREF _Toc27443 \h </w:instrText>
        </w:r>
        <w:r>
          <w:fldChar w:fldCharType="separate"/>
        </w:r>
        <w:r>
          <w:t>76</w:t>
        </w:r>
        <w:r>
          <w:fldChar w:fldCharType="end"/>
        </w:r>
      </w:hyperlink>
    </w:p>
    <w:p>
      <w:pPr>
        <w:pStyle w:val="TOC2"/>
        <w:tabs>
          <w:tab w:val="right" w:leader="dot" w:pos="8306"/>
        </w:tabs>
      </w:pPr>
      <w:hyperlink w:anchor="_Toc18142" w:history="1">
        <w:r>
          <w:rPr>
            <w:rFonts w:ascii="仿宋" w:eastAsia="仿宋" w:hAnsi="仿宋" w:cs="仿宋" w:hint="eastAsia"/>
            <w:lang w:eastAsia="zh-CN"/>
          </w:rPr>
          <w:t>(一)、供应链战略规划</w:t>
        </w:r>
        <w:r>
          <w:tab/>
        </w:r>
        <w:r>
          <w:fldChar w:fldCharType="begin"/>
        </w:r>
        <w:r>
          <w:instrText xml:space="preserve"> PAGEREF _Toc18142 \h </w:instrText>
        </w:r>
        <w:r>
          <w:fldChar w:fldCharType="separate"/>
        </w:r>
        <w:r>
          <w:t>76</w:t>
        </w:r>
        <w:r>
          <w:fldChar w:fldCharType="end"/>
        </w:r>
      </w:hyperlink>
    </w:p>
    <w:p>
      <w:pPr>
        <w:pStyle w:val="TOC2"/>
        <w:tabs>
          <w:tab w:val="right" w:leader="dot" w:pos="8306"/>
        </w:tabs>
      </w:pPr>
      <w:hyperlink w:anchor="_Toc11592" w:history="1">
        <w:r>
          <w:rPr>
            <w:rFonts w:ascii="仿宋" w:eastAsia="仿宋" w:hAnsi="仿宋" w:cs="仿宋" w:hint="eastAsia"/>
            <w:lang w:eastAsia="zh-CN"/>
          </w:rPr>
          <w:t>(二)、供应商选择与合作</w:t>
        </w:r>
        <w:r>
          <w:tab/>
        </w:r>
        <w:r>
          <w:fldChar w:fldCharType="begin"/>
        </w:r>
        <w:r>
          <w:instrText xml:space="preserve"> PAGEREF _Toc11592 \h </w:instrText>
        </w:r>
        <w:r>
          <w:fldChar w:fldCharType="separate"/>
        </w:r>
        <w:r>
          <w:t>78</w:t>
        </w:r>
        <w:r>
          <w:fldChar w:fldCharType="end"/>
        </w:r>
      </w:hyperlink>
    </w:p>
    <w:p>
      <w:pPr>
        <w:pStyle w:val="TOC2"/>
        <w:tabs>
          <w:tab w:val="right" w:leader="dot" w:pos="8306"/>
        </w:tabs>
      </w:pPr>
      <w:hyperlink w:anchor="_Toc1780" w:history="1">
        <w:r>
          <w:rPr>
            <w:rFonts w:ascii="仿宋" w:eastAsia="仿宋" w:hAnsi="仿宋" w:cs="仿宋" w:hint="eastAsia"/>
            <w:lang w:eastAsia="zh-CN"/>
          </w:rPr>
          <w:t>(三)、物流与库存管理</w:t>
        </w:r>
        <w:r>
          <w:tab/>
        </w:r>
        <w:r>
          <w:fldChar w:fldCharType="begin"/>
        </w:r>
        <w:r>
          <w:instrText xml:space="preserve"> PAGEREF _Toc1780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70"/>
      <w:r>
        <w:rPr>
          <w:rFonts w:ascii="仿宋" w:eastAsia="仿宋" w:hAnsi="仿宋" w:cs="仿宋" w:hint="eastAsia"/>
          <w:sz w:val="28"/>
          <w:lang w:eastAsia="zh-CN"/>
        </w:rPr>
        <w:t>一、厢货运输车项目绩效评估</w:t>
      </w:r>
      <w:bookmarkEnd w:id="2"/>
    </w:p>
    <w:p>
      <w:pPr>
        <w:pStyle w:val="Heading2"/>
        <w:rPr>
          <w:rFonts w:ascii="仿宋" w:eastAsia="仿宋" w:hAnsi="仿宋" w:cs="仿宋" w:hint="eastAsia"/>
          <w:lang w:eastAsia="zh-CN"/>
        </w:rPr>
      </w:pPr>
      <w:bookmarkStart w:id="3" w:name="_Toc1835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厢货运输车项目中，我们设计了一套全面的绩效评估指标，以确保厢货运输车项目的可控和成功交付。这些指标跨足厢货运输车项目目标、成本、进度和质量等多个维度，为我们提供了全面洞察厢货运输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目标达成率是我们关注的首要指标。我们设定了明确的目标，并通过定期监测和评估，迅速发现并应对潜在的目标偏差。这为厢货运输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成本绩效是另一个核心关注点。通过实际成本与预算成本的对比分析，我们深入了解成本差异的原因，及时调整资源分配，保持厢货运输车项目在经济效益方面的合理水平。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进度作为关键的绩效指标之一，得到了精心的关注。我们制定了详细的厢货运输车项目进度计划，并设立了进度符合度指标，确保实际进度与计划进度保持一致。这使我们能够快速发现和解决潜在的进度问题，保持厢货运输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厢货运输车项目绩效的不可或缺的一环。我们引入了一系列的质量标准和客户满意度指标，以确保厢货运输车项目交付的成果在质量上达到或超越预期水平。通过持续监测这些指标，我们努力提升厢货运输车项目整体质量水平，为厢货运输车项目的成功交付提供有力保障。通过这些科学且全面的绩效评估，我们能够更好地引导厢货运输车项目的持续改进，确保厢货运输车项目目标的顺利达成。</w:t>
      </w:r>
    </w:p>
    <w:p>
      <w:pPr>
        <w:pStyle w:val="Heading2"/>
        <w:ind w:firstLine="560" w:firstLineChars="200"/>
        <w:rPr>
          <w:rFonts w:ascii="仿宋" w:eastAsia="仿宋" w:hAnsi="仿宋" w:cs="仿宋" w:hint="eastAsia"/>
          <w:sz w:val="28"/>
          <w:lang w:eastAsia="zh-CN"/>
        </w:rPr>
      </w:pPr>
      <w:bookmarkStart w:id="4" w:name="_Toc132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绩效评估是厢货运输车项目中的关键环节，为确保厢货运输车项目达到预期目标，我们采用了多层次、多维度的绩效评估方法。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厢货运输车项目的战略目标对齐，确保每个决策和行动都与厢货运输车项目整体目标保持一致。团队会定期召开战略对齐会议，审视当前工作与厢货运输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厢货运输车项目进度、质量、成本和风险等方面。这些指标通过数据收集和分析，为厢货运输车项目管理团队提供了客观的评估依据。例如，我们通过厢货运输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绩效评估不仅仅停留在厢货运输车项目内部，还考虑了厢货运输车项目对外部环境的影响。我们定期进行干系人满意度调查，以了解各利益相关方对厢货运输车项目的期望和满意度，并及时做出调整。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这种多层次、多角度的绩效评估方法，使得我们能够全面了解厢货运输车项目的运行状态，及时做出调整，确保厢货运输车项目在不断变化的环境中保持稳健前行。</w:t>
      </w:r>
    </w:p>
    <w:p>
      <w:pPr>
        <w:pStyle w:val="Heading2"/>
        <w:ind w:firstLine="560" w:firstLineChars="200"/>
        <w:rPr>
          <w:rFonts w:ascii="仿宋" w:eastAsia="仿宋" w:hAnsi="仿宋" w:cs="仿宋" w:hint="eastAsia"/>
          <w:sz w:val="28"/>
          <w:lang w:eastAsia="zh-CN"/>
        </w:rPr>
      </w:pPr>
      <w:bookmarkStart w:id="5" w:name="_Toc317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为了确保厢货运输车项目的有效管理和不断优化，我们采用了精心设计的绩效评估周期。这个周期旨在实现灵活、实时和全面的评估，以适应厢货运输车项目执行中的各种挑战。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厢货运输车项目的不同需求，分为短期、中期和长期。短期评估关注每个迭代或工作周期，以及时发现和解决当前任务中的问题。中期评估涵盖几个迭代，深入了解整体厢货运输车项目的趋势和性能。长期评估则着眼于整个厢货运输车项目阶段，确保厢货运输车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厢货运输车项目管理工具和协作平台，团队成员能够随时更新和分享厢货运输车项目数据。这种实时性的反馈机制使我们能够及时察觉潜在问题，快速调整，保持厢货运输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厢货运输车项目的决策制定密不可分。每个周期的厢货运输车项目回顾会议成为集体总结经验、识别问题深层次原因并找到创新解决方案的平台。这种定期的反思与调整机制使厢货运输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894"/>
      <w:r>
        <w:rPr>
          <w:rFonts w:ascii="仿宋" w:eastAsia="仿宋" w:hAnsi="仿宋" w:cs="仿宋" w:hint="eastAsia"/>
          <w:sz w:val="28"/>
          <w:lang w:eastAsia="zh-CN"/>
        </w:rPr>
        <w:t>二、厢货运输车项目建设单位说明</w:t>
      </w:r>
      <w:bookmarkEnd w:id="6"/>
    </w:p>
    <w:p>
      <w:pPr>
        <w:pStyle w:val="Heading2"/>
        <w:rPr>
          <w:rFonts w:ascii="仿宋" w:eastAsia="仿宋" w:hAnsi="仿宋" w:cs="仿宋" w:hint="eastAsia"/>
          <w:lang w:eastAsia="zh-CN"/>
        </w:rPr>
      </w:pPr>
      <w:bookmarkStart w:id="7" w:name="_Toc26536"/>
      <w:r>
        <w:rPr>
          <w:rFonts w:ascii="仿宋" w:eastAsia="仿宋" w:hAnsi="仿宋" w:cs="仿宋" w:hint="eastAsia"/>
          <w:lang w:eastAsia="zh-CN"/>
        </w:rPr>
        <w:t>(一)、厢货运输车项目承办单位基本情况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10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厢货运输车项目承办单位的XXXX，我们着眼于实现可持续的经济效益。通过技术创新和解决方案的提供，公司预计在厢货运输车项目执行期间将获得可观的收入增长。这一收入来源主要包括厢货运输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同时，我们注重成本控制和效率提升，以确保厢货运输车项目的可持续盈利。透过精细的管理和资源优化，公司期望实现厢货运输车项目利润最大化。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厢货运输车项目实施进行全面的投资评估，包括厢货运输车项目启动阶段的资金投入和后续运营成本。通过对厢货运输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厢货运输车项目实施过程中具备足够的资金流动性，公司将进行详尽的现金流分析。这包括资金需求的合理预测、厢货运输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1052"/>
      <w:r>
        <w:rPr>
          <w:rFonts w:ascii="仿宋" w:eastAsia="仿宋" w:hAnsi="仿宋" w:cs="仿宋" w:hint="eastAsia"/>
          <w:sz w:val="28"/>
          <w:lang w:eastAsia="zh-CN"/>
        </w:rPr>
        <w:t>三、厢货运输车项目建设背景及必要性分析</w:t>
      </w:r>
      <w:bookmarkEnd w:id="9"/>
    </w:p>
    <w:p>
      <w:pPr>
        <w:pStyle w:val="Heading2"/>
        <w:rPr>
          <w:rFonts w:ascii="仿宋" w:eastAsia="仿宋" w:hAnsi="仿宋" w:cs="仿宋" w:hint="eastAsia"/>
          <w:lang w:eastAsia="zh-CN"/>
        </w:rPr>
      </w:pPr>
      <w:bookmarkStart w:id="10" w:name="_Toc27550"/>
      <w:r>
        <w:rPr>
          <w:rFonts w:ascii="仿宋" w:eastAsia="仿宋" w:hAnsi="仿宋" w:cs="仿宋" w:hint="eastAsia"/>
          <w:lang w:eastAsia="zh-CN"/>
        </w:rPr>
        <w:t>(一)、厢货运输车项目背景分析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厢货运输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厢货运输车项目在这个潮流中的定位。同时，我们将关注行业内涌现的新兴机遇，以便厢货运输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厢货运输车项目提供了强大的发展动力。我们将聚焦于行业内最新的技术发展趋势，包括但不限于人工智能、大数据分析、物联网等领域。通过深度的技术研究，我们将确保厢货运输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厢货运输车项目发展的源泉。我们将投入更多的精力对市场需求进行深入剖析，超越表面的需求，深入挖掘潜在的市场痛点和机遇。通过对市场需求的细致了解，厢货运输车项目将更有针对性地设计解决方案，满足市场的多样化需求，从而更好地促进厢货运输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厢货运输车项目战略至关重要。我们将对竞争态势进行更为深入的分析，包括但不限于市场份额、产品特点、客户满意度等多个维度。通过深度的竞争分析，厢货运输车项目将能够更准确地把握市场脉搏，制定具有竞争力的厢货运输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厢货运输车项目的发展具有直接的影响。我们将进行更为全面的法规和政策分析，了解行业发展中的潜在法律风险和合规挑战。通过充分了解和遵守相关法规，厢货运输车项目将确保在法律框架内合法合规运营，为厢货运输车项目的稳健发展提供有力支持。</w:t>
      </w:r>
    </w:p>
    <w:p>
      <w:pPr>
        <w:pStyle w:val="Heading2"/>
        <w:ind w:firstLine="560" w:firstLineChars="200"/>
        <w:rPr>
          <w:rFonts w:ascii="仿宋" w:eastAsia="仿宋" w:hAnsi="仿宋" w:cs="仿宋" w:hint="eastAsia"/>
          <w:sz w:val="28"/>
          <w:lang w:eastAsia="zh-CN"/>
        </w:rPr>
      </w:pPr>
      <w:bookmarkStart w:id="11" w:name="_Toc18620"/>
      <w:r>
        <w:rPr>
          <w:rFonts w:ascii="仿宋" w:eastAsia="仿宋" w:hAnsi="仿宋" w:cs="仿宋" w:hint="eastAsia"/>
          <w:sz w:val="28"/>
          <w:lang w:eastAsia="zh-CN"/>
        </w:rPr>
        <w:t>(二)、厢货运输车项目建设必要性分析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厢货运输车项目建设的迫切性源于对行业发展趋势的深刻洞察。我们正处于一个行业变革的时代，科技创新、数字化转型成为企业发展的关键动力。厢货运输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建设不仅仅是为了跟上潮流，更是为了通过技术创新推动企业的持续发展。通过引入先进的技术和解决方案，厢货运输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厢货运输车项目的建设成为必然选择，通过提高产品质量、拓展服务领域，从而在竞争中获得更多的机会。厢货运输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厢货运输车项目建设的必要性体现在对客户需求更精准的满足。通过厢货运输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厢货运输车项目建设的背后是对企业持续创新的追求。只有通过不断创新，企业才能在竞争中立于不败之地。厢货运输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2406"/>
      <w:r>
        <w:rPr>
          <w:rFonts w:ascii="仿宋" w:eastAsia="仿宋" w:hAnsi="仿宋" w:cs="仿宋" w:hint="eastAsia"/>
          <w:sz w:val="28"/>
          <w:lang w:eastAsia="zh-CN"/>
        </w:rPr>
        <w:t>四、厢货运输车项目概论</w:t>
      </w:r>
      <w:bookmarkEnd w:id="12"/>
    </w:p>
    <w:p>
      <w:pPr>
        <w:pStyle w:val="Heading2"/>
        <w:rPr>
          <w:rFonts w:ascii="仿宋" w:eastAsia="仿宋" w:hAnsi="仿宋" w:cs="仿宋" w:hint="eastAsia"/>
          <w:lang w:eastAsia="zh-CN"/>
        </w:rPr>
      </w:pPr>
      <w:bookmarkStart w:id="13" w:name="_Toc11450"/>
      <w:r>
        <w:rPr>
          <w:rFonts w:ascii="仿宋" w:eastAsia="仿宋" w:hAnsi="仿宋" w:cs="仿宋" w:hint="eastAsia"/>
          <w:lang w:eastAsia="zh-CN"/>
        </w:rPr>
        <w:t>(一)、厢货运输车项目概况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的起源追溯至对市场的深入洞察。市场的不断演变与变革为厢货运输车项目提供了难得的机遇。当前市场存在的需求缺口和变革的大环境共同构成了厢货运输车项目的背景。这个厢货运输车项目旨在充分利用市场机遇，填补行业中尚未满足的需求，为客户提供全新的解决方案。市场的变革和需求的增长使得这个厢货运输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厢货运输车项目名称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正式命名为厢货运输车。这个名称不仅仅是一个标识，更代表了厢货运输车项目的核心理念和愿景。它蕴含着厢货运输车项目所要解决问题的关键字，具有强烈的表达和辨识度，为厢货运输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厢货运输车项目目标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的核心目标是提供一种全新、高效的解决方案，满足客户日益增长的需求。厢货运输车项目追求的不仅仅是满足市场需求，更是在市场中获得卓越的竞争优势。通过不断提升产品或服务的质量和创新水平，厢货运输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厢货运输车项目范围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全面涵盖了产品研发、制造、市场推广和售后服务，确保从产品设计到最终用户体验的全方位关注。这一全面的厢货运输车项目范围是为了确保厢货运输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厢货运输车项目时间表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厢货运输车项目计划在未来18个月内完成，包括研发、测试、市场试点和正式推出等不同阶段。这个时间表的合理设计是为了确保厢货运输车项目各个阶段的顺利推进，以便按时交付高质量的成果。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厢货运输车项目预算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厢货运输车项目总预算估算为XX百万美元，主要分配在研发、市场推广、人员培训和运营等方面。这一充足的预算为厢货运输车项目提供了充足的资源，确保厢货运输车项目在各个方面都能取得优异的表现。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厢货运输车项目风险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可能面临的风险包括市场接受度低、技术难题、竞争激烈等。厢货运输车项目团队已经制定了相应的风险应对计划，通过前瞻性的风险管理，确保厢货运输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厢货运输车项目团队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厢货运输车项目汇聚了一支经验丰富、多领域专业素养的核心团队，确保厢货运输车项目在各个方面都能拥有高水平的执行力。团队的协同作战是厢货运输车项目成功的关键因素之一。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厢货运输车项目背景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厢货运输车项目的背景根植于市场对更高效、创新产品的渴望，同时也受到科技发展对行业格局的深刻改变的影响。这为厢货运输车项目提供了广阔的发展空间和市场需求。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厢货运输车项目现状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截至目前，厢货运输车项目已完成市场调研和技术验证，取得了初步的成功。这为厢货运输车项目在未来的发展奠定了坚实的基础，为更远大的目标打下了坚实的基石。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9335"/>
      <w:r>
        <w:rPr>
          <w:rFonts w:ascii="仿宋" w:eastAsia="仿宋" w:hAnsi="仿宋" w:cs="仿宋" w:hint="eastAsia"/>
          <w:sz w:val="28"/>
          <w:lang w:eastAsia="zh-CN"/>
        </w:rPr>
        <w:t>(二)、厢货运输车项目目标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keyword》厢货运输车项目首要业务目标是在市场中占据有利地位，实现产品/服务的成功推广和销售。通过不断提升产品质量、创新性，厢货运输车项目追求成为行业中的领导者，赢得更多客户的青睐。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在科技迅速发展的时代，厢货运输车项目着眼于技术创新。通过持续的研发和技术升级，厢货运输车项目旨在推出更具创新性的产品或服务，以满足市场对新鲜、先进解决方案的需求。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为了建立可持续的客户关系，厢货运输车项目设定了客户满意度目标。通过提供卓越的产品质量和优质的客户服务，厢货运输车项目追求赢得客户的信任和忠诚度，确保他们的满意度达到行业领先水平。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厢货运输车项目注重社会责任和可持续发展。通过实施环保、社会责任厢货运输车项目，厢货运输车项目致力于在经济发展的同时保护环境，促进社会公平，实现可持续经营。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厢货运输车项目的团队是实现目标的核心驱动力。因此，厢货运输车项目设定了团队发展目标，包括提升团队成员的专业技能、培养领导力，以及搭建协同高效的团队工作氛围。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7272"/>
      <w:r>
        <w:rPr>
          <w:rFonts w:ascii="仿宋" w:eastAsia="仿宋" w:hAnsi="仿宋" w:cs="仿宋" w:hint="eastAsia"/>
          <w:sz w:val="28"/>
          <w:lang w:eastAsia="zh-CN"/>
        </w:rPr>
        <w:t>(三)、厢货运输车项目提出的理由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厢货运输车项目提出的理由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的提出源于对市场机遇的深刻洞察。当前市场中存在的需求缺口和行业发展趋势表明，有巨大的商业机会等待被开发。通过准确捕捉市场机遇，厢货运输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的理念基于对技术创新的信仰。通过持续的研发和技术投入，厢货运输车项目有望推出更具创新性的产品或服务。在科技飞速发展的当下，厢货运输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的提出是为了增强企业的行业竞争力。通过提升产品或服务的质量和独特性，厢货运输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响应了消费者需求的变化。随着社会和科技的不断发展，消费者对产品和服务的需求也在发生变化。通过深入了解并及时回应消费者的新需求，厢货运输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厢货运输车项目的提出是企业战略发展规划的一部分。在面对日益激烈的市场竞争和不断变化的商业环境中，厢货运输车项目作为企业战略的一环，旨在为企业开辟新的增长领域，巩固企业在行业中的地位。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的提出不仅仅是基于商业考量，还注重社会责任。通过推出环保、社会责任等方面的厢货运输车项目，厢货运输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厢货运输车项目的提出反映了对利益相关者期望的关注。包括客户、员工、投资者等利益相关者在企业发展中都有着各自的期望，厢货运输车项目力求在满足这些期望的同时，取得更大的共赢。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4523"/>
      <w:r>
        <w:rPr>
          <w:rFonts w:ascii="仿宋" w:eastAsia="仿宋" w:hAnsi="仿宋" w:cs="仿宋" w:hint="eastAsia"/>
          <w:sz w:val="28"/>
          <w:lang w:eastAsia="zh-CN"/>
        </w:rPr>
        <w:t>(四)、厢货运输车项目意义</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在实施厢货运输车项目的过程中，我们不仅仅是在追逐商业成功，更是为企业和社会的多个层面创造了深远的意义。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的首要意义在于提升企业的市场竞争力。通过持续的创新和对产品质量的高标准要求，厢货运输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厢货运输车项目的推进将促使行业技术水平的提升。通过引入先进技术和创新性解决方案，厢货运输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厢货运输车项目不仅创造了大量就业机会，提高了就业水平，还注重社会责任和环保。通过参与社会公益事业和推动环保厢货运输车项目，厢货运输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综合而言，厢货运输车项目意义重大，不仅推动了企业的发展，也为行业和社会的进步贡献了积极力量。这是一个全面而深刻的影响，将在未来产生可持续的正面效应。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3360"/>
      <w:r>
        <w:rPr>
          <w:rFonts w:ascii="仿宋" w:eastAsia="仿宋" w:hAnsi="仿宋" w:cs="仿宋" w:hint="eastAsia"/>
          <w:sz w:val="28"/>
          <w:lang w:eastAsia="zh-CN"/>
        </w:rPr>
        <w:t>(五)、厢货运输车项目背景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在当今迅猛发展的商业环境中，厢货运输车项目的动因根植于对多方面因素的审慎考量。这个厢货运输车项目的提出并非孤立的决策，而是对企业所处背景深入思考的产物。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https://d.book118.com/028037044122006024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6953AD"/>
    <w:rsid w:val="776953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3704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2024-01-07T16:53:00Z</dcterms:created>
  <dcterms:modified xsi:type="dcterms:W3CDTF">2024-01-07T16:53:42Z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D0E90347B1B84236B70EC86C9DF33D93_11</vt:lpwstr>
  </property>
  <property fmtid="{D5CDD505-2E9C-101B-9397-08002B2CF9AE}" pid="3" name="KSOProductBuildVer">
    <vt:lpwstr>2052-12.1.0.16120</vt:lpwstr>
  </property>
</Properties>
</file>