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合结钢项目规划设计纲要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04" w:history="1">
        <w:r>
          <w:rPr>
            <w:rFonts w:ascii="仿宋" w:eastAsia="仿宋" w:hAnsi="仿宋" w:cs="仿宋" w:hint="eastAsia"/>
            <w:lang w:eastAsia="zh-CN"/>
          </w:rPr>
          <w:t>序言</w:t>
        </w:r>
        <w:r>
          <w:tab/>
        </w:r>
        <w:r>
          <w:fldChar w:fldCharType="begin"/>
        </w:r>
        <w:r>
          <w:instrText xml:space="preserve"> PAGEREF _Toc19704 \h </w:instrText>
        </w:r>
        <w:r>
          <w:fldChar w:fldCharType="separate"/>
        </w:r>
        <w:r>
          <w:t>3</w:t>
        </w:r>
        <w:r>
          <w:fldChar w:fldCharType="end"/>
        </w:r>
      </w:hyperlink>
    </w:p>
    <w:p>
      <w:pPr>
        <w:pStyle w:val="TOC1"/>
        <w:tabs>
          <w:tab w:val="right" w:leader="dot" w:pos="8306"/>
        </w:tabs>
      </w:pPr>
      <w:hyperlink w:anchor="_Toc31760" w:history="1">
        <w:r>
          <w:rPr>
            <w:rFonts w:ascii="仿宋" w:eastAsia="仿宋" w:hAnsi="仿宋" w:cs="仿宋" w:hint="eastAsia"/>
            <w:lang w:eastAsia="zh-CN"/>
          </w:rPr>
          <w:t>一、合结钢项目建设单位说明</w:t>
        </w:r>
        <w:r>
          <w:tab/>
        </w:r>
        <w:r>
          <w:fldChar w:fldCharType="begin"/>
        </w:r>
        <w:r>
          <w:instrText xml:space="preserve"> PAGEREF _Toc31760 \h </w:instrText>
        </w:r>
        <w:r>
          <w:fldChar w:fldCharType="separate"/>
        </w:r>
        <w:r>
          <w:t>3</w:t>
        </w:r>
        <w:r>
          <w:fldChar w:fldCharType="end"/>
        </w:r>
      </w:hyperlink>
    </w:p>
    <w:p>
      <w:pPr>
        <w:pStyle w:val="TOC2"/>
        <w:tabs>
          <w:tab w:val="right" w:leader="dot" w:pos="8306"/>
        </w:tabs>
      </w:pPr>
      <w:hyperlink w:anchor="_Toc28978" w:history="1">
        <w:r>
          <w:rPr>
            <w:rFonts w:ascii="仿宋" w:eastAsia="仿宋" w:hAnsi="仿宋" w:cs="仿宋" w:hint="eastAsia"/>
            <w:lang w:eastAsia="zh-CN"/>
          </w:rPr>
          <w:t>(一)、合结钢项目承办单位基本情况</w:t>
        </w:r>
        <w:r>
          <w:tab/>
        </w:r>
        <w:r>
          <w:fldChar w:fldCharType="begin"/>
        </w:r>
        <w:r>
          <w:instrText xml:space="preserve"> PAGEREF _Toc28978 \h </w:instrText>
        </w:r>
        <w:r>
          <w:fldChar w:fldCharType="separate"/>
        </w:r>
        <w:r>
          <w:t>3</w:t>
        </w:r>
        <w:r>
          <w:fldChar w:fldCharType="end"/>
        </w:r>
      </w:hyperlink>
    </w:p>
    <w:p>
      <w:pPr>
        <w:pStyle w:val="TOC2"/>
        <w:tabs>
          <w:tab w:val="right" w:leader="dot" w:pos="8306"/>
        </w:tabs>
      </w:pPr>
      <w:hyperlink w:anchor="_Toc14269" w:history="1">
        <w:r>
          <w:rPr>
            <w:rFonts w:ascii="仿宋" w:eastAsia="仿宋" w:hAnsi="仿宋" w:cs="仿宋" w:hint="eastAsia"/>
            <w:lang w:eastAsia="zh-CN"/>
          </w:rPr>
          <w:t>(二)、公司经济效益分析</w:t>
        </w:r>
        <w:r>
          <w:tab/>
        </w:r>
        <w:r>
          <w:fldChar w:fldCharType="begin"/>
        </w:r>
        <w:r>
          <w:instrText xml:space="preserve"> PAGEREF _Toc14269 \h </w:instrText>
        </w:r>
        <w:r>
          <w:fldChar w:fldCharType="separate"/>
        </w:r>
        <w:r>
          <w:t>4</w:t>
        </w:r>
        <w:r>
          <w:fldChar w:fldCharType="end"/>
        </w:r>
      </w:hyperlink>
    </w:p>
    <w:p>
      <w:pPr>
        <w:pStyle w:val="TOC1"/>
        <w:tabs>
          <w:tab w:val="right" w:leader="dot" w:pos="8306"/>
        </w:tabs>
      </w:pPr>
      <w:hyperlink w:anchor="_Toc10930" w:history="1">
        <w:r>
          <w:rPr>
            <w:rFonts w:ascii="仿宋" w:eastAsia="仿宋" w:hAnsi="仿宋" w:cs="仿宋" w:hint="eastAsia"/>
            <w:lang w:eastAsia="zh-CN"/>
          </w:rPr>
          <w:t>二、合结钢项目可持续发展</w:t>
        </w:r>
        <w:r>
          <w:tab/>
        </w:r>
        <w:r>
          <w:fldChar w:fldCharType="begin"/>
        </w:r>
        <w:r>
          <w:instrText xml:space="preserve"> PAGEREF _Toc10930 \h </w:instrText>
        </w:r>
        <w:r>
          <w:fldChar w:fldCharType="separate"/>
        </w:r>
        <w:r>
          <w:t>5</w:t>
        </w:r>
        <w:r>
          <w:fldChar w:fldCharType="end"/>
        </w:r>
      </w:hyperlink>
    </w:p>
    <w:p>
      <w:pPr>
        <w:pStyle w:val="TOC2"/>
        <w:tabs>
          <w:tab w:val="right" w:leader="dot" w:pos="8306"/>
        </w:tabs>
      </w:pPr>
      <w:hyperlink w:anchor="_Toc5313" w:history="1">
        <w:r>
          <w:rPr>
            <w:rFonts w:ascii="仿宋" w:eastAsia="仿宋" w:hAnsi="仿宋" w:cs="仿宋" w:hint="eastAsia"/>
            <w:lang w:eastAsia="zh-CN"/>
          </w:rPr>
          <w:t>(一)、可持续战略与实践</w:t>
        </w:r>
        <w:r>
          <w:tab/>
        </w:r>
        <w:r>
          <w:fldChar w:fldCharType="begin"/>
        </w:r>
        <w:r>
          <w:instrText xml:space="preserve"> PAGEREF _Toc5313 \h </w:instrText>
        </w:r>
        <w:r>
          <w:fldChar w:fldCharType="separate"/>
        </w:r>
        <w:r>
          <w:t>5</w:t>
        </w:r>
        <w:r>
          <w:fldChar w:fldCharType="end"/>
        </w:r>
      </w:hyperlink>
    </w:p>
    <w:p>
      <w:pPr>
        <w:pStyle w:val="TOC2"/>
        <w:tabs>
          <w:tab w:val="right" w:leader="dot" w:pos="8306"/>
        </w:tabs>
      </w:pPr>
      <w:hyperlink w:anchor="_Toc2490" w:history="1">
        <w:r>
          <w:rPr>
            <w:rFonts w:ascii="仿宋" w:eastAsia="仿宋" w:hAnsi="仿宋" w:cs="仿宋" w:hint="eastAsia"/>
            <w:lang w:eastAsia="zh-CN"/>
          </w:rPr>
          <w:t>(二)、环保与社会责任</w:t>
        </w:r>
        <w:r>
          <w:tab/>
        </w:r>
        <w:r>
          <w:fldChar w:fldCharType="begin"/>
        </w:r>
        <w:r>
          <w:instrText xml:space="preserve"> PAGEREF _Toc2490 \h </w:instrText>
        </w:r>
        <w:r>
          <w:fldChar w:fldCharType="separate"/>
        </w:r>
        <w:r>
          <w:t>5</w:t>
        </w:r>
        <w:r>
          <w:fldChar w:fldCharType="end"/>
        </w:r>
      </w:hyperlink>
    </w:p>
    <w:p>
      <w:pPr>
        <w:pStyle w:val="TOC1"/>
        <w:tabs>
          <w:tab w:val="right" w:leader="dot" w:pos="8306"/>
        </w:tabs>
      </w:pPr>
      <w:hyperlink w:anchor="_Toc23953" w:history="1">
        <w:r>
          <w:rPr>
            <w:rFonts w:ascii="仿宋" w:eastAsia="仿宋" w:hAnsi="仿宋" w:cs="仿宋" w:hint="eastAsia"/>
            <w:lang w:eastAsia="zh-CN"/>
          </w:rPr>
          <w:t>三、合结钢项目绩效评估</w:t>
        </w:r>
        <w:r>
          <w:tab/>
        </w:r>
        <w:r>
          <w:fldChar w:fldCharType="begin"/>
        </w:r>
        <w:r>
          <w:instrText xml:space="preserve"> PAGEREF _Toc23953 \h </w:instrText>
        </w:r>
        <w:r>
          <w:fldChar w:fldCharType="separate"/>
        </w:r>
        <w:r>
          <w:t>6</w:t>
        </w:r>
        <w:r>
          <w:fldChar w:fldCharType="end"/>
        </w:r>
      </w:hyperlink>
    </w:p>
    <w:p>
      <w:pPr>
        <w:pStyle w:val="TOC2"/>
        <w:tabs>
          <w:tab w:val="right" w:leader="dot" w:pos="8306"/>
        </w:tabs>
      </w:pPr>
      <w:hyperlink w:anchor="_Toc9530" w:history="1">
        <w:r>
          <w:rPr>
            <w:rFonts w:ascii="仿宋" w:eastAsia="仿宋" w:hAnsi="仿宋" w:cs="仿宋" w:hint="eastAsia"/>
            <w:lang w:eastAsia="zh-CN"/>
          </w:rPr>
          <w:t>(一)、绩效评估指标</w:t>
        </w:r>
        <w:r>
          <w:tab/>
        </w:r>
        <w:r>
          <w:fldChar w:fldCharType="begin"/>
        </w:r>
        <w:r>
          <w:instrText xml:space="preserve"> PAGEREF _Toc9530 \h </w:instrText>
        </w:r>
        <w:r>
          <w:fldChar w:fldCharType="separate"/>
        </w:r>
        <w:r>
          <w:t>6</w:t>
        </w:r>
        <w:r>
          <w:fldChar w:fldCharType="end"/>
        </w:r>
      </w:hyperlink>
    </w:p>
    <w:p>
      <w:pPr>
        <w:pStyle w:val="TOC2"/>
        <w:tabs>
          <w:tab w:val="right" w:leader="dot" w:pos="8306"/>
        </w:tabs>
      </w:pPr>
      <w:hyperlink w:anchor="_Toc12898" w:history="1">
        <w:r>
          <w:rPr>
            <w:rFonts w:ascii="仿宋" w:eastAsia="仿宋" w:hAnsi="仿宋" w:cs="仿宋" w:hint="eastAsia"/>
            <w:lang w:eastAsia="zh-CN"/>
          </w:rPr>
          <w:t>(二)、绩效评估方法</w:t>
        </w:r>
        <w:r>
          <w:tab/>
        </w:r>
        <w:r>
          <w:fldChar w:fldCharType="begin"/>
        </w:r>
        <w:r>
          <w:instrText xml:space="preserve"> PAGEREF _Toc12898 \h </w:instrText>
        </w:r>
        <w:r>
          <w:fldChar w:fldCharType="separate"/>
        </w:r>
        <w:r>
          <w:t>7</w:t>
        </w:r>
        <w:r>
          <w:fldChar w:fldCharType="end"/>
        </w:r>
      </w:hyperlink>
    </w:p>
    <w:p>
      <w:pPr>
        <w:pStyle w:val="TOC2"/>
        <w:tabs>
          <w:tab w:val="right" w:leader="dot" w:pos="8306"/>
        </w:tabs>
      </w:pPr>
      <w:hyperlink w:anchor="_Toc5494" w:history="1">
        <w:r>
          <w:rPr>
            <w:rFonts w:ascii="仿宋" w:eastAsia="仿宋" w:hAnsi="仿宋" w:cs="仿宋" w:hint="eastAsia"/>
            <w:lang w:eastAsia="zh-CN"/>
          </w:rPr>
          <w:t>(三)、绩效评估周期</w:t>
        </w:r>
        <w:r>
          <w:tab/>
        </w:r>
        <w:r>
          <w:fldChar w:fldCharType="begin"/>
        </w:r>
        <w:r>
          <w:instrText xml:space="preserve"> PAGEREF _Toc5494 \h </w:instrText>
        </w:r>
        <w:r>
          <w:fldChar w:fldCharType="separate"/>
        </w:r>
        <w:r>
          <w:t>8</w:t>
        </w:r>
        <w:r>
          <w:fldChar w:fldCharType="end"/>
        </w:r>
      </w:hyperlink>
    </w:p>
    <w:p>
      <w:pPr>
        <w:pStyle w:val="TOC1"/>
        <w:tabs>
          <w:tab w:val="right" w:leader="dot" w:pos="8306"/>
        </w:tabs>
      </w:pPr>
      <w:hyperlink w:anchor="_Toc26562" w:history="1">
        <w:r>
          <w:rPr>
            <w:rFonts w:ascii="仿宋" w:eastAsia="仿宋" w:hAnsi="仿宋" w:cs="仿宋" w:hint="eastAsia"/>
            <w:lang w:eastAsia="zh-CN"/>
          </w:rPr>
          <w:t>四、合结钢项目建设背景及必要性分析</w:t>
        </w:r>
        <w:r>
          <w:tab/>
        </w:r>
        <w:r>
          <w:fldChar w:fldCharType="begin"/>
        </w:r>
        <w:r>
          <w:instrText xml:space="preserve"> PAGEREF _Toc26562 \h </w:instrText>
        </w:r>
        <w:r>
          <w:fldChar w:fldCharType="separate"/>
        </w:r>
        <w:r>
          <w:t>9</w:t>
        </w:r>
        <w:r>
          <w:fldChar w:fldCharType="end"/>
        </w:r>
      </w:hyperlink>
    </w:p>
    <w:p>
      <w:pPr>
        <w:pStyle w:val="TOC2"/>
        <w:tabs>
          <w:tab w:val="right" w:leader="dot" w:pos="8306"/>
        </w:tabs>
      </w:pPr>
      <w:hyperlink w:anchor="_Toc27827" w:history="1">
        <w:r>
          <w:rPr>
            <w:rFonts w:ascii="仿宋" w:eastAsia="仿宋" w:hAnsi="仿宋" w:cs="仿宋" w:hint="eastAsia"/>
            <w:lang w:eastAsia="zh-CN"/>
          </w:rPr>
          <w:t>(一)、合结钢项目背景分析</w:t>
        </w:r>
        <w:r>
          <w:tab/>
        </w:r>
        <w:r>
          <w:fldChar w:fldCharType="begin"/>
        </w:r>
        <w:r>
          <w:instrText xml:space="preserve"> PAGEREF _Toc27827 \h </w:instrText>
        </w:r>
        <w:r>
          <w:fldChar w:fldCharType="separate"/>
        </w:r>
        <w:r>
          <w:t>9</w:t>
        </w:r>
        <w:r>
          <w:fldChar w:fldCharType="end"/>
        </w:r>
      </w:hyperlink>
    </w:p>
    <w:p>
      <w:pPr>
        <w:pStyle w:val="TOC2"/>
        <w:tabs>
          <w:tab w:val="right" w:leader="dot" w:pos="8306"/>
        </w:tabs>
      </w:pPr>
      <w:hyperlink w:anchor="_Toc24337" w:history="1">
        <w:r>
          <w:rPr>
            <w:rFonts w:ascii="仿宋" w:eastAsia="仿宋" w:hAnsi="仿宋" w:cs="仿宋" w:hint="eastAsia"/>
            <w:lang w:eastAsia="zh-CN"/>
          </w:rPr>
          <w:t>(二)、合结钢项目建设必要性分析</w:t>
        </w:r>
        <w:r>
          <w:tab/>
        </w:r>
        <w:r>
          <w:fldChar w:fldCharType="begin"/>
        </w:r>
        <w:r>
          <w:instrText xml:space="preserve"> PAGEREF _Toc24337 \h </w:instrText>
        </w:r>
        <w:r>
          <w:fldChar w:fldCharType="separate"/>
        </w:r>
        <w:r>
          <w:t>11</w:t>
        </w:r>
        <w:r>
          <w:fldChar w:fldCharType="end"/>
        </w:r>
      </w:hyperlink>
    </w:p>
    <w:p>
      <w:pPr>
        <w:pStyle w:val="TOC1"/>
        <w:tabs>
          <w:tab w:val="right" w:leader="dot" w:pos="8306"/>
        </w:tabs>
      </w:pPr>
      <w:hyperlink w:anchor="_Toc26200" w:history="1">
        <w:r>
          <w:rPr>
            <w:rFonts w:ascii="仿宋" w:eastAsia="仿宋" w:hAnsi="仿宋" w:cs="仿宋" w:hint="eastAsia"/>
            <w:lang w:eastAsia="zh-CN"/>
          </w:rPr>
          <w:t>五、工艺说明</w:t>
        </w:r>
        <w:r>
          <w:tab/>
        </w:r>
        <w:r>
          <w:fldChar w:fldCharType="begin"/>
        </w:r>
        <w:r>
          <w:instrText xml:space="preserve"> PAGEREF _Toc26200 \h </w:instrText>
        </w:r>
        <w:r>
          <w:fldChar w:fldCharType="separate"/>
        </w:r>
        <w:r>
          <w:t>12</w:t>
        </w:r>
        <w:r>
          <w:fldChar w:fldCharType="end"/>
        </w:r>
      </w:hyperlink>
    </w:p>
    <w:p>
      <w:pPr>
        <w:pStyle w:val="TOC2"/>
        <w:tabs>
          <w:tab w:val="right" w:leader="dot" w:pos="8306"/>
        </w:tabs>
      </w:pPr>
      <w:hyperlink w:anchor="_Toc20367" w:history="1">
        <w:r>
          <w:rPr>
            <w:rFonts w:ascii="仿宋" w:eastAsia="仿宋" w:hAnsi="仿宋" w:cs="仿宋" w:hint="eastAsia"/>
            <w:lang w:eastAsia="zh-CN"/>
          </w:rPr>
          <w:t>(一)、技术管理特点</w:t>
        </w:r>
        <w:r>
          <w:tab/>
        </w:r>
        <w:r>
          <w:fldChar w:fldCharType="begin"/>
        </w:r>
        <w:r>
          <w:instrText xml:space="preserve"> PAGEREF _Toc20367 \h </w:instrText>
        </w:r>
        <w:r>
          <w:fldChar w:fldCharType="separate"/>
        </w:r>
        <w:r>
          <w:t>12</w:t>
        </w:r>
        <w:r>
          <w:fldChar w:fldCharType="end"/>
        </w:r>
      </w:hyperlink>
    </w:p>
    <w:p>
      <w:pPr>
        <w:pStyle w:val="TOC2"/>
        <w:tabs>
          <w:tab w:val="right" w:leader="dot" w:pos="8306"/>
        </w:tabs>
      </w:pPr>
      <w:hyperlink w:anchor="_Toc2099" w:history="1">
        <w:r>
          <w:rPr>
            <w:rFonts w:ascii="仿宋" w:eastAsia="仿宋" w:hAnsi="仿宋" w:cs="仿宋" w:hint="eastAsia"/>
            <w:lang w:eastAsia="zh-CN"/>
          </w:rPr>
          <w:t>(二)、合结钢项目工艺技术设计方案</w:t>
        </w:r>
        <w:r>
          <w:tab/>
        </w:r>
        <w:r>
          <w:fldChar w:fldCharType="begin"/>
        </w:r>
        <w:r>
          <w:instrText xml:space="preserve"> PAGEREF _Toc2099 \h </w:instrText>
        </w:r>
        <w:r>
          <w:fldChar w:fldCharType="separate"/>
        </w:r>
        <w:r>
          <w:t>13</w:t>
        </w:r>
        <w:r>
          <w:fldChar w:fldCharType="end"/>
        </w:r>
      </w:hyperlink>
    </w:p>
    <w:p>
      <w:pPr>
        <w:pStyle w:val="TOC2"/>
        <w:tabs>
          <w:tab w:val="right" w:leader="dot" w:pos="8306"/>
        </w:tabs>
      </w:pPr>
      <w:hyperlink w:anchor="_Toc27936" w:history="1">
        <w:r>
          <w:rPr>
            <w:rFonts w:ascii="仿宋" w:eastAsia="仿宋" w:hAnsi="仿宋" w:cs="仿宋" w:hint="eastAsia"/>
            <w:lang w:eastAsia="zh-CN"/>
          </w:rPr>
          <w:t>(三)、设备选型方案</w:t>
        </w:r>
        <w:r>
          <w:tab/>
        </w:r>
        <w:r>
          <w:fldChar w:fldCharType="begin"/>
        </w:r>
        <w:r>
          <w:instrText xml:space="preserve"> PAGEREF _Toc27936 \h </w:instrText>
        </w:r>
        <w:r>
          <w:fldChar w:fldCharType="separate"/>
        </w:r>
        <w:r>
          <w:t>15</w:t>
        </w:r>
        <w:r>
          <w:fldChar w:fldCharType="end"/>
        </w:r>
      </w:hyperlink>
    </w:p>
    <w:p>
      <w:pPr>
        <w:pStyle w:val="TOC1"/>
        <w:tabs>
          <w:tab w:val="right" w:leader="dot" w:pos="8306"/>
        </w:tabs>
      </w:pPr>
      <w:hyperlink w:anchor="_Toc3771" w:history="1">
        <w:r>
          <w:rPr>
            <w:rFonts w:ascii="仿宋" w:eastAsia="仿宋" w:hAnsi="仿宋" w:cs="仿宋" w:hint="eastAsia"/>
            <w:lang w:eastAsia="zh-CN"/>
          </w:rPr>
          <w:t>六、合结钢项目危机管理</w:t>
        </w:r>
        <w:r>
          <w:tab/>
        </w:r>
        <w:r>
          <w:fldChar w:fldCharType="begin"/>
        </w:r>
        <w:r>
          <w:instrText xml:space="preserve"> PAGEREF _Toc3771 \h </w:instrText>
        </w:r>
        <w:r>
          <w:fldChar w:fldCharType="separate"/>
        </w:r>
        <w:r>
          <w:t>16</w:t>
        </w:r>
        <w:r>
          <w:fldChar w:fldCharType="end"/>
        </w:r>
      </w:hyperlink>
    </w:p>
    <w:p>
      <w:pPr>
        <w:pStyle w:val="TOC2"/>
        <w:tabs>
          <w:tab w:val="right" w:leader="dot" w:pos="8306"/>
        </w:tabs>
      </w:pPr>
      <w:hyperlink w:anchor="_Toc505" w:history="1">
        <w:r>
          <w:rPr>
            <w:rFonts w:ascii="仿宋" w:eastAsia="仿宋" w:hAnsi="仿宋" w:cs="仿宋" w:hint="eastAsia"/>
            <w:lang w:eastAsia="zh-CN"/>
          </w:rPr>
          <w:t>(一)、危机预警与识别</w:t>
        </w:r>
        <w:r>
          <w:tab/>
        </w:r>
        <w:r>
          <w:fldChar w:fldCharType="begin"/>
        </w:r>
        <w:r>
          <w:instrText xml:space="preserve"> PAGEREF _Toc505 \h </w:instrText>
        </w:r>
        <w:r>
          <w:fldChar w:fldCharType="separate"/>
        </w:r>
        <w:r>
          <w:t>16</w:t>
        </w:r>
        <w:r>
          <w:fldChar w:fldCharType="end"/>
        </w:r>
      </w:hyperlink>
    </w:p>
    <w:p>
      <w:pPr>
        <w:pStyle w:val="TOC2"/>
        <w:tabs>
          <w:tab w:val="right" w:leader="dot" w:pos="8306"/>
        </w:tabs>
      </w:pPr>
      <w:hyperlink w:anchor="_Toc1154" w:history="1">
        <w:r>
          <w:rPr>
            <w:rFonts w:ascii="仿宋" w:eastAsia="仿宋" w:hAnsi="仿宋" w:cs="仿宋" w:hint="eastAsia"/>
            <w:lang w:eastAsia="zh-CN"/>
          </w:rPr>
          <w:t>(二)、危机应对与恢复</w:t>
        </w:r>
        <w:r>
          <w:tab/>
        </w:r>
        <w:r>
          <w:fldChar w:fldCharType="begin"/>
        </w:r>
        <w:r>
          <w:instrText xml:space="preserve"> PAGEREF _Toc1154 \h </w:instrText>
        </w:r>
        <w:r>
          <w:fldChar w:fldCharType="separate"/>
        </w:r>
        <w:r>
          <w:t>17</w:t>
        </w:r>
        <w:r>
          <w:fldChar w:fldCharType="end"/>
        </w:r>
      </w:hyperlink>
    </w:p>
    <w:p>
      <w:pPr>
        <w:pStyle w:val="TOC1"/>
        <w:tabs>
          <w:tab w:val="right" w:leader="dot" w:pos="8306"/>
        </w:tabs>
      </w:pPr>
      <w:hyperlink w:anchor="_Toc31432" w:history="1">
        <w:r>
          <w:rPr>
            <w:rFonts w:ascii="仿宋" w:eastAsia="仿宋" w:hAnsi="仿宋" w:cs="仿宋" w:hint="eastAsia"/>
            <w:lang w:eastAsia="zh-CN"/>
          </w:rPr>
          <w:t>七、生产安全保护</w:t>
        </w:r>
        <w:r>
          <w:tab/>
        </w:r>
        <w:r>
          <w:fldChar w:fldCharType="begin"/>
        </w:r>
        <w:r>
          <w:instrText xml:space="preserve"> PAGEREF _Toc31432 \h </w:instrText>
        </w:r>
        <w:r>
          <w:fldChar w:fldCharType="separate"/>
        </w:r>
        <w:r>
          <w:t>18</w:t>
        </w:r>
        <w:r>
          <w:fldChar w:fldCharType="end"/>
        </w:r>
      </w:hyperlink>
    </w:p>
    <w:p>
      <w:pPr>
        <w:pStyle w:val="TOC2"/>
        <w:tabs>
          <w:tab w:val="right" w:leader="dot" w:pos="8306"/>
        </w:tabs>
      </w:pPr>
      <w:hyperlink w:anchor="_Toc9795" w:history="1">
        <w:r>
          <w:rPr>
            <w:rFonts w:ascii="仿宋" w:eastAsia="仿宋" w:hAnsi="仿宋" w:cs="仿宋" w:hint="eastAsia"/>
            <w:lang w:eastAsia="zh-CN"/>
          </w:rPr>
          <w:t>(一)、消防安全</w:t>
        </w:r>
        <w:r>
          <w:tab/>
        </w:r>
        <w:r>
          <w:fldChar w:fldCharType="begin"/>
        </w:r>
        <w:r>
          <w:instrText xml:space="preserve"> PAGEREF _Toc9795 \h </w:instrText>
        </w:r>
        <w:r>
          <w:fldChar w:fldCharType="separate"/>
        </w:r>
        <w:r>
          <w:t>18</w:t>
        </w:r>
        <w:r>
          <w:fldChar w:fldCharType="end"/>
        </w:r>
      </w:hyperlink>
    </w:p>
    <w:p>
      <w:pPr>
        <w:pStyle w:val="TOC2"/>
        <w:tabs>
          <w:tab w:val="right" w:leader="dot" w:pos="8306"/>
        </w:tabs>
      </w:pPr>
      <w:hyperlink w:anchor="_Toc8477" w:history="1">
        <w:r>
          <w:rPr>
            <w:rFonts w:ascii="仿宋" w:eastAsia="仿宋" w:hAnsi="仿宋" w:cs="仿宋" w:hint="eastAsia"/>
            <w:lang w:eastAsia="zh-CN"/>
          </w:rPr>
          <w:t>(二)、防火防爆总图布置措施</w:t>
        </w:r>
        <w:r>
          <w:tab/>
        </w:r>
        <w:r>
          <w:fldChar w:fldCharType="begin"/>
        </w:r>
        <w:r>
          <w:instrText xml:space="preserve"> PAGEREF _Toc8477 \h </w:instrText>
        </w:r>
        <w:r>
          <w:fldChar w:fldCharType="separate"/>
        </w:r>
        <w:r>
          <w:t>20</w:t>
        </w:r>
        <w:r>
          <w:fldChar w:fldCharType="end"/>
        </w:r>
      </w:hyperlink>
    </w:p>
    <w:p>
      <w:pPr>
        <w:pStyle w:val="TOC2"/>
        <w:tabs>
          <w:tab w:val="right" w:leader="dot" w:pos="8306"/>
        </w:tabs>
      </w:pPr>
      <w:hyperlink w:anchor="_Toc31" w:history="1">
        <w:r>
          <w:rPr>
            <w:rFonts w:ascii="仿宋" w:eastAsia="仿宋" w:hAnsi="仿宋" w:cs="仿宋" w:hint="eastAsia"/>
            <w:lang w:eastAsia="zh-CN"/>
          </w:rPr>
          <w:t>(三)、自然灾害防范措施</w:t>
        </w:r>
        <w:r>
          <w:tab/>
        </w:r>
        <w:r>
          <w:fldChar w:fldCharType="begin"/>
        </w:r>
        <w:r>
          <w:instrText xml:space="preserve"> PAGEREF _Toc31 \h </w:instrText>
        </w:r>
        <w:r>
          <w:fldChar w:fldCharType="separate"/>
        </w:r>
        <w:r>
          <w:t>21</w:t>
        </w:r>
        <w:r>
          <w:fldChar w:fldCharType="end"/>
        </w:r>
      </w:hyperlink>
    </w:p>
    <w:p>
      <w:pPr>
        <w:pStyle w:val="TOC2"/>
        <w:tabs>
          <w:tab w:val="right" w:leader="dot" w:pos="8306"/>
        </w:tabs>
      </w:pPr>
      <w:hyperlink w:anchor="_Toc24091" w:history="1">
        <w:r>
          <w:rPr>
            <w:rFonts w:ascii="仿宋" w:eastAsia="仿宋" w:hAnsi="仿宋" w:cs="仿宋" w:hint="eastAsia"/>
            <w:lang w:eastAsia="zh-CN"/>
          </w:rPr>
          <w:t>(四)、安全色及安全标志使用要求</w:t>
        </w:r>
        <w:r>
          <w:tab/>
        </w:r>
        <w:r>
          <w:fldChar w:fldCharType="begin"/>
        </w:r>
        <w:r>
          <w:instrText xml:space="preserve"> PAGEREF _Toc24091 \h </w:instrText>
        </w:r>
        <w:r>
          <w:fldChar w:fldCharType="separate"/>
        </w:r>
        <w:r>
          <w:t>22</w:t>
        </w:r>
        <w:r>
          <w:fldChar w:fldCharType="end"/>
        </w:r>
      </w:hyperlink>
    </w:p>
    <w:p>
      <w:pPr>
        <w:pStyle w:val="TOC2"/>
        <w:tabs>
          <w:tab w:val="right" w:leader="dot" w:pos="8306"/>
        </w:tabs>
      </w:pPr>
      <w:hyperlink w:anchor="_Toc22027" w:history="1">
        <w:r>
          <w:rPr>
            <w:rFonts w:ascii="仿宋" w:eastAsia="仿宋" w:hAnsi="仿宋" w:cs="仿宋" w:hint="eastAsia"/>
            <w:lang w:eastAsia="zh-CN"/>
          </w:rPr>
          <w:t>(五)、防尘防毒措施</w:t>
        </w:r>
        <w:r>
          <w:tab/>
        </w:r>
        <w:r>
          <w:fldChar w:fldCharType="begin"/>
        </w:r>
        <w:r>
          <w:instrText xml:space="preserve"> PAGEREF _Toc22027 \h </w:instrText>
        </w:r>
        <w:r>
          <w:fldChar w:fldCharType="separate"/>
        </w:r>
        <w:r>
          <w:t>22</w:t>
        </w:r>
        <w:r>
          <w:fldChar w:fldCharType="end"/>
        </w:r>
      </w:hyperlink>
    </w:p>
    <w:p>
      <w:pPr>
        <w:pStyle w:val="TOC2"/>
        <w:tabs>
          <w:tab w:val="right" w:leader="dot" w:pos="8306"/>
        </w:tabs>
      </w:pPr>
      <w:hyperlink w:anchor="_Toc28608" w:history="1">
        <w:r>
          <w:rPr>
            <w:rFonts w:ascii="仿宋" w:eastAsia="仿宋" w:hAnsi="仿宋" w:cs="仿宋" w:hint="eastAsia"/>
            <w:lang w:eastAsia="zh-CN"/>
          </w:rPr>
          <w:t>(六)、防静电、触电防护及防雷措施</w:t>
        </w:r>
        <w:r>
          <w:tab/>
        </w:r>
        <w:r>
          <w:fldChar w:fldCharType="begin"/>
        </w:r>
        <w:r>
          <w:instrText xml:space="preserve"> PAGEREF _Toc28608 \h </w:instrText>
        </w:r>
        <w:r>
          <w:fldChar w:fldCharType="separate"/>
        </w:r>
        <w:r>
          <w:t>23</w:t>
        </w:r>
        <w:r>
          <w:fldChar w:fldCharType="end"/>
        </w:r>
      </w:hyperlink>
    </w:p>
    <w:p>
      <w:pPr>
        <w:pStyle w:val="TOC2"/>
        <w:tabs>
          <w:tab w:val="right" w:leader="dot" w:pos="8306"/>
        </w:tabs>
      </w:pPr>
      <w:hyperlink w:anchor="_Toc14468" w:history="1">
        <w:r>
          <w:rPr>
            <w:rFonts w:ascii="仿宋" w:eastAsia="仿宋" w:hAnsi="仿宋" w:cs="仿宋" w:hint="eastAsia"/>
            <w:lang w:eastAsia="zh-CN"/>
          </w:rPr>
          <w:t>(七)、机械设备安全保障措施</w:t>
        </w:r>
        <w:r>
          <w:tab/>
        </w:r>
        <w:r>
          <w:fldChar w:fldCharType="begin"/>
        </w:r>
        <w:r>
          <w:instrText xml:space="preserve"> PAGEREF _Toc14468 \h </w:instrText>
        </w:r>
        <w:r>
          <w:fldChar w:fldCharType="separate"/>
        </w:r>
        <w:r>
          <w:t>25</w:t>
        </w:r>
        <w:r>
          <w:fldChar w:fldCharType="end"/>
        </w:r>
      </w:hyperlink>
    </w:p>
    <w:p>
      <w:pPr>
        <w:pStyle w:val="TOC1"/>
        <w:tabs>
          <w:tab w:val="right" w:leader="dot" w:pos="8306"/>
        </w:tabs>
      </w:pPr>
      <w:hyperlink w:anchor="_Toc3387" w:history="1">
        <w:r>
          <w:rPr>
            <w:rFonts w:ascii="仿宋" w:eastAsia="仿宋" w:hAnsi="仿宋" w:cs="仿宋" w:hint="eastAsia"/>
            <w:lang w:eastAsia="zh-CN"/>
          </w:rPr>
          <w:t>八、合结钢项目创新与研发</w:t>
        </w:r>
        <w:r>
          <w:tab/>
        </w:r>
        <w:r>
          <w:fldChar w:fldCharType="begin"/>
        </w:r>
        <w:r>
          <w:instrText xml:space="preserve"> PAGEREF _Toc3387 \h </w:instrText>
        </w:r>
        <w:r>
          <w:fldChar w:fldCharType="separate"/>
        </w:r>
        <w:r>
          <w:t>26</w:t>
        </w:r>
        <w:r>
          <w:fldChar w:fldCharType="end"/>
        </w:r>
      </w:hyperlink>
    </w:p>
    <w:p>
      <w:pPr>
        <w:pStyle w:val="TOC2"/>
        <w:tabs>
          <w:tab w:val="right" w:leader="dot" w:pos="8306"/>
        </w:tabs>
      </w:pPr>
      <w:hyperlink w:anchor="_Toc28671" w:history="1">
        <w:r>
          <w:rPr>
            <w:rFonts w:ascii="仿宋" w:eastAsia="仿宋" w:hAnsi="仿宋" w:cs="仿宋" w:hint="eastAsia"/>
            <w:lang w:eastAsia="zh-CN"/>
          </w:rPr>
          <w:t>(一)、创新策略与方向</w:t>
        </w:r>
        <w:r>
          <w:tab/>
        </w:r>
        <w:r>
          <w:fldChar w:fldCharType="begin"/>
        </w:r>
        <w:r>
          <w:instrText xml:space="preserve"> PAGEREF _Toc28671 \h </w:instrText>
        </w:r>
        <w:r>
          <w:fldChar w:fldCharType="separate"/>
        </w:r>
        <w:r>
          <w:t>26</w:t>
        </w:r>
        <w:r>
          <w:fldChar w:fldCharType="end"/>
        </w:r>
      </w:hyperlink>
    </w:p>
    <w:p>
      <w:pPr>
        <w:pStyle w:val="TOC2"/>
        <w:tabs>
          <w:tab w:val="right" w:leader="dot" w:pos="8306"/>
        </w:tabs>
      </w:pPr>
      <w:hyperlink w:anchor="_Toc6956" w:history="1">
        <w:r>
          <w:rPr>
            <w:rFonts w:ascii="仿宋" w:eastAsia="仿宋" w:hAnsi="仿宋" w:cs="仿宋" w:hint="eastAsia"/>
            <w:lang w:eastAsia="zh-CN"/>
          </w:rPr>
          <w:t>(二)、研发规划与投入</w:t>
        </w:r>
        <w:r>
          <w:tab/>
        </w:r>
        <w:r>
          <w:fldChar w:fldCharType="begin"/>
        </w:r>
        <w:r>
          <w:instrText xml:space="preserve"> PAGEREF _Toc6956 \h </w:instrText>
        </w:r>
        <w:r>
          <w:fldChar w:fldCharType="separate"/>
        </w:r>
        <w:r>
          <w:t>27</w:t>
        </w:r>
        <w:r>
          <w:fldChar w:fldCharType="end"/>
        </w:r>
      </w:hyperlink>
    </w:p>
    <w:p>
      <w:pPr>
        <w:pStyle w:val="TOC1"/>
        <w:tabs>
          <w:tab w:val="right" w:leader="dot" w:pos="8306"/>
        </w:tabs>
      </w:pPr>
      <w:hyperlink w:anchor="_Toc31915" w:history="1">
        <w:r>
          <w:rPr>
            <w:rFonts w:ascii="仿宋" w:eastAsia="仿宋" w:hAnsi="仿宋" w:cs="仿宋" w:hint="eastAsia"/>
            <w:lang w:eastAsia="zh-CN"/>
          </w:rPr>
          <w:t>九、合结钢项目财务管理</w:t>
        </w:r>
        <w:r>
          <w:tab/>
        </w:r>
        <w:r>
          <w:fldChar w:fldCharType="begin"/>
        </w:r>
        <w:r>
          <w:instrText xml:space="preserve"> PAGEREF _Toc31915 \h </w:instrText>
        </w:r>
        <w:r>
          <w:fldChar w:fldCharType="separate"/>
        </w:r>
        <w:r>
          <w:t>29</w:t>
        </w:r>
        <w:r>
          <w:fldChar w:fldCharType="end"/>
        </w:r>
      </w:hyperlink>
    </w:p>
    <w:p>
      <w:pPr>
        <w:pStyle w:val="TOC2"/>
        <w:tabs>
          <w:tab w:val="right" w:leader="dot" w:pos="8306"/>
        </w:tabs>
      </w:pPr>
      <w:hyperlink w:anchor="_Toc22218" w:history="1">
        <w:r>
          <w:rPr>
            <w:rFonts w:ascii="仿宋" w:eastAsia="仿宋" w:hAnsi="仿宋" w:cs="仿宋" w:hint="eastAsia"/>
            <w:lang w:eastAsia="zh-CN"/>
          </w:rPr>
          <w:t>(一)、资金需求大</w:t>
        </w:r>
        <w:r>
          <w:tab/>
        </w:r>
        <w:r>
          <w:fldChar w:fldCharType="begin"/>
        </w:r>
        <w:r>
          <w:instrText xml:space="preserve"> PAGEREF _Toc22218 \h </w:instrText>
        </w:r>
        <w:r>
          <w:fldChar w:fldCharType="separate"/>
        </w:r>
        <w:r>
          <w:t>29</w:t>
        </w:r>
        <w:r>
          <w:fldChar w:fldCharType="end"/>
        </w:r>
      </w:hyperlink>
    </w:p>
    <w:p>
      <w:pPr>
        <w:pStyle w:val="TOC2"/>
        <w:tabs>
          <w:tab w:val="right" w:leader="dot" w:pos="8306"/>
        </w:tabs>
      </w:pPr>
      <w:hyperlink w:anchor="_Toc5510" w:history="1">
        <w:r>
          <w:rPr>
            <w:rFonts w:ascii="仿宋" w:eastAsia="仿宋" w:hAnsi="仿宋" w:cs="仿宋" w:hint="eastAsia"/>
            <w:lang w:eastAsia="zh-CN"/>
          </w:rPr>
          <w:t>(二)、研发周期长</w:t>
        </w:r>
        <w:r>
          <w:tab/>
        </w:r>
        <w:r>
          <w:fldChar w:fldCharType="begin"/>
        </w:r>
        <w:r>
          <w:instrText xml:space="preserve"> PAGEREF _Toc5510 \h </w:instrText>
        </w:r>
        <w:r>
          <w:fldChar w:fldCharType="separate"/>
        </w:r>
        <w:r>
          <w:t>30</w:t>
        </w:r>
        <w:r>
          <w:fldChar w:fldCharType="end"/>
        </w:r>
      </w:hyperlink>
    </w:p>
    <w:p>
      <w:pPr>
        <w:pStyle w:val="TOC2"/>
        <w:tabs>
          <w:tab w:val="right" w:leader="dot" w:pos="8306"/>
        </w:tabs>
      </w:pPr>
      <w:hyperlink w:anchor="_Toc22331" w:history="1">
        <w:r>
          <w:rPr>
            <w:rFonts w:ascii="仿宋" w:eastAsia="仿宋" w:hAnsi="仿宋" w:cs="仿宋" w:hint="eastAsia"/>
            <w:lang w:eastAsia="zh-CN"/>
          </w:rPr>
          <w:t>(三)、市场风险大</w:t>
        </w:r>
        <w:r>
          <w:tab/>
        </w:r>
        <w:r>
          <w:fldChar w:fldCharType="begin"/>
        </w:r>
        <w:r>
          <w:instrText xml:space="preserve"> PAGEREF _Toc22331 \h </w:instrText>
        </w:r>
        <w:r>
          <w:fldChar w:fldCharType="separate"/>
        </w:r>
        <w:r>
          <w:t>31</w:t>
        </w:r>
        <w:r>
          <w:fldChar w:fldCharType="end"/>
        </w:r>
      </w:hyperlink>
    </w:p>
    <w:p>
      <w:pPr>
        <w:pStyle w:val="TOC2"/>
        <w:tabs>
          <w:tab w:val="right" w:leader="dot" w:pos="8306"/>
        </w:tabs>
      </w:pPr>
      <w:hyperlink w:anchor="_Toc10449" w:history="1">
        <w:r>
          <w:rPr>
            <w:rFonts w:ascii="仿宋" w:eastAsia="仿宋" w:hAnsi="仿宋" w:cs="仿宋" w:hint="eastAsia"/>
            <w:lang w:eastAsia="zh-CN"/>
          </w:rPr>
          <w:t>(四)、利润率高</w:t>
        </w:r>
        <w:r>
          <w:tab/>
        </w:r>
        <w:r>
          <w:fldChar w:fldCharType="begin"/>
        </w:r>
        <w:r>
          <w:instrText xml:space="preserve"> PAGEREF _Toc10449 \h </w:instrText>
        </w:r>
        <w:r>
          <w:fldChar w:fldCharType="separate"/>
        </w:r>
        <w:r>
          <w:t>34</w:t>
        </w:r>
        <w:r>
          <w:fldChar w:fldCharType="end"/>
        </w:r>
      </w:hyperlink>
    </w:p>
    <w:p>
      <w:pPr>
        <w:pStyle w:val="TOC1"/>
        <w:tabs>
          <w:tab w:val="right" w:leader="dot" w:pos="8306"/>
        </w:tabs>
      </w:pPr>
      <w:hyperlink w:anchor="_Toc32417" w:history="1">
        <w:r>
          <w:rPr>
            <w:rFonts w:ascii="仿宋" w:eastAsia="仿宋" w:hAnsi="仿宋" w:cs="仿宋" w:hint="eastAsia"/>
            <w:lang w:eastAsia="zh-CN"/>
          </w:rPr>
          <w:t>十、合结钢项目环境影响分析</w:t>
        </w:r>
        <w:r>
          <w:tab/>
        </w:r>
        <w:r>
          <w:fldChar w:fldCharType="begin"/>
        </w:r>
        <w:r>
          <w:instrText xml:space="preserve"> PAGEREF _Toc32417 \h </w:instrText>
        </w:r>
        <w:r>
          <w:fldChar w:fldCharType="separate"/>
        </w:r>
        <w:r>
          <w:t>36</w:t>
        </w:r>
        <w:r>
          <w:fldChar w:fldCharType="end"/>
        </w:r>
      </w:hyperlink>
    </w:p>
    <w:p>
      <w:pPr>
        <w:pStyle w:val="TOC2"/>
        <w:tabs>
          <w:tab w:val="right" w:leader="dot" w:pos="8306"/>
        </w:tabs>
      </w:pPr>
      <w:hyperlink w:anchor="_Toc12645" w:history="1">
        <w:r>
          <w:rPr>
            <w:rFonts w:ascii="仿宋" w:eastAsia="仿宋" w:hAnsi="仿宋" w:cs="仿宋" w:hint="eastAsia"/>
            <w:lang w:eastAsia="zh-CN"/>
          </w:rPr>
          <w:t>(一)、建设区域环境质量现状</w:t>
        </w:r>
        <w:r>
          <w:tab/>
        </w:r>
        <w:r>
          <w:fldChar w:fldCharType="begin"/>
        </w:r>
        <w:r>
          <w:instrText xml:space="preserve"> PAGEREF _Toc12645 \h </w:instrText>
        </w:r>
        <w:r>
          <w:fldChar w:fldCharType="separate"/>
        </w:r>
        <w:r>
          <w:t>36</w:t>
        </w:r>
        <w:r>
          <w:fldChar w:fldCharType="end"/>
        </w:r>
      </w:hyperlink>
    </w:p>
    <w:p>
      <w:pPr>
        <w:pStyle w:val="TOC2"/>
        <w:tabs>
          <w:tab w:val="right" w:leader="dot" w:pos="8306"/>
        </w:tabs>
      </w:pPr>
      <w:hyperlink w:anchor="_Toc177" w:history="1">
        <w:r>
          <w:rPr>
            <w:rFonts w:ascii="仿宋" w:eastAsia="仿宋" w:hAnsi="仿宋" w:cs="仿宋" w:hint="eastAsia"/>
            <w:lang w:eastAsia="zh-CN"/>
          </w:rPr>
          <w:t>(二)、建设期环境保护</w:t>
        </w:r>
        <w:r>
          <w:tab/>
        </w:r>
        <w:r>
          <w:fldChar w:fldCharType="begin"/>
        </w:r>
        <w:r>
          <w:instrText xml:space="preserve"> PAGEREF _Toc177 \h </w:instrText>
        </w:r>
        <w:r>
          <w:fldChar w:fldCharType="separate"/>
        </w:r>
        <w:r>
          <w:t>37</w:t>
        </w:r>
        <w:r>
          <w:fldChar w:fldCharType="end"/>
        </w:r>
      </w:hyperlink>
    </w:p>
    <w:p>
      <w:pPr>
        <w:pStyle w:val="TOC2"/>
        <w:tabs>
          <w:tab w:val="right" w:leader="dot" w:pos="8306"/>
        </w:tabs>
      </w:pPr>
      <w:hyperlink w:anchor="_Toc3962" w:history="1">
        <w:r>
          <w:rPr>
            <w:rFonts w:ascii="仿宋" w:eastAsia="仿宋" w:hAnsi="仿宋" w:cs="仿宋" w:hint="eastAsia"/>
            <w:lang w:eastAsia="zh-CN"/>
          </w:rPr>
          <w:t>(三)、运营期环境保护</w:t>
        </w:r>
        <w:r>
          <w:tab/>
        </w:r>
        <w:r>
          <w:fldChar w:fldCharType="begin"/>
        </w:r>
        <w:r>
          <w:instrText xml:space="preserve"> PAGEREF _Toc3962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05" w:history="1">
        <w:r>
          <w:rPr>
            <w:rFonts w:ascii="仿宋" w:eastAsia="仿宋" w:hAnsi="仿宋" w:cs="仿宋" w:hint="eastAsia"/>
            <w:lang w:eastAsia="zh-CN"/>
          </w:rPr>
          <w:t>(四)、合结钢项目建设对区域经济的影响</w:t>
        </w:r>
        <w:r>
          <w:tab/>
        </w:r>
        <w:r>
          <w:fldChar w:fldCharType="begin"/>
        </w:r>
        <w:r>
          <w:instrText xml:space="preserve"> PAGEREF _Toc4805 \h </w:instrText>
        </w:r>
        <w:r>
          <w:fldChar w:fldCharType="separate"/>
        </w:r>
        <w:r>
          <w:t>40</w:t>
        </w:r>
        <w:r>
          <w:fldChar w:fldCharType="end"/>
        </w:r>
      </w:hyperlink>
    </w:p>
    <w:p>
      <w:pPr>
        <w:pStyle w:val="TOC2"/>
        <w:tabs>
          <w:tab w:val="right" w:leader="dot" w:pos="8306"/>
        </w:tabs>
      </w:pPr>
      <w:hyperlink w:anchor="_Toc18656" w:history="1">
        <w:r>
          <w:rPr>
            <w:rFonts w:ascii="仿宋" w:eastAsia="仿宋" w:hAnsi="仿宋" w:cs="仿宋" w:hint="eastAsia"/>
            <w:lang w:eastAsia="zh-CN"/>
          </w:rPr>
          <w:t>(五)、废弃物处理</w:t>
        </w:r>
        <w:r>
          <w:tab/>
        </w:r>
        <w:r>
          <w:fldChar w:fldCharType="begin"/>
        </w:r>
        <w:r>
          <w:instrText xml:space="preserve"> PAGEREF _Toc18656 \h </w:instrText>
        </w:r>
        <w:r>
          <w:fldChar w:fldCharType="separate"/>
        </w:r>
        <w:r>
          <w:t>42</w:t>
        </w:r>
        <w:r>
          <w:fldChar w:fldCharType="end"/>
        </w:r>
      </w:hyperlink>
    </w:p>
    <w:p>
      <w:pPr>
        <w:pStyle w:val="TOC2"/>
        <w:tabs>
          <w:tab w:val="right" w:leader="dot" w:pos="8306"/>
        </w:tabs>
      </w:pPr>
      <w:hyperlink w:anchor="_Toc14798" w:history="1">
        <w:r>
          <w:rPr>
            <w:rFonts w:ascii="仿宋" w:eastAsia="仿宋" w:hAnsi="仿宋" w:cs="仿宋" w:hint="eastAsia"/>
            <w:lang w:eastAsia="zh-CN"/>
          </w:rPr>
          <w:t>(六)、特殊环境影响分析</w:t>
        </w:r>
        <w:r>
          <w:tab/>
        </w:r>
        <w:r>
          <w:fldChar w:fldCharType="begin"/>
        </w:r>
        <w:r>
          <w:instrText xml:space="preserve"> PAGEREF _Toc14798 \h </w:instrText>
        </w:r>
        <w:r>
          <w:fldChar w:fldCharType="separate"/>
        </w:r>
        <w:r>
          <w:t>43</w:t>
        </w:r>
        <w:r>
          <w:fldChar w:fldCharType="end"/>
        </w:r>
      </w:hyperlink>
    </w:p>
    <w:p>
      <w:pPr>
        <w:pStyle w:val="TOC2"/>
        <w:tabs>
          <w:tab w:val="right" w:leader="dot" w:pos="8306"/>
        </w:tabs>
      </w:pPr>
      <w:hyperlink w:anchor="_Toc29621" w:history="1">
        <w:r>
          <w:rPr>
            <w:rFonts w:ascii="仿宋" w:eastAsia="仿宋" w:hAnsi="仿宋" w:cs="仿宋" w:hint="eastAsia"/>
            <w:lang w:eastAsia="zh-CN"/>
          </w:rPr>
          <w:t>(七)、清洁生产</w:t>
        </w:r>
        <w:r>
          <w:tab/>
        </w:r>
        <w:r>
          <w:fldChar w:fldCharType="begin"/>
        </w:r>
        <w:r>
          <w:instrText xml:space="preserve"> PAGEREF _Toc29621 \h </w:instrText>
        </w:r>
        <w:r>
          <w:fldChar w:fldCharType="separate"/>
        </w:r>
        <w:r>
          <w:t>44</w:t>
        </w:r>
        <w:r>
          <w:fldChar w:fldCharType="end"/>
        </w:r>
      </w:hyperlink>
    </w:p>
    <w:p>
      <w:pPr>
        <w:pStyle w:val="TOC2"/>
        <w:tabs>
          <w:tab w:val="right" w:leader="dot" w:pos="8306"/>
        </w:tabs>
      </w:pPr>
      <w:hyperlink w:anchor="_Toc3222" w:history="1">
        <w:r>
          <w:rPr>
            <w:rFonts w:ascii="仿宋" w:eastAsia="仿宋" w:hAnsi="仿宋" w:cs="仿宋" w:hint="eastAsia"/>
            <w:lang w:eastAsia="zh-CN"/>
          </w:rPr>
          <w:t>(八)、环境保护综合评价</w:t>
        </w:r>
        <w:r>
          <w:tab/>
        </w:r>
        <w:r>
          <w:fldChar w:fldCharType="begin"/>
        </w:r>
        <w:r>
          <w:instrText xml:space="preserve"> PAGEREF _Toc3222 \h </w:instrText>
        </w:r>
        <w:r>
          <w:fldChar w:fldCharType="separate"/>
        </w:r>
        <w:r>
          <w:t>45</w:t>
        </w:r>
        <w:r>
          <w:fldChar w:fldCharType="end"/>
        </w:r>
      </w:hyperlink>
    </w:p>
    <w:p>
      <w:pPr>
        <w:pStyle w:val="TOC1"/>
        <w:tabs>
          <w:tab w:val="right" w:leader="dot" w:pos="8306"/>
        </w:tabs>
      </w:pPr>
      <w:hyperlink w:anchor="_Toc26657" w:history="1">
        <w:r>
          <w:rPr>
            <w:rFonts w:ascii="仿宋" w:eastAsia="仿宋" w:hAnsi="仿宋" w:cs="仿宋" w:hint="eastAsia"/>
            <w:lang w:eastAsia="zh-CN"/>
          </w:rPr>
          <w:t>十一、合结钢项目人力资源培养与发展</w:t>
        </w:r>
        <w:r>
          <w:tab/>
        </w:r>
        <w:r>
          <w:fldChar w:fldCharType="begin"/>
        </w:r>
        <w:r>
          <w:instrText xml:space="preserve"> PAGEREF _Toc26657 \h </w:instrText>
        </w:r>
        <w:r>
          <w:fldChar w:fldCharType="separate"/>
        </w:r>
        <w:r>
          <w:t>47</w:t>
        </w:r>
        <w:r>
          <w:fldChar w:fldCharType="end"/>
        </w:r>
      </w:hyperlink>
    </w:p>
    <w:p>
      <w:pPr>
        <w:pStyle w:val="TOC2"/>
        <w:tabs>
          <w:tab w:val="right" w:leader="dot" w:pos="8306"/>
        </w:tabs>
      </w:pPr>
      <w:hyperlink w:anchor="_Toc13604" w:history="1">
        <w:r>
          <w:rPr>
            <w:rFonts w:ascii="仿宋" w:eastAsia="仿宋" w:hAnsi="仿宋" w:cs="仿宋" w:hint="eastAsia"/>
            <w:lang w:eastAsia="zh-CN"/>
          </w:rPr>
          <w:t>(一)、人才需求与规划</w:t>
        </w:r>
        <w:r>
          <w:tab/>
        </w:r>
        <w:r>
          <w:fldChar w:fldCharType="begin"/>
        </w:r>
        <w:r>
          <w:instrText xml:space="preserve"> PAGEREF _Toc13604 \h </w:instrText>
        </w:r>
        <w:r>
          <w:fldChar w:fldCharType="separate"/>
        </w:r>
        <w:r>
          <w:t>47</w:t>
        </w:r>
        <w:r>
          <w:fldChar w:fldCharType="end"/>
        </w:r>
      </w:hyperlink>
    </w:p>
    <w:p>
      <w:pPr>
        <w:pStyle w:val="TOC2"/>
        <w:tabs>
          <w:tab w:val="right" w:leader="dot" w:pos="8306"/>
        </w:tabs>
      </w:pPr>
      <w:hyperlink w:anchor="_Toc30881" w:history="1">
        <w:r>
          <w:rPr>
            <w:rFonts w:ascii="仿宋" w:eastAsia="仿宋" w:hAnsi="仿宋" w:cs="仿宋" w:hint="eastAsia"/>
            <w:lang w:eastAsia="zh-CN"/>
          </w:rPr>
          <w:t>(二)、培训与发展计划</w:t>
        </w:r>
        <w:r>
          <w:tab/>
        </w:r>
        <w:r>
          <w:fldChar w:fldCharType="begin"/>
        </w:r>
        <w:r>
          <w:instrText xml:space="preserve"> PAGEREF _Toc30881 \h </w:instrText>
        </w:r>
        <w:r>
          <w:fldChar w:fldCharType="separate"/>
        </w:r>
        <w:r>
          <w:t>47</w:t>
        </w:r>
        <w:r>
          <w:fldChar w:fldCharType="end"/>
        </w:r>
      </w:hyperlink>
    </w:p>
    <w:p>
      <w:pPr>
        <w:pStyle w:val="TOC1"/>
        <w:tabs>
          <w:tab w:val="right" w:leader="dot" w:pos="8306"/>
        </w:tabs>
      </w:pPr>
      <w:hyperlink w:anchor="_Toc4682" w:history="1">
        <w:r>
          <w:rPr>
            <w:rFonts w:ascii="仿宋" w:eastAsia="仿宋" w:hAnsi="仿宋" w:cs="仿宋" w:hint="eastAsia"/>
            <w:lang w:eastAsia="zh-CN"/>
          </w:rPr>
          <w:t>十二、合结钢项目社会影响</w:t>
        </w:r>
        <w:r>
          <w:tab/>
        </w:r>
        <w:r>
          <w:fldChar w:fldCharType="begin"/>
        </w:r>
        <w:r>
          <w:instrText xml:space="preserve"> PAGEREF _Toc4682 \h </w:instrText>
        </w:r>
        <w:r>
          <w:fldChar w:fldCharType="separate"/>
        </w:r>
        <w:r>
          <w:t>48</w:t>
        </w:r>
        <w:r>
          <w:fldChar w:fldCharType="end"/>
        </w:r>
      </w:hyperlink>
    </w:p>
    <w:p>
      <w:pPr>
        <w:pStyle w:val="TOC2"/>
        <w:tabs>
          <w:tab w:val="right" w:leader="dot" w:pos="8306"/>
        </w:tabs>
      </w:pPr>
      <w:hyperlink w:anchor="_Toc11742" w:history="1">
        <w:r>
          <w:rPr>
            <w:rFonts w:ascii="仿宋" w:eastAsia="仿宋" w:hAnsi="仿宋" w:cs="仿宋" w:hint="eastAsia"/>
            <w:lang w:eastAsia="zh-CN"/>
          </w:rPr>
          <w:t>(一)、社会责任与义务</w:t>
        </w:r>
        <w:r>
          <w:tab/>
        </w:r>
        <w:r>
          <w:fldChar w:fldCharType="begin"/>
        </w:r>
        <w:r>
          <w:instrText xml:space="preserve"> PAGEREF _Toc11742 \h </w:instrText>
        </w:r>
        <w:r>
          <w:fldChar w:fldCharType="separate"/>
        </w:r>
        <w:r>
          <w:t>48</w:t>
        </w:r>
        <w:r>
          <w:fldChar w:fldCharType="end"/>
        </w:r>
      </w:hyperlink>
    </w:p>
    <w:p>
      <w:pPr>
        <w:pStyle w:val="TOC2"/>
        <w:tabs>
          <w:tab w:val="right" w:leader="dot" w:pos="8306"/>
        </w:tabs>
      </w:pPr>
      <w:hyperlink w:anchor="_Toc8871" w:history="1">
        <w:r>
          <w:rPr>
            <w:rFonts w:ascii="仿宋" w:eastAsia="仿宋" w:hAnsi="仿宋" w:cs="仿宋" w:hint="eastAsia"/>
            <w:lang w:eastAsia="zh-CN"/>
          </w:rPr>
          <w:t>(二)、社会参与与沟通</w:t>
        </w:r>
        <w:r>
          <w:tab/>
        </w:r>
        <w:r>
          <w:fldChar w:fldCharType="begin"/>
        </w:r>
        <w:r>
          <w:instrText xml:space="preserve"> PAGEREF _Toc8871 \h </w:instrText>
        </w:r>
        <w:r>
          <w:fldChar w:fldCharType="separate"/>
        </w:r>
        <w:r>
          <w:t>48</w:t>
        </w:r>
        <w:r>
          <w:fldChar w:fldCharType="end"/>
        </w:r>
      </w:hyperlink>
    </w:p>
    <w:p>
      <w:pPr>
        <w:pStyle w:val="TOC1"/>
        <w:tabs>
          <w:tab w:val="right" w:leader="dot" w:pos="8306"/>
        </w:tabs>
      </w:pPr>
      <w:hyperlink w:anchor="_Toc10800" w:history="1">
        <w:r>
          <w:rPr>
            <w:rFonts w:ascii="仿宋" w:eastAsia="仿宋" w:hAnsi="仿宋" w:cs="仿宋" w:hint="eastAsia"/>
            <w:lang w:eastAsia="zh-CN"/>
          </w:rPr>
          <w:t>十三、利益相关者分析与沟通计划</w:t>
        </w:r>
        <w:r>
          <w:tab/>
        </w:r>
        <w:r>
          <w:fldChar w:fldCharType="begin"/>
        </w:r>
        <w:r>
          <w:instrText xml:space="preserve"> PAGEREF _Toc10800 \h </w:instrText>
        </w:r>
        <w:r>
          <w:fldChar w:fldCharType="separate"/>
        </w:r>
        <w:r>
          <w:t>49</w:t>
        </w:r>
        <w:r>
          <w:fldChar w:fldCharType="end"/>
        </w:r>
      </w:hyperlink>
    </w:p>
    <w:p>
      <w:pPr>
        <w:pStyle w:val="TOC2"/>
        <w:tabs>
          <w:tab w:val="right" w:leader="dot" w:pos="8306"/>
        </w:tabs>
      </w:pPr>
      <w:hyperlink w:anchor="_Toc27802" w:history="1">
        <w:r>
          <w:rPr>
            <w:rFonts w:ascii="仿宋" w:eastAsia="仿宋" w:hAnsi="仿宋" w:cs="仿宋" w:hint="eastAsia"/>
            <w:lang w:eastAsia="zh-CN"/>
          </w:rPr>
          <w:t>(一)、利益相关者分析</w:t>
        </w:r>
        <w:r>
          <w:tab/>
        </w:r>
        <w:r>
          <w:fldChar w:fldCharType="begin"/>
        </w:r>
        <w:r>
          <w:instrText xml:space="preserve"> PAGEREF _Toc27802 \h </w:instrText>
        </w:r>
        <w:r>
          <w:fldChar w:fldCharType="separate"/>
        </w:r>
        <w:r>
          <w:t>49</w:t>
        </w:r>
        <w:r>
          <w:fldChar w:fldCharType="end"/>
        </w:r>
      </w:hyperlink>
    </w:p>
    <w:p>
      <w:pPr>
        <w:pStyle w:val="TOC2"/>
        <w:tabs>
          <w:tab w:val="right" w:leader="dot" w:pos="8306"/>
        </w:tabs>
      </w:pPr>
      <w:hyperlink w:anchor="_Toc14903" w:history="1">
        <w:r>
          <w:rPr>
            <w:rFonts w:ascii="仿宋" w:eastAsia="仿宋" w:hAnsi="仿宋" w:cs="仿宋" w:hint="eastAsia"/>
            <w:lang w:eastAsia="zh-CN"/>
          </w:rPr>
          <w:t>(二)、沟通计划</w:t>
        </w:r>
        <w:r>
          <w:tab/>
        </w:r>
        <w:r>
          <w:fldChar w:fldCharType="begin"/>
        </w:r>
        <w:r>
          <w:instrText xml:space="preserve"> PAGEREF _Toc14903 \h </w:instrText>
        </w:r>
        <w:r>
          <w:fldChar w:fldCharType="separate"/>
        </w:r>
        <w:r>
          <w:t>51</w:t>
        </w:r>
        <w:r>
          <w:fldChar w:fldCharType="end"/>
        </w:r>
      </w:hyperlink>
    </w:p>
    <w:p>
      <w:pPr>
        <w:pStyle w:val="TOC1"/>
        <w:tabs>
          <w:tab w:val="right" w:leader="dot" w:pos="8306"/>
        </w:tabs>
      </w:pPr>
      <w:hyperlink w:anchor="_Toc29443" w:history="1">
        <w:r>
          <w:rPr>
            <w:rFonts w:ascii="仿宋" w:eastAsia="仿宋" w:hAnsi="仿宋" w:cs="仿宋" w:hint="eastAsia"/>
            <w:lang w:eastAsia="zh-CN"/>
          </w:rPr>
          <w:t>十四、营销与推广策略</w:t>
        </w:r>
        <w:r>
          <w:tab/>
        </w:r>
        <w:r>
          <w:fldChar w:fldCharType="begin"/>
        </w:r>
        <w:r>
          <w:instrText xml:space="preserve"> PAGEREF _Toc29443 \h </w:instrText>
        </w:r>
        <w:r>
          <w:fldChar w:fldCharType="separate"/>
        </w:r>
        <w:r>
          <w:t>52</w:t>
        </w:r>
        <w:r>
          <w:fldChar w:fldCharType="end"/>
        </w:r>
      </w:hyperlink>
    </w:p>
    <w:p>
      <w:pPr>
        <w:pStyle w:val="TOC2"/>
        <w:tabs>
          <w:tab w:val="right" w:leader="dot" w:pos="8306"/>
        </w:tabs>
      </w:pPr>
      <w:hyperlink w:anchor="_Toc811" w:history="1">
        <w:r>
          <w:rPr>
            <w:rFonts w:ascii="仿宋" w:eastAsia="仿宋" w:hAnsi="仿宋" w:cs="仿宋" w:hint="eastAsia"/>
            <w:lang w:eastAsia="zh-CN"/>
          </w:rPr>
          <w:t>(一)、产品/服务定位与特点</w:t>
        </w:r>
        <w:r>
          <w:tab/>
        </w:r>
        <w:r>
          <w:fldChar w:fldCharType="begin"/>
        </w:r>
        <w:r>
          <w:instrText xml:space="preserve"> PAGEREF _Toc811 \h </w:instrText>
        </w:r>
        <w:r>
          <w:fldChar w:fldCharType="separate"/>
        </w:r>
        <w:r>
          <w:t>52</w:t>
        </w:r>
        <w:r>
          <w:fldChar w:fldCharType="end"/>
        </w:r>
      </w:hyperlink>
    </w:p>
    <w:p>
      <w:pPr>
        <w:pStyle w:val="TOC2"/>
        <w:tabs>
          <w:tab w:val="right" w:leader="dot" w:pos="8306"/>
        </w:tabs>
      </w:pPr>
      <w:hyperlink w:anchor="_Toc1211" w:history="1">
        <w:r>
          <w:rPr>
            <w:rFonts w:ascii="仿宋" w:eastAsia="仿宋" w:hAnsi="仿宋" w:cs="仿宋" w:hint="eastAsia"/>
            <w:lang w:eastAsia="zh-CN"/>
          </w:rPr>
          <w:t>(二)、市场定位与竞争分析</w:t>
        </w:r>
        <w:r>
          <w:tab/>
        </w:r>
        <w:r>
          <w:fldChar w:fldCharType="begin"/>
        </w:r>
        <w:r>
          <w:instrText xml:space="preserve"> PAGEREF _Toc1211 \h </w:instrText>
        </w:r>
        <w:r>
          <w:fldChar w:fldCharType="separate"/>
        </w:r>
        <w:r>
          <w:t>53</w:t>
        </w:r>
        <w:r>
          <w:fldChar w:fldCharType="end"/>
        </w:r>
      </w:hyperlink>
    </w:p>
    <w:p>
      <w:pPr>
        <w:pStyle w:val="TOC2"/>
        <w:tabs>
          <w:tab w:val="right" w:leader="dot" w:pos="8306"/>
        </w:tabs>
      </w:pPr>
      <w:hyperlink w:anchor="_Toc1245" w:history="1">
        <w:r>
          <w:rPr>
            <w:rFonts w:ascii="仿宋" w:eastAsia="仿宋" w:hAnsi="仿宋" w:cs="仿宋" w:hint="eastAsia"/>
            <w:lang w:eastAsia="zh-CN"/>
          </w:rPr>
          <w:t>(三)、营销渠道与策略</w:t>
        </w:r>
        <w:r>
          <w:tab/>
        </w:r>
        <w:r>
          <w:fldChar w:fldCharType="begin"/>
        </w:r>
        <w:r>
          <w:instrText xml:space="preserve"> PAGEREF _Toc1245 \h </w:instrText>
        </w:r>
        <w:r>
          <w:fldChar w:fldCharType="separate"/>
        </w:r>
        <w:r>
          <w:t>54</w:t>
        </w:r>
        <w:r>
          <w:fldChar w:fldCharType="end"/>
        </w:r>
      </w:hyperlink>
    </w:p>
    <w:p>
      <w:pPr>
        <w:pStyle w:val="TOC2"/>
        <w:tabs>
          <w:tab w:val="right" w:leader="dot" w:pos="8306"/>
        </w:tabs>
      </w:pPr>
      <w:hyperlink w:anchor="_Toc25906" w:history="1">
        <w:r>
          <w:rPr>
            <w:rFonts w:ascii="仿宋" w:eastAsia="仿宋" w:hAnsi="仿宋" w:cs="仿宋" w:hint="eastAsia"/>
            <w:lang w:eastAsia="zh-CN"/>
          </w:rPr>
          <w:t>(四)、推广与宣传活动</w:t>
        </w:r>
        <w:r>
          <w:tab/>
        </w:r>
        <w:r>
          <w:fldChar w:fldCharType="begin"/>
        </w:r>
        <w:r>
          <w:instrText xml:space="preserve"> PAGEREF _Toc25906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60"/>
      <w:r>
        <w:rPr>
          <w:rFonts w:ascii="仿宋" w:eastAsia="仿宋" w:hAnsi="仿宋" w:cs="仿宋" w:hint="eastAsia"/>
          <w:sz w:val="28"/>
          <w:lang w:eastAsia="zh-CN"/>
        </w:rPr>
        <w:t>一、合结钢项目建设单位说明</w:t>
      </w:r>
      <w:bookmarkEnd w:id="2"/>
    </w:p>
    <w:p>
      <w:pPr>
        <w:pStyle w:val="Heading2"/>
        <w:rPr>
          <w:rFonts w:ascii="仿宋" w:eastAsia="仿宋" w:hAnsi="仿宋" w:cs="仿宋" w:hint="eastAsia"/>
          <w:lang w:eastAsia="zh-CN"/>
        </w:rPr>
      </w:pPr>
      <w:bookmarkStart w:id="3" w:name="_Toc28978"/>
      <w:r>
        <w:rPr>
          <w:rFonts w:ascii="仿宋" w:eastAsia="仿宋" w:hAnsi="仿宋" w:cs="仿宋" w:hint="eastAsia"/>
          <w:lang w:eastAsia="zh-CN"/>
        </w:rPr>
        <w:t>(一)、合结钢项目承办单位基本情况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26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合结钢项目承办单位的XXXX，我们着眼于实现可持续的经济效益。通过技术创新和解决方案的提供，公司预计在合结钢项目执行期间将获得可观的收入增长。这一收入来源主要包括合结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同时，我们注重成本控制和效率提升，以确保合结钢项目的可持续盈利。透过精细的管理和资源优化，公司期望实现合结钢项目利润最大化。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合结钢项目实施进行全面的投资评估，包括合结钢项目启动阶段的资金投入和后续运营成本。通过对合结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合结钢项目实施过程中具备足够的资金流动性，公司将进行详尽的现金流分析。这包括资金需求的合理预测、合结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930"/>
      <w:r>
        <w:rPr>
          <w:rFonts w:ascii="仿宋" w:eastAsia="仿宋" w:hAnsi="仿宋" w:cs="仿宋" w:hint="eastAsia"/>
          <w:sz w:val="28"/>
          <w:lang w:eastAsia="zh-CN"/>
        </w:rPr>
        <w:t>二、合结钢项目可持续发展</w:t>
      </w:r>
      <w:bookmarkEnd w:id="5"/>
    </w:p>
    <w:p>
      <w:pPr>
        <w:pStyle w:val="Heading2"/>
        <w:rPr>
          <w:rFonts w:ascii="仿宋" w:eastAsia="仿宋" w:hAnsi="仿宋" w:cs="仿宋" w:hint="eastAsia"/>
          <w:lang w:eastAsia="zh-CN"/>
        </w:rPr>
      </w:pPr>
      <w:bookmarkStart w:id="6" w:name="_Toc531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结钢项目中，合结钢项目团队着眼于未来，明确了可持续发展的战略方向。制定的具体可持续发展目标包括降低资源使用、采用环保技术、最大化社会效益等。这一步骤不仅有助于合结钢项目在环保和社会责任方面达到最高标准，也为未来提供了明确的指引，确保合结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可持续实践的融入合结钢项目管理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合结钢项目管理周期。从合结钢项目规划开始，合结钢项目团队就考虑了环境和社会的因素。在执行阶段，合结钢项目团队积极推动绿色技术的应用，优化资源利用。此外，关注员工的社会责任，通过培训和沟通活动提高员工对可持续发展的认知，使他们能够在日常工作中践行可持续实践。这些举措不仅为合结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49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扎根于合结钢项目的可持续发展理念，我们深信环保与社会责任是合结钢项目成功的关键支柱。在合结钢项目的每一步，我们都致力于通过创新和实践，履行对环境和社会的坚定责任。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合结钢项目团队通过引入先进的环保技术、建立高效的废物处理系统以及推动能源节约措施，积极履行环保责任。定期的环保监测和评估确保合结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合结钢项目不仅致力于自身可持续发展，还注重对社会的回馈。通过支持社区合结钢项目、参与慈善事业、提供培训机会等方式，合结钢项目积极履行社会责任。与当地社区建立积极互动，关注员工的工作与生活平衡，以及员工的身心健康，是合结钢项目在社会责任层面的关键举措。这样的实践不仅增强了合结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3953"/>
      <w:r>
        <w:rPr>
          <w:rFonts w:ascii="仿宋" w:eastAsia="仿宋" w:hAnsi="仿宋" w:cs="仿宋" w:hint="eastAsia"/>
          <w:sz w:val="28"/>
          <w:lang w:eastAsia="zh-CN"/>
        </w:rPr>
        <w:t>三、合结钢项目绩效评估</w:t>
      </w:r>
      <w:bookmarkEnd w:id="8"/>
    </w:p>
    <w:p>
      <w:pPr>
        <w:pStyle w:val="Heading2"/>
        <w:rPr>
          <w:rFonts w:ascii="仿宋" w:eastAsia="仿宋" w:hAnsi="仿宋" w:cs="仿宋" w:hint="eastAsia"/>
          <w:lang w:eastAsia="zh-CN"/>
        </w:rPr>
      </w:pPr>
      <w:bookmarkStart w:id="9" w:name="_Toc953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在合结钢项目中，我们设计了一套全面的绩效评估指标，以确保合结钢项目的可控和成功交付。这些指标跨足合结钢项目目标、成本、进度和质量等多个维度，为我们提供了全面洞察合结钢项目的健康状况。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结钢项目目标达成率是我们关注的首要指标。我们设定了明确的目标，并通过定期监测和评估，迅速发现并应对潜在的目标偏差。这为合结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成本绩效是另一个核心关注点。通过实际成本与预算成本的对比分析，我们深入了解成本差异的原因，及时调整资源分配，保持合结钢项目在经济效益方面的合理水平。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结钢项目进度作为关键的绩效指标之一，得到了精心的关注。我们制定了详细的合结钢项目进度计划，并设立了进度符合度指标，确保实际进度与计划进度保持一致。这使我们能够快速发现和解决潜在的进度问题，保持合结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合结钢项目绩效的不可或缺的一环。我们引入了一系列的质量标准和客户满意度指标，以确保合结钢项目交付的成果在质量上达到或超越预期水平。通过持续监测这些指标，我们努力提升合结钢项目整体质量水平，为合结钢项目的成功交付提供有力保障。通过这些科学且全面的绩效评估，我们能够更好地引导合结钢项目的持续改进，确保合结钢项目目标的顺利达成。</w:t>
      </w:r>
    </w:p>
    <w:p>
      <w:pPr>
        <w:pStyle w:val="Heading2"/>
        <w:ind w:firstLine="560" w:firstLineChars="200"/>
        <w:rPr>
          <w:rFonts w:ascii="仿宋" w:eastAsia="仿宋" w:hAnsi="仿宋" w:cs="仿宋" w:hint="eastAsia"/>
          <w:sz w:val="28"/>
          <w:lang w:eastAsia="zh-CN"/>
        </w:rPr>
      </w:pPr>
      <w:bookmarkStart w:id="10" w:name="_Toc1289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绩效评估是合结钢项目中的关键环节，为确保合结钢项目达到预期目标，我们采用了多层次、多维度的绩效评估方法。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合结钢项目的战略目标对齐，确保每个决策和行动都与合结钢项目整体目标保持一致。团队会定期召开战略对齐会议，审视当前工作与合结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合结钢项目进度、质量、成本和风险等方面。这些指标通过数据收集和分析，为合结钢项目管理团队提供了客观的评估依据。例如，我们通过合结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绩效评估不仅仅停留在合结钢项目内部，还考虑了合结钢项目对外部环境的影响。我们定期进行干系人满意度调查，以了解各利益相关方对合结钢项目的期望和满意度，并及时做出调整。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这种多层次、多角度的绩效评估方法，使得我们能够全面了解合结钢项目的运行状态，及时做出调整，确保合结钢项目在不断变化的环境中保持稳健前行。</w:t>
      </w:r>
    </w:p>
    <w:p>
      <w:pPr>
        <w:pStyle w:val="Heading2"/>
        <w:ind w:firstLine="560" w:firstLineChars="200"/>
        <w:rPr>
          <w:rFonts w:ascii="仿宋" w:eastAsia="仿宋" w:hAnsi="仿宋" w:cs="仿宋" w:hint="eastAsia"/>
          <w:sz w:val="28"/>
          <w:lang w:eastAsia="zh-CN"/>
        </w:rPr>
      </w:pPr>
      <w:bookmarkStart w:id="11" w:name="_Toc549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为了确保合结钢项目的有效管理和不断优化，我们采用了精心设计的绩效评估周期。这个周期旨在实现灵活、实时和全面的评估，以适应合结钢项目执行中的各种挑战。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合结钢项目的不同需求，分为短期、中期和长期。短期评估关注每个迭代或工作周期，以及时发现和解决当前任务中的问题。中期评估涵盖几个迭代，深入了解整体合结钢项目的趋势和性能。长期评估则着眼于整个合结钢项目阶段，确保合结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合结钢项目管理工具和协作平台，团队成员能够随时更新和分享合结钢项目数据。这种实时性的反馈机制使我们能够及时察觉潜在问题，快速调整，保持合结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合结钢项目的决策制定密不可分。每个周期的合结钢项目回顾会议成为集体总结经验、识别问题深层次原因并找到创新解决方案的平台。这种定期的反思与调整机制使合结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6562"/>
      <w:r>
        <w:rPr>
          <w:rFonts w:ascii="仿宋" w:eastAsia="仿宋" w:hAnsi="仿宋" w:cs="仿宋" w:hint="eastAsia"/>
          <w:sz w:val="28"/>
          <w:lang w:eastAsia="zh-CN"/>
        </w:rPr>
        <w:t>四、合结钢项目建设背景及必要性分析</w:t>
      </w:r>
      <w:bookmarkEnd w:id="12"/>
    </w:p>
    <w:p>
      <w:pPr>
        <w:pStyle w:val="Heading2"/>
        <w:rPr>
          <w:rFonts w:ascii="仿宋" w:eastAsia="仿宋" w:hAnsi="仿宋" w:cs="仿宋" w:hint="eastAsia"/>
          <w:lang w:eastAsia="zh-CN"/>
        </w:rPr>
      </w:pPr>
      <w:bookmarkStart w:id="13" w:name="_Toc27827"/>
      <w:r>
        <w:rPr>
          <w:rFonts w:ascii="仿宋" w:eastAsia="仿宋" w:hAnsi="仿宋" w:cs="仿宋" w:hint="eastAsia"/>
          <w:lang w:eastAsia="zh-CN"/>
        </w:rPr>
        <w:t>(一)、合结钢项目背景分析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结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合结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我们的背景分析将深入挖掘当前行业的发展趋势，通过对竞争态势的全面审视，找到合结钢项目在这个潮流中的定位。同时，我们将关注行业内涌现的新兴机遇，以便合结钢项目更好地融入行业发展的潮流中。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合结钢项目提供了强大的发展动力。我们将聚焦于行业内最新的技术发展趋势，包括但不限于人工智能、大数据分析、物联网等领域。通过深度的技术研究，我们将确保合结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合结钢项目发展的源泉。我们将投入更多的精力对市场需求进行深入剖析，超越表面的需求，深入挖掘潜在的市场痛点和机遇。通过对市场需求的细致了解，合结钢项目将更有针对性地设计解决方案，满足市场的多样化需求，从而更好地促进合结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合结钢项目战略至关重要。我们将对竞争态势进行更为深入的分析，包括但不限于市场份额、产品特点、客户满意度等多个维度。通过深度的竞争分析，合结钢项目将能够更准确地把握市场脉搏，制定具有竞争力的合结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合结钢项目的发展具有直接的影响。我们将进行更为全面的法规和政策分析，了解行业发展中的潜在法律风险和合规挑战。通过充分了解和遵守相关法规，合结钢项目将确保在法律框架内合法合规运营，为合结钢项目的稳健发展提供有力支持。</w:t>
      </w:r>
    </w:p>
    <w:p>
      <w:pPr>
        <w:pStyle w:val="Heading2"/>
        <w:ind w:firstLine="560" w:firstLineChars="200"/>
        <w:rPr>
          <w:rFonts w:ascii="仿宋" w:eastAsia="仿宋" w:hAnsi="仿宋" w:cs="仿宋" w:hint="eastAsia"/>
          <w:sz w:val="28"/>
          <w:lang w:eastAsia="zh-CN"/>
        </w:rPr>
      </w:pPr>
      <w:bookmarkStart w:id="14" w:name="_Toc24337"/>
      <w:r>
        <w:rPr>
          <w:rFonts w:ascii="仿宋" w:eastAsia="仿宋" w:hAnsi="仿宋" w:cs="仿宋" w:hint="eastAsia"/>
          <w:sz w:val="28"/>
          <w:lang w:eastAsia="zh-CN"/>
        </w:rPr>
        <w:t>(二)、合结钢项目建设必要性分析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合结钢项目建设的迫切性源于对行业发展趋势的深刻洞察。我们正处于一个行业变革的时代，科技创新、数字化转型成为企业发展的关键动力。合结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合结钢项目建设不仅仅是为了跟上潮流，更是为了通过技术创新推动企业的持续发展。通过引入先进的技术和解决方案，合结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合结钢项目的建设成为必然选择，通过提高产品质量、拓展服务领域，从而在竞争中获得更多的机会。合结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合结钢项目建设的必要性体现在对客户需求更精准的满足。通过合结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结钢项目建设的背后是对企业持续创新的追求。只有通过不断创新，企业才能在竞争中立于不败之地。合结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6200"/>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036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合结钢项目的技术管理特点体现在其创新导向。通过引入最先进的技术趋势和解决方案，合结钢项目致力于提升科技含量、提高质量和效率水平。这意味着我们将采用最新的工具和方法，确保合结钢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合结钢项目技术管理的显著特征。通过整合不同领域的技术资源，我们实现了跨学科的协同工作。这有助于优化技术架构，提高整体效能。此外，整合性策略还促进了不同技术团队之间的紧密沟通和高效合作，确保合结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合结钢项目所采用的技术。通过不断优化技术方案，合结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合结钢项目团队将在合结钢项目初期识别可能的技术风险，并采取相应的预防和应对措施。通过建立健全的风险评估机制，合结钢项目能够在实施过程中及时发现并解决潜在的技术问题，保障合结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通过这些独特的技术管理特点，我们确信在合结钢项目中，技术将成为合结钢项目成功的有力支持。这一深度剖析揭示了技术管理在合结钢项目实施中的关键作用，为合结钢项目的技术基础奠定了坚实的基础。</w:t>
      </w:r>
    </w:p>
    <w:p>
      <w:pPr>
        <w:pStyle w:val="Heading2"/>
        <w:ind w:firstLine="560" w:firstLineChars="200"/>
        <w:rPr>
          <w:rFonts w:ascii="仿宋" w:eastAsia="仿宋" w:hAnsi="仿宋" w:cs="仿宋" w:hint="eastAsia"/>
          <w:sz w:val="28"/>
          <w:lang w:eastAsia="zh-CN"/>
        </w:rPr>
      </w:pPr>
      <w:bookmarkStart w:id="17" w:name="_Toc2099"/>
      <w:r>
        <w:rPr>
          <w:rFonts w:ascii="仿宋" w:eastAsia="仿宋" w:hAnsi="仿宋" w:cs="仿宋" w:hint="eastAsia"/>
          <w:sz w:val="28"/>
          <w:lang w:eastAsia="zh-CN"/>
        </w:rPr>
        <w:t>(二)、合结钢项目工艺技术设计方案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合结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合结钢项目将严格按照相关行业规范要求进行组织。通过有效控制产品质量，合结钢项目将致力于为顾客提供优质的合结钢项目产品和良好的服务。这体现了合结钢项目对于生产活动合规性和质量标准的高度重视，为合结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合结钢项目注重生态效益和清洁生产原则。合结钢项目建设将紧密结合地方特色经济发展，与社会经济发展规划和区域环境保护规划方案相协调一致。通过与当地区域自然生态系统的结合，合结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合结钢项目产品具有多样化的客户需求和个性化的特点。因此，合结钢项目产品规格品种多样，且单批生产数量较小。为满足这一特点，合结钢项目承办单位将建设先进的柔性制造生产线。通过广泛应用柔性制造技术，合结钢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合结钢项目采用的技术具有较高的技术含量和自动化水平，处于国内先进水平。这一技术选用不仅体现了对生产效率、质量和环境友好性的高标准要求，同时为合结钢项目的可持续发展奠定了坚实的基础。</w:t>
      </w:r>
    </w:p>
    <w:p>
      <w:pPr>
        <w:pStyle w:val="Heading2"/>
        <w:ind w:firstLine="560" w:firstLineChars="200"/>
        <w:rPr>
          <w:rFonts w:ascii="仿宋" w:eastAsia="仿宋" w:hAnsi="仿宋" w:cs="仿宋" w:hint="eastAsia"/>
          <w:sz w:val="28"/>
          <w:lang w:eastAsia="zh-CN"/>
        </w:rPr>
      </w:pPr>
      <w:bookmarkStart w:id="18" w:name="_Toc27936"/>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为确保合结钢项目的高效生产和技术实施，我们制定了一套精心设计的设备选型方案，以满足合结钢项目生产、质量和环保的要求。该方案的主要特点如下：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合结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针对合结钢项目产品的多样性和小批量生产的特点，我们将建设柔性制造生产线。通过在设备选型中考虑柔性制造技术，可以灵活应对不同产品规格和生产需求，实现生产线的高度灵活性和适应性。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3771"/>
      <w:r>
        <w:rPr>
          <w:rFonts w:ascii="仿宋" w:eastAsia="仿宋" w:hAnsi="仿宋" w:cs="仿宋" w:hint="eastAsia"/>
          <w:sz w:val="28"/>
          <w:lang w:eastAsia="zh-CN"/>
        </w:rPr>
        <w:t>六、合结钢项目危机管理</w:t>
      </w:r>
      <w:bookmarkEnd w:id="19"/>
    </w:p>
    <w:p>
      <w:pPr>
        <w:pStyle w:val="Heading2"/>
        <w:rPr>
          <w:rFonts w:ascii="仿宋" w:eastAsia="仿宋" w:hAnsi="仿宋" w:cs="仿宋" w:hint="eastAsia"/>
          <w:lang w:eastAsia="zh-CN"/>
        </w:rPr>
      </w:pPr>
      <w:bookmarkStart w:id="20" w:name="_Toc505"/>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合结钢项目危机管理中，危机预警与识别是确保合结钢项目稳健运行的核心步骤。通过建立全面的监测机制，合结钢项目团队旨在及时发现和理解潜在的风险和危机因素，以便采取及时的预防和应对措施，确保合结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首先，通过深入的风险评估，合结钢项目团队全面分析了整个合结钢项目和各个阶段可能存在的威胁。这包括准确评估每个潜在风险的发生概率和可能影响的程度，为后续危机预警提供了有力支持。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合结钢项目团队着重于明确定义合结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https://d.book118.com/028051121000006033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C301A4"/>
    <w:rsid w:val="11C301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51121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2024-01-30T04:44:00Z</dcterms:created>
  <dcterms:modified xsi:type="dcterms:W3CDTF">2024-01-30T04:45:08Z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5C82E25A80B04DF495E322CE499FC453_11</vt:lpwstr>
  </property>
  <property fmtid="{D5CDD505-2E9C-101B-9397-08002B2CF9AE}" pid="3" name="KSOProductBuildVer">
    <vt:lpwstr>2052-12.1.0.16250</vt:lpwstr>
  </property>
</Properties>
</file>