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基础地质勘查服务行业商业计划书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一、基础地质勘查服务行业行业产业链分析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二、运营和供应链分析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三、基础地质勘查服务项目概论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9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6" w:history="1">
        <w:r>
          <w:rPr>
            <w:rFonts w:ascii="仿宋" w:eastAsia="仿宋" w:hAnsi="仿宋" w:cs="仿宋" w:hint="eastAsia"/>
            <w:lang w:eastAsia="zh-CN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_Toc13916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8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_Toc32556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五、基础地质勘查服务行业背景及市场分析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8" w:history="1">
        <w:r>
          <w:rPr>
            <w:rFonts w:ascii="仿宋" w:eastAsia="仿宋" w:hAnsi="仿宋" w:cs="仿宋" w:hint="eastAsia"/>
            <w:lang w:eastAsia="zh-CN"/>
          </w:rPr>
          <w:t>(一)、基础地质勘查服务行业创新驱动</w:t>
        </w:r>
        <w:r>
          <w:tab/>
        </w:r>
        <w:r>
          <w:fldChar w:fldCharType="begin"/>
        </w:r>
        <w:r>
          <w:instrText xml:space="preserve"> PAGEREF _Toc13318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(二)、基础地质勘查服务行业发展现状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(三)、基础地质勘查服务行业高质量发展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(四)、基础地质勘查服务行业产业链分析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(五)、基础地质勘查服务行业发展方向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(六)、基础地质勘查服务行业前景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eastAsia="zh-CN"/>
          </w:rPr>
          <w:t>(七)、基础地质勘查服务行业发展趋势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eastAsia="zh-CN"/>
          </w:rPr>
          <w:t>七、基础地质勘查服务项目风险性分析</w:t>
        </w:r>
        <w:r>
          <w:tab/>
        </w:r>
        <w:r>
          <w:fldChar w:fldCharType="begin"/>
        </w:r>
        <w:r>
          <w:instrText xml:space="preserve"> PAGEREF _Toc5881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_Toc7012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八、实施安排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(六)、基础地质勘查服务项目实施保障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eastAsia="zh-CN"/>
          </w:rPr>
          <w:t>九、合规性与法律事务</w:t>
        </w:r>
        <w:r>
          <w:tab/>
        </w:r>
        <w:r>
          <w:fldChar w:fldCharType="begin"/>
        </w:r>
        <w:r>
          <w:instrText xml:space="preserve"> PAGEREF _Toc17051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十、基础地质勘查服务项目实施进度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(六)、基础地质勘查服务项目实施保障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十一、运营风险管理的一般程序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十二、效益分析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十四、项目投资情况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十五、生产控制的方式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十六、法律法规及环境影响评价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_Toc30899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eastAsia="zh-CN"/>
          </w:rPr>
          <w:t>(二)、基础地质勘查服务项目技术工艺分析</w:t>
        </w:r>
        <w:r>
          <w:tab/>
        </w:r>
        <w:r>
          <w:fldChar w:fldCharType="begin"/>
        </w:r>
        <w:r>
          <w:instrText xml:space="preserve"> PAGEREF _Toc17958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(三)、基础地质勘查服务项目技术流程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十八、市场分析、调研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eastAsia="zh-CN"/>
          </w:rPr>
          <w:t>(一)、基础地质勘查服务行业分析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(二)、基础地质勘查服务市场分析预测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二十、差异化战略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39"/>
      <w:r>
        <w:rPr>
          <w:rFonts w:ascii="仿宋" w:eastAsia="仿宋" w:hAnsi="仿宋" w:cs="仿宋" w:hint="eastAsia"/>
          <w:sz w:val="28"/>
          <w:lang w:eastAsia="zh-CN"/>
        </w:rPr>
        <w:t>一、基础地质勘查服务行业行业产业链分析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19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基础地质勘查服务行业的原材料供应环节是维持生产的核心。原材料涵盖了各种类型的物品，包括但不限于金属、塑料、电子元件和化工产品等。这些原材料通常由各种供应商提供，包括原材料生产商和批发商。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阶段，我们会进行多个环节的处理，其中包括组装、加工、定制和质量控制等。这些步骤通常需要多种机械设备、工厂工人和自动化系统的配合，以确保产品的制造和装配过程。制造阶段对于产品的形成起着至关重要的作用，并且需要进行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https://d.book118.com/028052063133006040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基础地质勘查服务行业商业计划书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基础地质勘查服务行业商业计划书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基础地质勘查服务行业商业计划书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基础地质勘查服务行业商业计划书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基础地质勘查服务行业商业计划书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F23A08"/>
    <w:rsid w:val="4593521B"/>
    <w:rsid w:val="5DF23A0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052063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2024-02-19T04:46:00Z</dcterms:created>
  <dcterms:modified xsi:type="dcterms:W3CDTF">2024-02-19T04:46:40Z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1F56C1C323FC4D4B8BF5097F9606C6CA_11</vt:lpwstr>
  </property>
  <property fmtid="{D5CDD505-2E9C-101B-9397-08002B2CF9AE}" pid="3" name="KSOProductBuildVer">
    <vt:lpwstr>2052-12.1.0.16250</vt:lpwstr>
  </property>
</Properties>
</file>