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5" w:history="1">
        <w:r>
          <w:rPr>
            <w:rFonts w:ascii="仿宋" w:eastAsia="仿宋" w:hAnsi="仿宋" w:cs="仿宋" w:hint="eastAsia"/>
            <w:lang w:eastAsia="zh-CN"/>
          </w:rPr>
          <w:t>序言</w:t>
        </w:r>
        <w:r>
          <w:tab/>
        </w:r>
        <w:r>
          <w:fldChar w:fldCharType="begin"/>
        </w:r>
        <w:r>
          <w:instrText xml:space="preserve"> PAGEREF _Toc4825 \h </w:instrText>
        </w:r>
        <w:r>
          <w:fldChar w:fldCharType="separate"/>
        </w:r>
        <w:r>
          <w:t>3</w:t>
        </w:r>
        <w:r>
          <w:fldChar w:fldCharType="end"/>
        </w:r>
      </w:hyperlink>
    </w:p>
    <w:p>
      <w:pPr>
        <w:pStyle w:val="TOC1"/>
        <w:tabs>
          <w:tab w:val="right" w:leader="dot" w:pos="8306"/>
        </w:tabs>
      </w:pPr>
      <w:hyperlink w:anchor="_Toc1051" w:history="1">
        <w:r>
          <w:rPr>
            <w:rFonts w:ascii="仿宋" w:eastAsia="仿宋" w:hAnsi="仿宋" w:cs="仿宋" w:hint="eastAsia"/>
            <w:lang w:eastAsia="zh-CN"/>
          </w:rPr>
          <w:t>一、弹簧钢项目绩效评估</w:t>
        </w:r>
        <w:r>
          <w:tab/>
        </w:r>
        <w:r>
          <w:fldChar w:fldCharType="begin"/>
        </w:r>
        <w:r>
          <w:instrText xml:space="preserve"> PAGEREF _Toc1051 \h </w:instrText>
        </w:r>
        <w:r>
          <w:fldChar w:fldCharType="separate"/>
        </w:r>
        <w:r>
          <w:t>3</w:t>
        </w:r>
        <w:r>
          <w:fldChar w:fldCharType="end"/>
        </w:r>
      </w:hyperlink>
    </w:p>
    <w:p>
      <w:pPr>
        <w:pStyle w:val="TOC2"/>
        <w:tabs>
          <w:tab w:val="right" w:leader="dot" w:pos="8306"/>
        </w:tabs>
      </w:pPr>
      <w:hyperlink w:anchor="_Toc17764" w:history="1">
        <w:r>
          <w:rPr>
            <w:rFonts w:ascii="仿宋" w:eastAsia="仿宋" w:hAnsi="仿宋" w:cs="仿宋" w:hint="eastAsia"/>
            <w:lang w:eastAsia="zh-CN"/>
          </w:rPr>
          <w:t>(一)、绩效评估指标</w:t>
        </w:r>
        <w:r>
          <w:tab/>
        </w:r>
        <w:r>
          <w:fldChar w:fldCharType="begin"/>
        </w:r>
        <w:r>
          <w:instrText xml:space="preserve"> PAGEREF _Toc17764 \h </w:instrText>
        </w:r>
        <w:r>
          <w:fldChar w:fldCharType="separate"/>
        </w:r>
        <w:r>
          <w:t>3</w:t>
        </w:r>
        <w:r>
          <w:fldChar w:fldCharType="end"/>
        </w:r>
      </w:hyperlink>
    </w:p>
    <w:p>
      <w:pPr>
        <w:pStyle w:val="TOC2"/>
        <w:tabs>
          <w:tab w:val="right" w:leader="dot" w:pos="8306"/>
        </w:tabs>
      </w:pPr>
      <w:hyperlink w:anchor="_Toc2574" w:history="1">
        <w:r>
          <w:rPr>
            <w:rFonts w:ascii="仿宋" w:eastAsia="仿宋" w:hAnsi="仿宋" w:cs="仿宋" w:hint="eastAsia"/>
            <w:lang w:eastAsia="zh-CN"/>
          </w:rPr>
          <w:t>(二)、绩效评估方法</w:t>
        </w:r>
        <w:r>
          <w:tab/>
        </w:r>
        <w:r>
          <w:fldChar w:fldCharType="begin"/>
        </w:r>
        <w:r>
          <w:instrText xml:space="preserve"> PAGEREF _Toc2574 \h </w:instrText>
        </w:r>
        <w:r>
          <w:fldChar w:fldCharType="separate"/>
        </w:r>
        <w:r>
          <w:t>4</w:t>
        </w:r>
        <w:r>
          <w:fldChar w:fldCharType="end"/>
        </w:r>
      </w:hyperlink>
    </w:p>
    <w:p>
      <w:pPr>
        <w:pStyle w:val="TOC2"/>
        <w:tabs>
          <w:tab w:val="right" w:leader="dot" w:pos="8306"/>
        </w:tabs>
      </w:pPr>
      <w:hyperlink w:anchor="_Toc2927" w:history="1">
        <w:r>
          <w:rPr>
            <w:rFonts w:ascii="仿宋" w:eastAsia="仿宋" w:hAnsi="仿宋" w:cs="仿宋" w:hint="eastAsia"/>
            <w:lang w:eastAsia="zh-CN"/>
          </w:rPr>
          <w:t>(三)、绩效评估周期</w:t>
        </w:r>
        <w:r>
          <w:tab/>
        </w:r>
        <w:r>
          <w:fldChar w:fldCharType="begin"/>
        </w:r>
        <w:r>
          <w:instrText xml:space="preserve"> PAGEREF _Toc2927 \h </w:instrText>
        </w:r>
        <w:r>
          <w:fldChar w:fldCharType="separate"/>
        </w:r>
        <w:r>
          <w:t>5</w:t>
        </w:r>
        <w:r>
          <w:fldChar w:fldCharType="end"/>
        </w:r>
      </w:hyperlink>
    </w:p>
    <w:p>
      <w:pPr>
        <w:pStyle w:val="TOC1"/>
        <w:tabs>
          <w:tab w:val="right" w:leader="dot" w:pos="8306"/>
        </w:tabs>
      </w:pPr>
      <w:hyperlink w:anchor="_Toc7775" w:history="1">
        <w:r>
          <w:rPr>
            <w:rFonts w:ascii="仿宋" w:eastAsia="仿宋" w:hAnsi="仿宋" w:cs="仿宋" w:hint="eastAsia"/>
            <w:lang w:eastAsia="zh-CN"/>
          </w:rPr>
          <w:t>二、市场分析、调研</w:t>
        </w:r>
        <w:r>
          <w:tab/>
        </w:r>
        <w:r>
          <w:fldChar w:fldCharType="begin"/>
        </w:r>
        <w:r>
          <w:instrText xml:space="preserve"> PAGEREF _Toc7775 \h </w:instrText>
        </w:r>
        <w:r>
          <w:fldChar w:fldCharType="separate"/>
        </w:r>
        <w:r>
          <w:t>6</w:t>
        </w:r>
        <w:r>
          <w:fldChar w:fldCharType="end"/>
        </w:r>
      </w:hyperlink>
    </w:p>
    <w:p>
      <w:pPr>
        <w:pStyle w:val="TOC2"/>
        <w:tabs>
          <w:tab w:val="right" w:leader="dot" w:pos="8306"/>
        </w:tabs>
      </w:pPr>
      <w:hyperlink w:anchor="_Toc20683" w:history="1">
        <w:r>
          <w:rPr>
            <w:rFonts w:ascii="仿宋" w:eastAsia="仿宋" w:hAnsi="仿宋" w:cs="仿宋" w:hint="eastAsia"/>
            <w:lang w:eastAsia="zh-CN"/>
          </w:rPr>
          <w:t>(一)、弹簧钢行业分析</w:t>
        </w:r>
        <w:r>
          <w:tab/>
        </w:r>
        <w:r>
          <w:fldChar w:fldCharType="begin"/>
        </w:r>
        <w:r>
          <w:instrText xml:space="preserve"> PAGEREF _Toc20683 \h </w:instrText>
        </w:r>
        <w:r>
          <w:fldChar w:fldCharType="separate"/>
        </w:r>
        <w:r>
          <w:t>6</w:t>
        </w:r>
        <w:r>
          <w:fldChar w:fldCharType="end"/>
        </w:r>
      </w:hyperlink>
    </w:p>
    <w:p>
      <w:pPr>
        <w:pStyle w:val="TOC2"/>
        <w:tabs>
          <w:tab w:val="right" w:leader="dot" w:pos="8306"/>
        </w:tabs>
      </w:pPr>
      <w:hyperlink w:anchor="_Toc9858" w:history="1">
        <w:r>
          <w:rPr>
            <w:rFonts w:ascii="仿宋" w:eastAsia="仿宋" w:hAnsi="仿宋" w:cs="仿宋" w:hint="eastAsia"/>
            <w:lang w:eastAsia="zh-CN"/>
          </w:rPr>
          <w:t>(二)、弹簧钢市场分析预测</w:t>
        </w:r>
        <w:r>
          <w:tab/>
        </w:r>
        <w:r>
          <w:fldChar w:fldCharType="begin"/>
        </w:r>
        <w:r>
          <w:instrText xml:space="preserve"> PAGEREF _Toc9858 \h </w:instrText>
        </w:r>
        <w:r>
          <w:fldChar w:fldCharType="separate"/>
        </w:r>
        <w:r>
          <w:t>7</w:t>
        </w:r>
        <w:r>
          <w:fldChar w:fldCharType="end"/>
        </w:r>
      </w:hyperlink>
    </w:p>
    <w:p>
      <w:pPr>
        <w:pStyle w:val="TOC1"/>
        <w:tabs>
          <w:tab w:val="right" w:leader="dot" w:pos="8306"/>
        </w:tabs>
      </w:pPr>
      <w:hyperlink w:anchor="_Toc4695" w:history="1">
        <w:r>
          <w:rPr>
            <w:rFonts w:ascii="仿宋" w:eastAsia="仿宋" w:hAnsi="仿宋" w:cs="仿宋" w:hint="eastAsia"/>
            <w:lang w:eastAsia="zh-CN"/>
          </w:rPr>
          <w:t>三、工艺说明</w:t>
        </w:r>
        <w:r>
          <w:tab/>
        </w:r>
        <w:r>
          <w:fldChar w:fldCharType="begin"/>
        </w:r>
        <w:r>
          <w:instrText xml:space="preserve"> PAGEREF _Toc4695 \h </w:instrText>
        </w:r>
        <w:r>
          <w:fldChar w:fldCharType="separate"/>
        </w:r>
        <w:r>
          <w:t>8</w:t>
        </w:r>
        <w:r>
          <w:fldChar w:fldCharType="end"/>
        </w:r>
      </w:hyperlink>
    </w:p>
    <w:p>
      <w:pPr>
        <w:pStyle w:val="TOC2"/>
        <w:tabs>
          <w:tab w:val="right" w:leader="dot" w:pos="8306"/>
        </w:tabs>
      </w:pPr>
      <w:hyperlink w:anchor="_Toc11287" w:history="1">
        <w:r>
          <w:rPr>
            <w:rFonts w:ascii="仿宋" w:eastAsia="仿宋" w:hAnsi="仿宋" w:cs="仿宋" w:hint="eastAsia"/>
            <w:lang w:eastAsia="zh-CN"/>
          </w:rPr>
          <w:t>(一)、技术管理特点</w:t>
        </w:r>
        <w:r>
          <w:tab/>
        </w:r>
        <w:r>
          <w:fldChar w:fldCharType="begin"/>
        </w:r>
        <w:r>
          <w:instrText xml:space="preserve"> PAGEREF _Toc11287 \h </w:instrText>
        </w:r>
        <w:r>
          <w:fldChar w:fldCharType="separate"/>
        </w:r>
        <w:r>
          <w:t>8</w:t>
        </w:r>
        <w:r>
          <w:fldChar w:fldCharType="end"/>
        </w:r>
      </w:hyperlink>
    </w:p>
    <w:p>
      <w:pPr>
        <w:pStyle w:val="TOC2"/>
        <w:tabs>
          <w:tab w:val="right" w:leader="dot" w:pos="8306"/>
        </w:tabs>
      </w:pPr>
      <w:hyperlink w:anchor="_Toc6796" w:history="1">
        <w:r>
          <w:rPr>
            <w:rFonts w:ascii="仿宋" w:eastAsia="仿宋" w:hAnsi="仿宋" w:cs="仿宋" w:hint="eastAsia"/>
            <w:lang w:eastAsia="zh-CN"/>
          </w:rPr>
          <w:t>(二)、弹簧钢项目工艺技术设计方案</w:t>
        </w:r>
        <w:r>
          <w:tab/>
        </w:r>
        <w:r>
          <w:fldChar w:fldCharType="begin"/>
        </w:r>
        <w:r>
          <w:instrText xml:space="preserve"> PAGEREF _Toc6796 \h </w:instrText>
        </w:r>
        <w:r>
          <w:fldChar w:fldCharType="separate"/>
        </w:r>
        <w:r>
          <w:t>9</w:t>
        </w:r>
        <w:r>
          <w:fldChar w:fldCharType="end"/>
        </w:r>
      </w:hyperlink>
    </w:p>
    <w:p>
      <w:pPr>
        <w:pStyle w:val="TOC2"/>
        <w:tabs>
          <w:tab w:val="right" w:leader="dot" w:pos="8306"/>
        </w:tabs>
      </w:pPr>
      <w:hyperlink w:anchor="_Toc25020" w:history="1">
        <w:r>
          <w:rPr>
            <w:rFonts w:ascii="仿宋" w:eastAsia="仿宋" w:hAnsi="仿宋" w:cs="仿宋" w:hint="eastAsia"/>
            <w:lang w:eastAsia="zh-CN"/>
          </w:rPr>
          <w:t>(三)、设备选型方案</w:t>
        </w:r>
        <w:r>
          <w:tab/>
        </w:r>
        <w:r>
          <w:fldChar w:fldCharType="begin"/>
        </w:r>
        <w:r>
          <w:instrText xml:space="preserve"> PAGEREF _Toc25020 \h </w:instrText>
        </w:r>
        <w:r>
          <w:fldChar w:fldCharType="separate"/>
        </w:r>
        <w:r>
          <w:t>10</w:t>
        </w:r>
        <w:r>
          <w:fldChar w:fldCharType="end"/>
        </w:r>
      </w:hyperlink>
    </w:p>
    <w:p>
      <w:pPr>
        <w:pStyle w:val="TOC1"/>
        <w:tabs>
          <w:tab w:val="right" w:leader="dot" w:pos="8306"/>
        </w:tabs>
      </w:pPr>
      <w:hyperlink w:anchor="_Toc17263" w:history="1">
        <w:r>
          <w:rPr>
            <w:rFonts w:ascii="仿宋" w:eastAsia="仿宋" w:hAnsi="仿宋" w:cs="仿宋" w:hint="eastAsia"/>
            <w:lang w:eastAsia="zh-CN"/>
          </w:rPr>
          <w:t>四、弹簧钢项目土建工程</w:t>
        </w:r>
        <w:r>
          <w:tab/>
        </w:r>
        <w:r>
          <w:fldChar w:fldCharType="begin"/>
        </w:r>
        <w:r>
          <w:instrText xml:space="preserve"> PAGEREF _Toc17263 \h </w:instrText>
        </w:r>
        <w:r>
          <w:fldChar w:fldCharType="separate"/>
        </w:r>
        <w:r>
          <w:t>11</w:t>
        </w:r>
        <w:r>
          <w:fldChar w:fldCharType="end"/>
        </w:r>
      </w:hyperlink>
    </w:p>
    <w:p>
      <w:pPr>
        <w:pStyle w:val="TOC2"/>
        <w:tabs>
          <w:tab w:val="right" w:leader="dot" w:pos="8306"/>
        </w:tabs>
      </w:pPr>
      <w:hyperlink w:anchor="_Toc27581" w:history="1">
        <w:r>
          <w:rPr>
            <w:rFonts w:ascii="仿宋" w:eastAsia="仿宋" w:hAnsi="仿宋" w:cs="仿宋" w:hint="eastAsia"/>
            <w:lang w:eastAsia="zh-CN"/>
          </w:rPr>
          <w:t>(一)、建筑工程设计原则</w:t>
        </w:r>
        <w:r>
          <w:tab/>
        </w:r>
        <w:r>
          <w:fldChar w:fldCharType="begin"/>
        </w:r>
        <w:r>
          <w:instrText xml:space="preserve"> PAGEREF _Toc27581 \h </w:instrText>
        </w:r>
        <w:r>
          <w:fldChar w:fldCharType="separate"/>
        </w:r>
        <w:r>
          <w:t>11</w:t>
        </w:r>
        <w:r>
          <w:fldChar w:fldCharType="end"/>
        </w:r>
      </w:hyperlink>
    </w:p>
    <w:p>
      <w:pPr>
        <w:pStyle w:val="TOC2"/>
        <w:tabs>
          <w:tab w:val="right" w:leader="dot" w:pos="8306"/>
        </w:tabs>
      </w:pPr>
      <w:hyperlink w:anchor="_Toc28944" w:history="1">
        <w:r>
          <w:rPr>
            <w:rFonts w:ascii="仿宋" w:eastAsia="仿宋" w:hAnsi="仿宋" w:cs="仿宋" w:hint="eastAsia"/>
            <w:lang w:eastAsia="zh-CN"/>
          </w:rPr>
          <w:t>(二)、土建工程设计年限及安全等级</w:t>
        </w:r>
        <w:r>
          <w:tab/>
        </w:r>
        <w:r>
          <w:fldChar w:fldCharType="begin"/>
        </w:r>
        <w:r>
          <w:instrText xml:space="preserve"> PAGEREF _Toc28944 \h </w:instrText>
        </w:r>
        <w:r>
          <w:fldChar w:fldCharType="separate"/>
        </w:r>
        <w:r>
          <w:t>12</w:t>
        </w:r>
        <w:r>
          <w:fldChar w:fldCharType="end"/>
        </w:r>
      </w:hyperlink>
    </w:p>
    <w:p>
      <w:pPr>
        <w:pStyle w:val="TOC2"/>
        <w:tabs>
          <w:tab w:val="right" w:leader="dot" w:pos="8306"/>
        </w:tabs>
      </w:pPr>
      <w:hyperlink w:anchor="_Toc29462" w:history="1">
        <w:r>
          <w:rPr>
            <w:rFonts w:ascii="仿宋" w:eastAsia="仿宋" w:hAnsi="仿宋" w:cs="仿宋" w:hint="eastAsia"/>
            <w:lang w:eastAsia="zh-CN"/>
          </w:rPr>
          <w:t>(三)、建筑工程设计总体要求</w:t>
        </w:r>
        <w:r>
          <w:tab/>
        </w:r>
        <w:r>
          <w:fldChar w:fldCharType="begin"/>
        </w:r>
        <w:r>
          <w:instrText xml:space="preserve"> PAGEREF _Toc29462 \h </w:instrText>
        </w:r>
        <w:r>
          <w:fldChar w:fldCharType="separate"/>
        </w:r>
        <w:r>
          <w:t>14</w:t>
        </w:r>
        <w:r>
          <w:fldChar w:fldCharType="end"/>
        </w:r>
      </w:hyperlink>
    </w:p>
    <w:p>
      <w:pPr>
        <w:pStyle w:val="TOC2"/>
        <w:tabs>
          <w:tab w:val="right" w:leader="dot" w:pos="8306"/>
        </w:tabs>
      </w:pPr>
      <w:hyperlink w:anchor="_Toc20730" w:history="1">
        <w:r>
          <w:rPr>
            <w:rFonts w:ascii="仿宋" w:eastAsia="仿宋" w:hAnsi="仿宋" w:cs="仿宋" w:hint="eastAsia"/>
            <w:lang w:eastAsia="zh-CN"/>
          </w:rPr>
          <w:t>(四)、土建工程建设指标</w:t>
        </w:r>
        <w:r>
          <w:tab/>
        </w:r>
        <w:r>
          <w:fldChar w:fldCharType="begin"/>
        </w:r>
        <w:r>
          <w:instrText xml:space="preserve"> PAGEREF _Toc20730 \h </w:instrText>
        </w:r>
        <w:r>
          <w:fldChar w:fldCharType="separate"/>
        </w:r>
        <w:r>
          <w:t>14</w:t>
        </w:r>
        <w:r>
          <w:fldChar w:fldCharType="end"/>
        </w:r>
      </w:hyperlink>
    </w:p>
    <w:p>
      <w:pPr>
        <w:pStyle w:val="TOC1"/>
        <w:tabs>
          <w:tab w:val="right" w:leader="dot" w:pos="8306"/>
        </w:tabs>
      </w:pPr>
      <w:hyperlink w:anchor="_Toc32152" w:history="1">
        <w:r>
          <w:rPr>
            <w:rFonts w:ascii="仿宋" w:eastAsia="仿宋" w:hAnsi="仿宋" w:cs="仿宋" w:hint="eastAsia"/>
            <w:lang w:eastAsia="zh-CN"/>
          </w:rPr>
          <w:t>五、弹簧钢项目建设背景及必要性分析</w:t>
        </w:r>
        <w:r>
          <w:tab/>
        </w:r>
        <w:r>
          <w:fldChar w:fldCharType="begin"/>
        </w:r>
        <w:r>
          <w:instrText xml:space="preserve"> PAGEREF _Toc32152 \h </w:instrText>
        </w:r>
        <w:r>
          <w:fldChar w:fldCharType="separate"/>
        </w:r>
        <w:r>
          <w:t>15</w:t>
        </w:r>
        <w:r>
          <w:fldChar w:fldCharType="end"/>
        </w:r>
      </w:hyperlink>
    </w:p>
    <w:p>
      <w:pPr>
        <w:pStyle w:val="TOC2"/>
        <w:tabs>
          <w:tab w:val="right" w:leader="dot" w:pos="8306"/>
        </w:tabs>
      </w:pPr>
      <w:hyperlink w:anchor="_Toc3659" w:history="1">
        <w:r>
          <w:rPr>
            <w:rFonts w:ascii="仿宋" w:eastAsia="仿宋" w:hAnsi="仿宋" w:cs="仿宋" w:hint="eastAsia"/>
            <w:lang w:eastAsia="zh-CN"/>
          </w:rPr>
          <w:t>(一)、弹簧钢项目背景分析</w:t>
        </w:r>
        <w:r>
          <w:tab/>
        </w:r>
        <w:r>
          <w:fldChar w:fldCharType="begin"/>
        </w:r>
        <w:r>
          <w:instrText xml:space="preserve"> PAGEREF _Toc3659 \h </w:instrText>
        </w:r>
        <w:r>
          <w:fldChar w:fldCharType="separate"/>
        </w:r>
        <w:r>
          <w:t>15</w:t>
        </w:r>
        <w:r>
          <w:fldChar w:fldCharType="end"/>
        </w:r>
      </w:hyperlink>
    </w:p>
    <w:p>
      <w:pPr>
        <w:pStyle w:val="TOC2"/>
        <w:tabs>
          <w:tab w:val="right" w:leader="dot" w:pos="8306"/>
        </w:tabs>
      </w:pPr>
      <w:hyperlink w:anchor="_Toc7227" w:history="1">
        <w:r>
          <w:rPr>
            <w:rFonts w:ascii="仿宋" w:eastAsia="仿宋" w:hAnsi="仿宋" w:cs="仿宋" w:hint="eastAsia"/>
            <w:lang w:eastAsia="zh-CN"/>
          </w:rPr>
          <w:t>(二)、弹簧钢项目建设必要性分析</w:t>
        </w:r>
        <w:r>
          <w:tab/>
        </w:r>
        <w:r>
          <w:fldChar w:fldCharType="begin"/>
        </w:r>
        <w:r>
          <w:instrText xml:space="preserve"> PAGEREF _Toc7227 \h </w:instrText>
        </w:r>
        <w:r>
          <w:fldChar w:fldCharType="separate"/>
        </w:r>
        <w:r>
          <w:t>16</w:t>
        </w:r>
        <w:r>
          <w:fldChar w:fldCharType="end"/>
        </w:r>
      </w:hyperlink>
    </w:p>
    <w:p>
      <w:pPr>
        <w:pStyle w:val="TOC1"/>
        <w:tabs>
          <w:tab w:val="right" w:leader="dot" w:pos="8306"/>
        </w:tabs>
      </w:pPr>
      <w:hyperlink w:anchor="_Toc26435" w:history="1">
        <w:r>
          <w:rPr>
            <w:rFonts w:ascii="仿宋" w:eastAsia="仿宋" w:hAnsi="仿宋" w:cs="仿宋" w:hint="eastAsia"/>
            <w:lang w:eastAsia="zh-CN"/>
          </w:rPr>
          <w:t>六、弹簧钢项目可持续发展</w:t>
        </w:r>
        <w:r>
          <w:tab/>
        </w:r>
        <w:r>
          <w:fldChar w:fldCharType="begin"/>
        </w:r>
        <w:r>
          <w:instrText xml:space="preserve"> PAGEREF _Toc26435 \h </w:instrText>
        </w:r>
        <w:r>
          <w:fldChar w:fldCharType="separate"/>
        </w:r>
        <w:r>
          <w:t>18</w:t>
        </w:r>
        <w:r>
          <w:fldChar w:fldCharType="end"/>
        </w:r>
      </w:hyperlink>
    </w:p>
    <w:p>
      <w:pPr>
        <w:pStyle w:val="TOC2"/>
        <w:tabs>
          <w:tab w:val="right" w:leader="dot" w:pos="8306"/>
        </w:tabs>
      </w:pPr>
      <w:hyperlink w:anchor="_Toc18646" w:history="1">
        <w:r>
          <w:rPr>
            <w:rFonts w:ascii="仿宋" w:eastAsia="仿宋" w:hAnsi="仿宋" w:cs="仿宋" w:hint="eastAsia"/>
            <w:lang w:eastAsia="zh-CN"/>
          </w:rPr>
          <w:t>(一)、可持续战略与实践</w:t>
        </w:r>
        <w:r>
          <w:tab/>
        </w:r>
        <w:r>
          <w:fldChar w:fldCharType="begin"/>
        </w:r>
        <w:r>
          <w:instrText xml:space="preserve"> PAGEREF _Toc18646 \h </w:instrText>
        </w:r>
        <w:r>
          <w:fldChar w:fldCharType="separate"/>
        </w:r>
        <w:r>
          <w:t>18</w:t>
        </w:r>
        <w:r>
          <w:fldChar w:fldCharType="end"/>
        </w:r>
      </w:hyperlink>
    </w:p>
    <w:p>
      <w:pPr>
        <w:pStyle w:val="TOC2"/>
        <w:tabs>
          <w:tab w:val="right" w:leader="dot" w:pos="8306"/>
        </w:tabs>
      </w:pPr>
      <w:hyperlink w:anchor="_Toc14473" w:history="1">
        <w:r>
          <w:rPr>
            <w:rFonts w:ascii="仿宋" w:eastAsia="仿宋" w:hAnsi="仿宋" w:cs="仿宋" w:hint="eastAsia"/>
            <w:lang w:eastAsia="zh-CN"/>
          </w:rPr>
          <w:t>(二)、环保与社会责任</w:t>
        </w:r>
        <w:r>
          <w:tab/>
        </w:r>
        <w:r>
          <w:fldChar w:fldCharType="begin"/>
        </w:r>
        <w:r>
          <w:instrText xml:space="preserve"> PAGEREF _Toc14473 \h </w:instrText>
        </w:r>
        <w:r>
          <w:fldChar w:fldCharType="separate"/>
        </w:r>
        <w:r>
          <w:t>18</w:t>
        </w:r>
        <w:r>
          <w:fldChar w:fldCharType="end"/>
        </w:r>
      </w:hyperlink>
    </w:p>
    <w:p>
      <w:pPr>
        <w:pStyle w:val="TOC1"/>
        <w:tabs>
          <w:tab w:val="right" w:leader="dot" w:pos="8306"/>
        </w:tabs>
      </w:pPr>
      <w:hyperlink w:anchor="_Toc22237" w:history="1">
        <w:r>
          <w:rPr>
            <w:rFonts w:ascii="仿宋" w:eastAsia="仿宋" w:hAnsi="仿宋" w:cs="仿宋" w:hint="eastAsia"/>
            <w:lang w:eastAsia="zh-CN"/>
          </w:rPr>
          <w:t>七、弹簧钢项目风险管理</w:t>
        </w:r>
        <w:r>
          <w:tab/>
        </w:r>
        <w:r>
          <w:fldChar w:fldCharType="begin"/>
        </w:r>
        <w:r>
          <w:instrText xml:space="preserve"> PAGEREF _Toc22237 \h </w:instrText>
        </w:r>
        <w:r>
          <w:fldChar w:fldCharType="separate"/>
        </w:r>
        <w:r>
          <w:t>19</w:t>
        </w:r>
        <w:r>
          <w:fldChar w:fldCharType="end"/>
        </w:r>
      </w:hyperlink>
    </w:p>
    <w:p>
      <w:pPr>
        <w:pStyle w:val="TOC2"/>
        <w:tabs>
          <w:tab w:val="right" w:leader="dot" w:pos="8306"/>
        </w:tabs>
      </w:pPr>
      <w:hyperlink w:anchor="_Toc29572" w:history="1">
        <w:r>
          <w:rPr>
            <w:rFonts w:ascii="仿宋" w:eastAsia="仿宋" w:hAnsi="仿宋" w:cs="仿宋" w:hint="eastAsia"/>
            <w:lang w:eastAsia="zh-CN"/>
          </w:rPr>
          <w:t>(一)、风险识别与评估</w:t>
        </w:r>
        <w:r>
          <w:tab/>
        </w:r>
        <w:r>
          <w:fldChar w:fldCharType="begin"/>
        </w:r>
        <w:r>
          <w:instrText xml:space="preserve"> PAGEREF _Toc29572 \h </w:instrText>
        </w:r>
        <w:r>
          <w:fldChar w:fldCharType="separate"/>
        </w:r>
        <w:r>
          <w:t>19</w:t>
        </w:r>
        <w:r>
          <w:fldChar w:fldCharType="end"/>
        </w:r>
      </w:hyperlink>
    </w:p>
    <w:p>
      <w:pPr>
        <w:pStyle w:val="TOC2"/>
        <w:tabs>
          <w:tab w:val="right" w:leader="dot" w:pos="8306"/>
        </w:tabs>
      </w:pPr>
      <w:hyperlink w:anchor="_Toc14042" w:history="1">
        <w:r>
          <w:rPr>
            <w:rFonts w:ascii="仿宋" w:eastAsia="仿宋" w:hAnsi="仿宋" w:cs="仿宋" w:hint="eastAsia"/>
            <w:lang w:eastAsia="zh-CN"/>
          </w:rPr>
          <w:t>(二)、风险应对策略</w:t>
        </w:r>
        <w:r>
          <w:tab/>
        </w:r>
        <w:r>
          <w:fldChar w:fldCharType="begin"/>
        </w:r>
        <w:r>
          <w:instrText xml:space="preserve"> PAGEREF _Toc14042 \h </w:instrText>
        </w:r>
        <w:r>
          <w:fldChar w:fldCharType="separate"/>
        </w:r>
        <w:r>
          <w:t>20</w:t>
        </w:r>
        <w:r>
          <w:fldChar w:fldCharType="end"/>
        </w:r>
      </w:hyperlink>
    </w:p>
    <w:p>
      <w:pPr>
        <w:pStyle w:val="TOC2"/>
        <w:tabs>
          <w:tab w:val="right" w:leader="dot" w:pos="8306"/>
        </w:tabs>
      </w:pPr>
      <w:hyperlink w:anchor="_Toc24683" w:history="1">
        <w:r>
          <w:rPr>
            <w:rFonts w:ascii="仿宋" w:eastAsia="仿宋" w:hAnsi="仿宋" w:cs="仿宋" w:hint="eastAsia"/>
            <w:lang w:eastAsia="zh-CN"/>
          </w:rPr>
          <w:t>(三)、风险监控与控制</w:t>
        </w:r>
        <w:r>
          <w:tab/>
        </w:r>
        <w:r>
          <w:fldChar w:fldCharType="begin"/>
        </w:r>
        <w:r>
          <w:instrText xml:space="preserve"> PAGEREF _Toc24683 \h </w:instrText>
        </w:r>
        <w:r>
          <w:fldChar w:fldCharType="separate"/>
        </w:r>
        <w:r>
          <w:t>22</w:t>
        </w:r>
        <w:r>
          <w:fldChar w:fldCharType="end"/>
        </w:r>
      </w:hyperlink>
    </w:p>
    <w:p>
      <w:pPr>
        <w:pStyle w:val="TOC1"/>
        <w:tabs>
          <w:tab w:val="right" w:leader="dot" w:pos="8306"/>
        </w:tabs>
      </w:pPr>
      <w:hyperlink w:anchor="_Toc2731" w:history="1">
        <w:r>
          <w:rPr>
            <w:rFonts w:ascii="仿宋" w:eastAsia="仿宋" w:hAnsi="仿宋" w:cs="仿宋" w:hint="eastAsia"/>
            <w:lang w:eastAsia="zh-CN"/>
          </w:rPr>
          <w:t>八、弹簧钢项目技术管理</w:t>
        </w:r>
        <w:r>
          <w:tab/>
        </w:r>
        <w:r>
          <w:fldChar w:fldCharType="begin"/>
        </w:r>
        <w:r>
          <w:instrText xml:space="preserve"> PAGEREF _Toc2731 \h </w:instrText>
        </w:r>
        <w:r>
          <w:fldChar w:fldCharType="separate"/>
        </w:r>
        <w:r>
          <w:t>23</w:t>
        </w:r>
        <w:r>
          <w:fldChar w:fldCharType="end"/>
        </w:r>
      </w:hyperlink>
    </w:p>
    <w:p>
      <w:pPr>
        <w:pStyle w:val="TOC2"/>
        <w:tabs>
          <w:tab w:val="right" w:leader="dot" w:pos="8306"/>
        </w:tabs>
      </w:pPr>
      <w:hyperlink w:anchor="_Toc20997" w:history="1">
        <w:r>
          <w:rPr>
            <w:rFonts w:ascii="仿宋" w:eastAsia="仿宋" w:hAnsi="仿宋" w:cs="仿宋" w:hint="eastAsia"/>
            <w:lang w:eastAsia="zh-CN"/>
          </w:rPr>
          <w:t>(一)、技术方案选用方向</w:t>
        </w:r>
        <w:r>
          <w:tab/>
        </w:r>
        <w:r>
          <w:fldChar w:fldCharType="begin"/>
        </w:r>
        <w:r>
          <w:instrText xml:space="preserve"> PAGEREF _Toc20997 \h </w:instrText>
        </w:r>
        <w:r>
          <w:fldChar w:fldCharType="separate"/>
        </w:r>
        <w:r>
          <w:t>23</w:t>
        </w:r>
        <w:r>
          <w:fldChar w:fldCharType="end"/>
        </w:r>
      </w:hyperlink>
    </w:p>
    <w:p>
      <w:pPr>
        <w:pStyle w:val="TOC2"/>
        <w:tabs>
          <w:tab w:val="right" w:leader="dot" w:pos="8306"/>
        </w:tabs>
      </w:pPr>
      <w:hyperlink w:anchor="_Toc14551" w:history="1">
        <w:r>
          <w:rPr>
            <w:rFonts w:ascii="仿宋" w:eastAsia="仿宋" w:hAnsi="仿宋" w:cs="仿宋" w:hint="eastAsia"/>
            <w:lang w:eastAsia="zh-CN"/>
          </w:rPr>
          <w:t>(二)、工艺技术方案选用原则</w:t>
        </w:r>
        <w:r>
          <w:tab/>
        </w:r>
        <w:r>
          <w:fldChar w:fldCharType="begin"/>
        </w:r>
        <w:r>
          <w:instrText xml:space="preserve"> PAGEREF _Toc14551 \h </w:instrText>
        </w:r>
        <w:r>
          <w:fldChar w:fldCharType="separate"/>
        </w:r>
        <w:r>
          <w:t>25</w:t>
        </w:r>
        <w:r>
          <w:fldChar w:fldCharType="end"/>
        </w:r>
      </w:hyperlink>
    </w:p>
    <w:p>
      <w:pPr>
        <w:pStyle w:val="TOC2"/>
        <w:tabs>
          <w:tab w:val="right" w:leader="dot" w:pos="8306"/>
        </w:tabs>
      </w:pPr>
      <w:hyperlink w:anchor="_Toc24620" w:history="1">
        <w:r>
          <w:rPr>
            <w:rFonts w:ascii="仿宋" w:eastAsia="仿宋" w:hAnsi="仿宋" w:cs="仿宋" w:hint="eastAsia"/>
            <w:lang w:eastAsia="zh-CN"/>
          </w:rPr>
          <w:t>(三)、工艺技术方案要求</w:t>
        </w:r>
        <w:r>
          <w:tab/>
        </w:r>
        <w:r>
          <w:fldChar w:fldCharType="begin"/>
        </w:r>
        <w:r>
          <w:instrText xml:space="preserve"> PAGEREF _Toc24620 \h </w:instrText>
        </w:r>
        <w:r>
          <w:fldChar w:fldCharType="separate"/>
        </w:r>
        <w:r>
          <w:t>27</w:t>
        </w:r>
        <w:r>
          <w:fldChar w:fldCharType="end"/>
        </w:r>
      </w:hyperlink>
    </w:p>
    <w:p>
      <w:pPr>
        <w:pStyle w:val="TOC1"/>
        <w:tabs>
          <w:tab w:val="right" w:leader="dot" w:pos="8306"/>
        </w:tabs>
      </w:pPr>
      <w:hyperlink w:anchor="_Toc24445" w:history="1">
        <w:r>
          <w:rPr>
            <w:rFonts w:ascii="仿宋" w:eastAsia="仿宋" w:hAnsi="仿宋" w:cs="仿宋" w:hint="eastAsia"/>
            <w:lang w:eastAsia="zh-CN"/>
          </w:rPr>
          <w:t>九、弹簧钢项目创新与研发</w:t>
        </w:r>
        <w:r>
          <w:tab/>
        </w:r>
        <w:r>
          <w:fldChar w:fldCharType="begin"/>
        </w:r>
        <w:r>
          <w:instrText xml:space="preserve"> PAGEREF _Toc24445 \h </w:instrText>
        </w:r>
        <w:r>
          <w:fldChar w:fldCharType="separate"/>
        </w:r>
        <w:r>
          <w:t>29</w:t>
        </w:r>
        <w:r>
          <w:fldChar w:fldCharType="end"/>
        </w:r>
      </w:hyperlink>
    </w:p>
    <w:p>
      <w:pPr>
        <w:pStyle w:val="TOC2"/>
        <w:tabs>
          <w:tab w:val="right" w:leader="dot" w:pos="8306"/>
        </w:tabs>
      </w:pPr>
      <w:hyperlink w:anchor="_Toc10120" w:history="1">
        <w:r>
          <w:rPr>
            <w:rFonts w:ascii="仿宋" w:eastAsia="仿宋" w:hAnsi="仿宋" w:cs="仿宋" w:hint="eastAsia"/>
            <w:lang w:eastAsia="zh-CN"/>
          </w:rPr>
          <w:t>(一)、创新策略与方向</w:t>
        </w:r>
        <w:r>
          <w:tab/>
        </w:r>
        <w:r>
          <w:fldChar w:fldCharType="begin"/>
        </w:r>
        <w:r>
          <w:instrText xml:space="preserve"> PAGEREF _Toc10120 \h </w:instrText>
        </w:r>
        <w:r>
          <w:fldChar w:fldCharType="separate"/>
        </w:r>
        <w:r>
          <w:t>29</w:t>
        </w:r>
        <w:r>
          <w:fldChar w:fldCharType="end"/>
        </w:r>
      </w:hyperlink>
    </w:p>
    <w:p>
      <w:pPr>
        <w:pStyle w:val="TOC2"/>
        <w:tabs>
          <w:tab w:val="right" w:leader="dot" w:pos="8306"/>
        </w:tabs>
      </w:pPr>
      <w:hyperlink w:anchor="_Toc19358" w:history="1">
        <w:r>
          <w:rPr>
            <w:rFonts w:ascii="仿宋" w:eastAsia="仿宋" w:hAnsi="仿宋" w:cs="仿宋" w:hint="eastAsia"/>
            <w:lang w:eastAsia="zh-CN"/>
          </w:rPr>
          <w:t>(二)、研发规划与投入</w:t>
        </w:r>
        <w:r>
          <w:tab/>
        </w:r>
        <w:r>
          <w:fldChar w:fldCharType="begin"/>
        </w:r>
        <w:r>
          <w:instrText xml:space="preserve"> PAGEREF _Toc19358 \h </w:instrText>
        </w:r>
        <w:r>
          <w:fldChar w:fldCharType="separate"/>
        </w:r>
        <w:r>
          <w:t>30</w:t>
        </w:r>
        <w:r>
          <w:fldChar w:fldCharType="end"/>
        </w:r>
      </w:hyperlink>
    </w:p>
    <w:p>
      <w:pPr>
        <w:pStyle w:val="TOC1"/>
        <w:tabs>
          <w:tab w:val="right" w:leader="dot" w:pos="8306"/>
        </w:tabs>
      </w:pPr>
      <w:hyperlink w:anchor="_Toc16425" w:history="1">
        <w:r>
          <w:rPr>
            <w:rFonts w:ascii="仿宋" w:eastAsia="仿宋" w:hAnsi="仿宋" w:cs="仿宋" w:hint="eastAsia"/>
            <w:lang w:eastAsia="zh-CN"/>
          </w:rPr>
          <w:t>十、弹簧钢项目人力资源管理</w:t>
        </w:r>
        <w:r>
          <w:tab/>
        </w:r>
        <w:r>
          <w:fldChar w:fldCharType="begin"/>
        </w:r>
        <w:r>
          <w:instrText xml:space="preserve"> PAGEREF _Toc16425 \h </w:instrText>
        </w:r>
        <w:r>
          <w:fldChar w:fldCharType="separate"/>
        </w:r>
        <w:r>
          <w:t>32</w:t>
        </w:r>
        <w:r>
          <w:fldChar w:fldCharType="end"/>
        </w:r>
      </w:hyperlink>
    </w:p>
    <w:p>
      <w:pPr>
        <w:pStyle w:val="TOC2"/>
        <w:tabs>
          <w:tab w:val="right" w:leader="dot" w:pos="8306"/>
        </w:tabs>
      </w:pPr>
      <w:hyperlink w:anchor="_Toc32722" w:history="1">
        <w:r>
          <w:rPr>
            <w:rFonts w:ascii="仿宋" w:eastAsia="仿宋" w:hAnsi="仿宋" w:cs="仿宋" w:hint="eastAsia"/>
            <w:lang w:eastAsia="zh-CN"/>
          </w:rPr>
          <w:t>(一)、建立健全的预算管理制度</w:t>
        </w:r>
        <w:r>
          <w:tab/>
        </w:r>
        <w:r>
          <w:fldChar w:fldCharType="begin"/>
        </w:r>
        <w:r>
          <w:instrText xml:space="preserve"> PAGEREF _Toc32722 \h </w:instrText>
        </w:r>
        <w:r>
          <w:fldChar w:fldCharType="separate"/>
        </w:r>
        <w:r>
          <w:t>32</w:t>
        </w:r>
        <w:r>
          <w:fldChar w:fldCharType="end"/>
        </w:r>
      </w:hyperlink>
    </w:p>
    <w:p>
      <w:pPr>
        <w:pStyle w:val="TOC2"/>
        <w:tabs>
          <w:tab w:val="right" w:leader="dot" w:pos="8306"/>
        </w:tabs>
      </w:pPr>
      <w:hyperlink w:anchor="_Toc27109" w:history="1">
        <w:r>
          <w:rPr>
            <w:rFonts w:ascii="仿宋" w:eastAsia="仿宋" w:hAnsi="仿宋" w:cs="仿宋" w:hint="eastAsia"/>
            <w:lang w:eastAsia="zh-CN"/>
          </w:rPr>
          <w:t>(二)、加强资金流动监控</w:t>
        </w:r>
        <w:r>
          <w:tab/>
        </w:r>
        <w:r>
          <w:fldChar w:fldCharType="begin"/>
        </w:r>
        <w:r>
          <w:instrText xml:space="preserve"> PAGEREF _Toc27109 \h </w:instrText>
        </w:r>
        <w:r>
          <w:fldChar w:fldCharType="separate"/>
        </w:r>
        <w:r>
          <w:t>34</w:t>
        </w:r>
        <w:r>
          <w:fldChar w:fldCharType="end"/>
        </w:r>
      </w:hyperlink>
    </w:p>
    <w:p>
      <w:pPr>
        <w:pStyle w:val="TOC2"/>
        <w:tabs>
          <w:tab w:val="right" w:leader="dot" w:pos="8306"/>
        </w:tabs>
      </w:pPr>
      <w:hyperlink w:anchor="_Toc28084" w:history="1">
        <w:r>
          <w:rPr>
            <w:rFonts w:ascii="仿宋" w:eastAsia="仿宋" w:hAnsi="仿宋" w:cs="仿宋" w:hint="eastAsia"/>
            <w:lang w:eastAsia="zh-CN"/>
          </w:rPr>
          <w:t>(三)、制定完善的风险控制机制</w:t>
        </w:r>
        <w:r>
          <w:tab/>
        </w:r>
        <w:r>
          <w:fldChar w:fldCharType="begin"/>
        </w:r>
        <w:r>
          <w:instrText xml:space="preserve"> PAGEREF _Toc28084 \h </w:instrText>
        </w:r>
        <w:r>
          <w:fldChar w:fldCharType="separate"/>
        </w:r>
        <w:r>
          <w:t>35</w:t>
        </w:r>
        <w:r>
          <w:fldChar w:fldCharType="end"/>
        </w:r>
      </w:hyperlink>
    </w:p>
    <w:p>
      <w:pPr>
        <w:pStyle w:val="TOC2"/>
        <w:tabs>
          <w:tab w:val="right" w:leader="dot" w:pos="8306"/>
        </w:tabs>
      </w:pPr>
      <w:hyperlink w:anchor="_Toc9377" w:history="1">
        <w:r>
          <w:rPr>
            <w:rFonts w:ascii="仿宋" w:eastAsia="仿宋" w:hAnsi="仿宋" w:cs="仿宋" w:hint="eastAsia"/>
            <w:lang w:eastAsia="zh-CN"/>
          </w:rPr>
          <w:t>(四)、优化成本管理</w:t>
        </w:r>
        <w:r>
          <w:tab/>
        </w:r>
        <w:r>
          <w:fldChar w:fldCharType="begin"/>
        </w:r>
        <w:r>
          <w:instrText xml:space="preserve"> PAGEREF _Toc9377 \h </w:instrText>
        </w:r>
        <w:r>
          <w:fldChar w:fldCharType="separate"/>
        </w:r>
        <w:r>
          <w:t>36</w:t>
        </w:r>
        <w:r>
          <w:fldChar w:fldCharType="end"/>
        </w:r>
      </w:hyperlink>
    </w:p>
    <w:p>
      <w:pPr>
        <w:pStyle w:val="TOC1"/>
        <w:tabs>
          <w:tab w:val="right" w:leader="dot" w:pos="8306"/>
        </w:tabs>
      </w:pPr>
      <w:hyperlink w:anchor="_Toc23538" w:history="1">
        <w:r>
          <w:rPr>
            <w:rFonts w:ascii="仿宋" w:eastAsia="仿宋" w:hAnsi="仿宋" w:cs="仿宋" w:hint="eastAsia"/>
            <w:lang w:eastAsia="zh-CN"/>
          </w:rPr>
          <w:t>十一、弹簧钢项目计划安排</w:t>
        </w:r>
        <w:r>
          <w:tab/>
        </w:r>
        <w:r>
          <w:fldChar w:fldCharType="begin"/>
        </w:r>
        <w:r>
          <w:instrText xml:space="preserve"> PAGEREF _Toc23538 \h </w:instrText>
        </w:r>
        <w:r>
          <w:fldChar w:fldCharType="separate"/>
        </w:r>
        <w:r>
          <w:t>37</w:t>
        </w:r>
        <w:r>
          <w:fldChar w:fldCharType="end"/>
        </w:r>
      </w:hyperlink>
    </w:p>
    <w:p>
      <w:pPr>
        <w:pStyle w:val="TOC2"/>
        <w:tabs>
          <w:tab w:val="right" w:leader="dot" w:pos="8306"/>
        </w:tabs>
      </w:pPr>
      <w:hyperlink w:anchor="_Toc15272" w:history="1">
        <w:r>
          <w:rPr>
            <w:rFonts w:ascii="仿宋" w:eastAsia="仿宋" w:hAnsi="仿宋" w:cs="仿宋" w:hint="eastAsia"/>
            <w:lang w:eastAsia="zh-CN"/>
          </w:rPr>
          <w:t>(一)、建设周期</w:t>
        </w:r>
        <w:r>
          <w:tab/>
        </w:r>
        <w:r>
          <w:fldChar w:fldCharType="begin"/>
        </w:r>
        <w:r>
          <w:instrText xml:space="preserve"> PAGEREF _Toc15272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17" w:history="1">
        <w:r>
          <w:rPr>
            <w:rFonts w:ascii="仿宋" w:eastAsia="仿宋" w:hAnsi="仿宋" w:cs="仿宋" w:hint="eastAsia"/>
            <w:lang w:eastAsia="zh-CN"/>
          </w:rPr>
          <w:t>(二)、建设进度</w:t>
        </w:r>
        <w:r>
          <w:tab/>
        </w:r>
        <w:r>
          <w:fldChar w:fldCharType="begin"/>
        </w:r>
        <w:r>
          <w:instrText xml:space="preserve"> PAGEREF _Toc18617 \h </w:instrText>
        </w:r>
        <w:r>
          <w:fldChar w:fldCharType="separate"/>
        </w:r>
        <w:r>
          <w:t>38</w:t>
        </w:r>
        <w:r>
          <w:fldChar w:fldCharType="end"/>
        </w:r>
      </w:hyperlink>
    </w:p>
    <w:p>
      <w:pPr>
        <w:pStyle w:val="TOC2"/>
        <w:tabs>
          <w:tab w:val="right" w:leader="dot" w:pos="8306"/>
        </w:tabs>
      </w:pPr>
      <w:hyperlink w:anchor="_Toc23195" w:history="1">
        <w:r>
          <w:rPr>
            <w:rFonts w:ascii="仿宋" w:eastAsia="仿宋" w:hAnsi="仿宋" w:cs="仿宋" w:hint="eastAsia"/>
            <w:lang w:eastAsia="zh-CN"/>
          </w:rPr>
          <w:t>(三)、进度安排注意事项</w:t>
        </w:r>
        <w:r>
          <w:tab/>
        </w:r>
        <w:r>
          <w:fldChar w:fldCharType="begin"/>
        </w:r>
        <w:r>
          <w:instrText xml:space="preserve"> PAGEREF _Toc23195 \h </w:instrText>
        </w:r>
        <w:r>
          <w:fldChar w:fldCharType="separate"/>
        </w:r>
        <w:r>
          <w:t>39</w:t>
        </w:r>
        <w:r>
          <w:fldChar w:fldCharType="end"/>
        </w:r>
      </w:hyperlink>
    </w:p>
    <w:p>
      <w:pPr>
        <w:pStyle w:val="TOC2"/>
        <w:tabs>
          <w:tab w:val="right" w:leader="dot" w:pos="8306"/>
        </w:tabs>
      </w:pPr>
      <w:hyperlink w:anchor="_Toc165" w:history="1">
        <w:r>
          <w:rPr>
            <w:rFonts w:ascii="仿宋" w:eastAsia="仿宋" w:hAnsi="仿宋" w:cs="仿宋" w:hint="eastAsia"/>
            <w:lang w:eastAsia="zh-CN"/>
          </w:rPr>
          <w:t>(四)、人力资源配置</w:t>
        </w:r>
        <w:r>
          <w:tab/>
        </w:r>
        <w:r>
          <w:fldChar w:fldCharType="begin"/>
        </w:r>
        <w:r>
          <w:instrText xml:space="preserve"> PAGEREF _Toc165 \h </w:instrText>
        </w:r>
        <w:r>
          <w:fldChar w:fldCharType="separate"/>
        </w:r>
        <w:r>
          <w:t>41</w:t>
        </w:r>
        <w:r>
          <w:fldChar w:fldCharType="end"/>
        </w:r>
      </w:hyperlink>
    </w:p>
    <w:p>
      <w:pPr>
        <w:pStyle w:val="TOC1"/>
        <w:tabs>
          <w:tab w:val="right" w:leader="dot" w:pos="8306"/>
        </w:tabs>
      </w:pPr>
      <w:hyperlink w:anchor="_Toc9891" w:history="1">
        <w:r>
          <w:rPr>
            <w:rFonts w:ascii="仿宋" w:eastAsia="仿宋" w:hAnsi="仿宋" w:cs="仿宋" w:hint="eastAsia"/>
            <w:lang w:eastAsia="zh-CN"/>
          </w:rPr>
          <w:t>十二、弹簧钢项目经营效益</w:t>
        </w:r>
        <w:r>
          <w:tab/>
        </w:r>
        <w:r>
          <w:fldChar w:fldCharType="begin"/>
        </w:r>
        <w:r>
          <w:instrText xml:space="preserve"> PAGEREF _Toc9891 \h </w:instrText>
        </w:r>
        <w:r>
          <w:fldChar w:fldCharType="separate"/>
        </w:r>
        <w:r>
          <w:t>42</w:t>
        </w:r>
        <w:r>
          <w:fldChar w:fldCharType="end"/>
        </w:r>
      </w:hyperlink>
    </w:p>
    <w:p>
      <w:pPr>
        <w:pStyle w:val="TOC2"/>
        <w:tabs>
          <w:tab w:val="right" w:leader="dot" w:pos="8306"/>
        </w:tabs>
      </w:pPr>
      <w:hyperlink w:anchor="_Toc10947" w:history="1">
        <w:r>
          <w:rPr>
            <w:rFonts w:ascii="仿宋" w:eastAsia="仿宋" w:hAnsi="仿宋" w:cs="仿宋" w:hint="eastAsia"/>
            <w:lang w:eastAsia="zh-CN"/>
          </w:rPr>
          <w:t>(一)、经济评价财务测算</w:t>
        </w:r>
        <w:r>
          <w:tab/>
        </w:r>
        <w:r>
          <w:fldChar w:fldCharType="begin"/>
        </w:r>
        <w:r>
          <w:instrText xml:space="preserve"> PAGEREF _Toc10947 \h </w:instrText>
        </w:r>
        <w:r>
          <w:fldChar w:fldCharType="separate"/>
        </w:r>
        <w:r>
          <w:t>42</w:t>
        </w:r>
        <w:r>
          <w:fldChar w:fldCharType="end"/>
        </w:r>
      </w:hyperlink>
    </w:p>
    <w:p>
      <w:pPr>
        <w:pStyle w:val="TOC2"/>
        <w:tabs>
          <w:tab w:val="right" w:leader="dot" w:pos="8306"/>
        </w:tabs>
      </w:pPr>
      <w:hyperlink w:anchor="_Toc16584" w:history="1">
        <w:r>
          <w:rPr>
            <w:rFonts w:ascii="仿宋" w:eastAsia="仿宋" w:hAnsi="仿宋" w:cs="仿宋" w:hint="eastAsia"/>
            <w:lang w:eastAsia="zh-CN"/>
          </w:rPr>
          <w:t>(二)、弹簧钢项目盈利能力分析</w:t>
        </w:r>
        <w:r>
          <w:tab/>
        </w:r>
        <w:r>
          <w:fldChar w:fldCharType="begin"/>
        </w:r>
        <w:r>
          <w:instrText xml:space="preserve"> PAGEREF _Toc16584 \h </w:instrText>
        </w:r>
        <w:r>
          <w:fldChar w:fldCharType="separate"/>
        </w:r>
        <w:r>
          <w:t>43</w:t>
        </w:r>
        <w:r>
          <w:fldChar w:fldCharType="end"/>
        </w:r>
      </w:hyperlink>
    </w:p>
    <w:p>
      <w:pPr>
        <w:pStyle w:val="TOC1"/>
        <w:tabs>
          <w:tab w:val="right" w:leader="dot" w:pos="8306"/>
        </w:tabs>
      </w:pPr>
      <w:hyperlink w:anchor="_Toc18813" w:history="1">
        <w:r>
          <w:rPr>
            <w:rFonts w:ascii="仿宋" w:eastAsia="仿宋" w:hAnsi="仿宋" w:cs="仿宋" w:hint="eastAsia"/>
            <w:lang w:eastAsia="zh-CN"/>
          </w:rPr>
          <w:t>十三、弹簧钢项目变更管理</w:t>
        </w:r>
        <w:r>
          <w:tab/>
        </w:r>
        <w:r>
          <w:fldChar w:fldCharType="begin"/>
        </w:r>
        <w:r>
          <w:instrText xml:space="preserve"> PAGEREF _Toc18813 \h </w:instrText>
        </w:r>
        <w:r>
          <w:fldChar w:fldCharType="separate"/>
        </w:r>
        <w:r>
          <w:t>44</w:t>
        </w:r>
        <w:r>
          <w:fldChar w:fldCharType="end"/>
        </w:r>
      </w:hyperlink>
    </w:p>
    <w:p>
      <w:pPr>
        <w:pStyle w:val="TOC2"/>
        <w:tabs>
          <w:tab w:val="right" w:leader="dot" w:pos="8306"/>
        </w:tabs>
      </w:pPr>
      <w:hyperlink w:anchor="_Toc31041" w:history="1">
        <w:r>
          <w:rPr>
            <w:rFonts w:ascii="仿宋" w:eastAsia="仿宋" w:hAnsi="仿宋" w:cs="仿宋" w:hint="eastAsia"/>
            <w:lang w:eastAsia="zh-CN"/>
          </w:rPr>
          <w:t>(一)、变更申请与评估</w:t>
        </w:r>
        <w:r>
          <w:tab/>
        </w:r>
        <w:r>
          <w:fldChar w:fldCharType="begin"/>
        </w:r>
        <w:r>
          <w:instrText xml:space="preserve"> PAGEREF _Toc31041 \h </w:instrText>
        </w:r>
        <w:r>
          <w:fldChar w:fldCharType="separate"/>
        </w:r>
        <w:r>
          <w:t>44</w:t>
        </w:r>
        <w:r>
          <w:fldChar w:fldCharType="end"/>
        </w:r>
      </w:hyperlink>
    </w:p>
    <w:p>
      <w:pPr>
        <w:pStyle w:val="TOC2"/>
        <w:tabs>
          <w:tab w:val="right" w:leader="dot" w:pos="8306"/>
        </w:tabs>
      </w:pPr>
      <w:hyperlink w:anchor="_Toc19903" w:history="1">
        <w:r>
          <w:rPr>
            <w:rFonts w:ascii="仿宋" w:eastAsia="仿宋" w:hAnsi="仿宋" w:cs="仿宋" w:hint="eastAsia"/>
            <w:lang w:eastAsia="zh-CN"/>
          </w:rPr>
          <w:t>(二)、变更实施与控制</w:t>
        </w:r>
        <w:r>
          <w:tab/>
        </w:r>
        <w:r>
          <w:fldChar w:fldCharType="begin"/>
        </w:r>
        <w:r>
          <w:instrText xml:space="preserve"> PAGEREF _Toc19903 \h </w:instrText>
        </w:r>
        <w:r>
          <w:fldChar w:fldCharType="separate"/>
        </w:r>
        <w:r>
          <w:t>44</w:t>
        </w:r>
        <w:r>
          <w:fldChar w:fldCharType="end"/>
        </w:r>
      </w:hyperlink>
    </w:p>
    <w:p>
      <w:pPr>
        <w:pStyle w:val="TOC1"/>
        <w:tabs>
          <w:tab w:val="right" w:leader="dot" w:pos="8306"/>
        </w:tabs>
      </w:pPr>
      <w:hyperlink w:anchor="_Toc8339" w:history="1">
        <w:r>
          <w:rPr>
            <w:rFonts w:ascii="仿宋" w:eastAsia="仿宋" w:hAnsi="仿宋" w:cs="仿宋" w:hint="eastAsia"/>
            <w:lang w:eastAsia="zh-CN"/>
          </w:rPr>
          <w:t>十四、质量管理体系</w:t>
        </w:r>
        <w:r>
          <w:tab/>
        </w:r>
        <w:r>
          <w:fldChar w:fldCharType="begin"/>
        </w:r>
        <w:r>
          <w:instrText xml:space="preserve"> PAGEREF _Toc8339 \h </w:instrText>
        </w:r>
        <w:r>
          <w:fldChar w:fldCharType="separate"/>
        </w:r>
        <w:r>
          <w:t>45</w:t>
        </w:r>
        <w:r>
          <w:fldChar w:fldCharType="end"/>
        </w:r>
      </w:hyperlink>
    </w:p>
    <w:p>
      <w:pPr>
        <w:pStyle w:val="TOC2"/>
        <w:tabs>
          <w:tab w:val="right" w:leader="dot" w:pos="8306"/>
        </w:tabs>
      </w:pPr>
      <w:hyperlink w:anchor="_Toc1053" w:history="1">
        <w:r>
          <w:rPr>
            <w:rFonts w:ascii="仿宋" w:eastAsia="仿宋" w:hAnsi="仿宋" w:cs="仿宋" w:hint="eastAsia"/>
            <w:lang w:eastAsia="zh-CN"/>
          </w:rPr>
          <w:t>(一)、质量目标与方针</w:t>
        </w:r>
        <w:r>
          <w:tab/>
        </w:r>
        <w:r>
          <w:fldChar w:fldCharType="begin"/>
        </w:r>
        <w:r>
          <w:instrText xml:space="preserve"> PAGEREF _Toc1053 \h </w:instrText>
        </w:r>
        <w:r>
          <w:fldChar w:fldCharType="separate"/>
        </w:r>
        <w:r>
          <w:t>45</w:t>
        </w:r>
        <w:r>
          <w:fldChar w:fldCharType="end"/>
        </w:r>
      </w:hyperlink>
    </w:p>
    <w:p>
      <w:pPr>
        <w:pStyle w:val="TOC2"/>
        <w:tabs>
          <w:tab w:val="right" w:leader="dot" w:pos="8306"/>
        </w:tabs>
      </w:pPr>
      <w:hyperlink w:anchor="_Toc7839" w:history="1">
        <w:r>
          <w:rPr>
            <w:rFonts w:ascii="仿宋" w:eastAsia="仿宋" w:hAnsi="仿宋" w:cs="仿宋" w:hint="eastAsia"/>
            <w:lang w:eastAsia="zh-CN"/>
          </w:rPr>
          <w:t>(二)、质量管理责任</w:t>
        </w:r>
        <w:r>
          <w:tab/>
        </w:r>
        <w:r>
          <w:fldChar w:fldCharType="begin"/>
        </w:r>
        <w:r>
          <w:instrText xml:space="preserve"> PAGEREF _Toc7839 \h </w:instrText>
        </w:r>
        <w:r>
          <w:fldChar w:fldCharType="separate"/>
        </w:r>
        <w:r>
          <w:t>46</w:t>
        </w:r>
        <w:r>
          <w:fldChar w:fldCharType="end"/>
        </w:r>
      </w:hyperlink>
    </w:p>
    <w:p>
      <w:pPr>
        <w:pStyle w:val="TOC2"/>
        <w:tabs>
          <w:tab w:val="right" w:leader="dot" w:pos="8306"/>
        </w:tabs>
      </w:pPr>
      <w:hyperlink w:anchor="_Toc13346" w:history="1">
        <w:r>
          <w:rPr>
            <w:rFonts w:ascii="仿宋" w:eastAsia="仿宋" w:hAnsi="仿宋" w:cs="仿宋" w:hint="eastAsia"/>
            <w:lang w:eastAsia="zh-CN"/>
          </w:rPr>
          <w:t>(三)、质量管理体系文件</w:t>
        </w:r>
        <w:r>
          <w:tab/>
        </w:r>
        <w:r>
          <w:fldChar w:fldCharType="begin"/>
        </w:r>
        <w:r>
          <w:instrText xml:space="preserve"> PAGEREF _Toc13346 \h </w:instrText>
        </w:r>
        <w:r>
          <w:fldChar w:fldCharType="separate"/>
        </w:r>
        <w:r>
          <w:t>47</w:t>
        </w:r>
        <w:r>
          <w:fldChar w:fldCharType="end"/>
        </w:r>
      </w:hyperlink>
    </w:p>
    <w:p>
      <w:pPr>
        <w:pStyle w:val="TOC2"/>
        <w:tabs>
          <w:tab w:val="right" w:leader="dot" w:pos="8306"/>
        </w:tabs>
      </w:pPr>
      <w:hyperlink w:anchor="_Toc26415" w:history="1">
        <w:r>
          <w:rPr>
            <w:rFonts w:ascii="仿宋" w:eastAsia="仿宋" w:hAnsi="仿宋" w:cs="仿宋" w:hint="eastAsia"/>
            <w:lang w:eastAsia="zh-CN"/>
          </w:rPr>
          <w:t>(四)、质量培训与教育</w:t>
        </w:r>
        <w:r>
          <w:tab/>
        </w:r>
        <w:r>
          <w:fldChar w:fldCharType="begin"/>
        </w:r>
        <w:r>
          <w:instrText xml:space="preserve"> PAGEREF _Toc26415 \h </w:instrText>
        </w:r>
        <w:r>
          <w:fldChar w:fldCharType="separate"/>
        </w:r>
        <w:r>
          <w:t>49</w:t>
        </w:r>
        <w:r>
          <w:fldChar w:fldCharType="end"/>
        </w:r>
      </w:hyperlink>
    </w:p>
    <w:p>
      <w:pPr>
        <w:pStyle w:val="TOC2"/>
        <w:tabs>
          <w:tab w:val="right" w:leader="dot" w:pos="8306"/>
        </w:tabs>
      </w:pPr>
      <w:hyperlink w:anchor="_Toc19259" w:history="1">
        <w:r>
          <w:rPr>
            <w:rFonts w:ascii="仿宋" w:eastAsia="仿宋" w:hAnsi="仿宋" w:cs="仿宋" w:hint="eastAsia"/>
            <w:lang w:eastAsia="zh-CN"/>
          </w:rPr>
          <w:t>(五)、质量审核与评价</w:t>
        </w:r>
        <w:r>
          <w:tab/>
        </w:r>
        <w:r>
          <w:fldChar w:fldCharType="begin"/>
        </w:r>
        <w:r>
          <w:instrText xml:space="preserve"> PAGEREF _Toc19259 \h </w:instrText>
        </w:r>
        <w:r>
          <w:fldChar w:fldCharType="separate"/>
        </w:r>
        <w:r>
          <w:t>50</w:t>
        </w:r>
        <w:r>
          <w:fldChar w:fldCharType="end"/>
        </w:r>
      </w:hyperlink>
    </w:p>
    <w:p>
      <w:pPr>
        <w:pStyle w:val="TOC2"/>
        <w:tabs>
          <w:tab w:val="right" w:leader="dot" w:pos="8306"/>
        </w:tabs>
      </w:pPr>
      <w:hyperlink w:anchor="_Toc24502" w:history="1">
        <w:r>
          <w:rPr>
            <w:rFonts w:ascii="仿宋" w:eastAsia="仿宋" w:hAnsi="仿宋" w:cs="仿宋" w:hint="eastAsia"/>
            <w:lang w:eastAsia="zh-CN"/>
          </w:rPr>
          <w:t>(六)、不符合与纠正措施</w:t>
        </w:r>
        <w:r>
          <w:tab/>
        </w:r>
        <w:r>
          <w:fldChar w:fldCharType="begin"/>
        </w:r>
        <w:r>
          <w:instrText xml:space="preserve"> PAGEREF _Toc24502 \h </w:instrText>
        </w:r>
        <w:r>
          <w:fldChar w:fldCharType="separate"/>
        </w:r>
        <w:r>
          <w:t>52</w:t>
        </w:r>
        <w:r>
          <w:fldChar w:fldCharType="end"/>
        </w:r>
      </w:hyperlink>
    </w:p>
    <w:p>
      <w:pPr>
        <w:pStyle w:val="TOC1"/>
        <w:tabs>
          <w:tab w:val="right" w:leader="dot" w:pos="8306"/>
        </w:tabs>
      </w:pPr>
      <w:hyperlink w:anchor="_Toc30679" w:history="1">
        <w:r>
          <w:rPr>
            <w:rFonts w:ascii="仿宋" w:eastAsia="仿宋" w:hAnsi="仿宋" w:cs="仿宋" w:hint="eastAsia"/>
            <w:lang w:eastAsia="zh-CN"/>
          </w:rPr>
          <w:t>十五、风险识别与分类</w:t>
        </w:r>
        <w:r>
          <w:tab/>
        </w:r>
        <w:r>
          <w:fldChar w:fldCharType="begin"/>
        </w:r>
        <w:r>
          <w:instrText xml:space="preserve"> PAGEREF _Toc30679 \h </w:instrText>
        </w:r>
        <w:r>
          <w:fldChar w:fldCharType="separate"/>
        </w:r>
        <w:r>
          <w:t>53</w:t>
        </w:r>
        <w:r>
          <w:fldChar w:fldCharType="end"/>
        </w:r>
      </w:hyperlink>
    </w:p>
    <w:p>
      <w:pPr>
        <w:pStyle w:val="TOC2"/>
        <w:tabs>
          <w:tab w:val="right" w:leader="dot" w:pos="8306"/>
        </w:tabs>
      </w:pPr>
      <w:hyperlink w:anchor="_Toc10347" w:history="1">
        <w:r>
          <w:rPr>
            <w:rFonts w:ascii="仿宋" w:eastAsia="仿宋" w:hAnsi="仿宋" w:cs="仿宋" w:hint="eastAsia"/>
            <w:lang w:eastAsia="zh-CN"/>
          </w:rPr>
          <w:t>(一)、风险识别</w:t>
        </w:r>
        <w:r>
          <w:tab/>
        </w:r>
        <w:r>
          <w:fldChar w:fldCharType="begin"/>
        </w:r>
        <w:r>
          <w:instrText xml:space="preserve"> PAGEREF _Toc10347 \h </w:instrText>
        </w:r>
        <w:r>
          <w:fldChar w:fldCharType="separate"/>
        </w:r>
        <w:r>
          <w:t>53</w:t>
        </w:r>
        <w:r>
          <w:fldChar w:fldCharType="end"/>
        </w:r>
      </w:hyperlink>
    </w:p>
    <w:p>
      <w:pPr>
        <w:pStyle w:val="TOC2"/>
        <w:tabs>
          <w:tab w:val="right" w:leader="dot" w:pos="8306"/>
        </w:tabs>
      </w:pPr>
      <w:hyperlink w:anchor="_Toc32440" w:history="1">
        <w:r>
          <w:rPr>
            <w:rFonts w:ascii="仿宋" w:eastAsia="仿宋" w:hAnsi="仿宋" w:cs="仿宋" w:hint="eastAsia"/>
            <w:lang w:eastAsia="zh-CN"/>
          </w:rPr>
          <w:t>(二)、风险分类</w:t>
        </w:r>
        <w:r>
          <w:tab/>
        </w:r>
        <w:r>
          <w:fldChar w:fldCharType="begin"/>
        </w:r>
        <w:r>
          <w:instrText xml:space="preserve"> PAGEREF _Toc32440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51"/>
      <w:r>
        <w:rPr>
          <w:rFonts w:ascii="仿宋" w:eastAsia="仿宋" w:hAnsi="仿宋" w:cs="仿宋" w:hint="eastAsia"/>
          <w:sz w:val="28"/>
          <w:lang w:eastAsia="zh-CN"/>
        </w:rPr>
        <w:t>一、弹簧钢项目绩效评估</w:t>
      </w:r>
      <w:bookmarkEnd w:id="2"/>
    </w:p>
    <w:p>
      <w:pPr>
        <w:pStyle w:val="Heading2"/>
        <w:rPr>
          <w:rFonts w:ascii="仿宋" w:eastAsia="仿宋" w:hAnsi="仿宋" w:cs="仿宋" w:hint="eastAsia"/>
          <w:lang w:eastAsia="zh-CN"/>
        </w:rPr>
      </w:pPr>
      <w:bookmarkStart w:id="3" w:name="_Toc177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在弹簧钢项目中，我们设计了一套全面的绩效评估指标，以确保弹簧钢项目的可控和成功交付。这些指标跨足弹簧钢项目目标、成本、进度和质量等多个维度，为我们提供了全面洞察弹簧钢项目的健康状况。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目标达成率是我们关注的首要指标。我们设定了明确的目标，并通过定期监测和评估，迅速发现并应对潜在的目标偏差。这为弹簧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成本绩效是另一个核心关注点。通过实际成本与预算成本的对比分析，我们深入了解成本差异的原因，及时调整资源分配，保持弹簧钢项目在经济效益方面的合理水平。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进度作为关键的绩效指标之一，得到了精心的关注。我们制定了详细的弹簧钢项目进度计划，并设立了进度符合度指标，确保实际进度与计划进度保持一致。这使我们能够快速发现和解决潜在的进度问题，保持弹簧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弹簧钢项目绩效的不可或缺的一环。我们引入了一系列的质量标准和客户满意度指标，以确保弹簧钢项目交付的成果在质量上达到或超越预期水平。通过持续监测这些指标，我们努力提升弹簧钢项目整体质量水平，为弹簧钢项目的成功交付提供有力保障。通过这些科学且全面的绩效评估，我们能够更好地引导弹簧钢项目的持续改进，确保弹簧钢项目目标的顺利达成。</w:t>
      </w:r>
    </w:p>
    <w:p>
      <w:pPr>
        <w:pStyle w:val="Heading2"/>
        <w:ind w:firstLine="560" w:firstLineChars="200"/>
        <w:rPr>
          <w:rFonts w:ascii="仿宋" w:eastAsia="仿宋" w:hAnsi="仿宋" w:cs="仿宋" w:hint="eastAsia"/>
          <w:sz w:val="28"/>
          <w:lang w:eastAsia="zh-CN"/>
        </w:rPr>
      </w:pPr>
      <w:bookmarkStart w:id="4" w:name="_Toc257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绩效评估是弹簧钢项目中的关键环节，为确保弹簧钢项目达到预期目标，我们采用了多层次、多维度的绩效评估方法。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弹簧钢项目的战略目标对齐，确保每个决策和行动都与弹簧钢项目整体目标保持一致。团队会定期召开战略对齐会议，审视当前工作与弹簧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弹簧钢项目进度、质量、成本和风险等方面。这些指标通过数据收集和分析，为弹簧钢项目管理团队提供了客观的评估依据。例如，我们通过弹簧钢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绩效评估不仅仅停留在弹簧钢项目内部，还考虑了弹簧钢项目对外部环境的影响。我们定期进行干系人满意度调查，以了解各利益相关方对弹簧钢项目的期望和满意度，并及时做出调整。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这种多层次、多角度的绩效评估方法，使得我们能够全面了解弹簧钢项目的运行状态，及时做出调整，确保弹簧钢项目在不断变化的环境中保持稳健前行。</w:t>
      </w:r>
    </w:p>
    <w:p>
      <w:pPr>
        <w:pStyle w:val="Heading2"/>
        <w:ind w:firstLine="560" w:firstLineChars="200"/>
        <w:rPr>
          <w:rFonts w:ascii="仿宋" w:eastAsia="仿宋" w:hAnsi="仿宋" w:cs="仿宋" w:hint="eastAsia"/>
          <w:sz w:val="28"/>
          <w:lang w:eastAsia="zh-CN"/>
        </w:rPr>
      </w:pPr>
      <w:bookmarkStart w:id="5" w:name="_Toc29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为了确保弹簧钢项目的有效管理和不断优化，我们采用了精心设计的绩效评估周期。这个周期旨在实现灵活、实时和全面的评估，以适应弹簧钢项目执行中的各种挑战。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弹簧钢项目的不同需求，分为短期、中期和长期。短期评估关注每个迭代或工作周期，以及时发现和解决当前任务中的问题。中期评估涵盖几个迭代，深入了解整体弹簧钢项目的趋势和性能。长期评估则着眼于整个弹簧钢项目阶段，确保弹簧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弹簧钢项目管理工具和协作平台，团队成员能够随时更新和分享弹簧钢项目数据。这种实时性的反馈机制使我们能够及时察觉潜在问题，快速调整，保持弹簧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弹簧钢项目的决策制定密不可分。每个周期的弹簧钢项目回顾会议成为集体总结经验、识别问题深层次原因并找到创新解决方案的平台。这种定期的反思与调整机制使弹簧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77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683"/>
      <w:r>
        <w:rPr>
          <w:rFonts w:ascii="仿宋" w:eastAsia="仿宋" w:hAnsi="仿宋" w:cs="仿宋" w:hint="eastAsia"/>
          <w:lang w:eastAsia="zh-CN"/>
        </w:rPr>
        <w:t>(一)、弹簧钢行业分析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弹簧钢行业一直以来都是市场的关注焦点。行业内的发展趋势、竞争态势以及潜在机会都对弹簧钢项目的推进产生深远的影响。通过深入研究行业的整体概貌，我们将更好地理解行业的核心特征，为弹簧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行业，技术一直是推动创新和发展的关键因素。我们将对当前技术趋势进行详尽分析，包括但不限于人工智能、大数据应用、先进制造技术等。这有助于弹簧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弹簧钢项目成功的基础。我们将对主要竞争对手进行深入研究，包括其市场份额、产品特点、市场定位等。通过全面了解竞争对手的优势和劣势，弹簧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858"/>
      <w:r>
        <w:rPr>
          <w:rFonts w:ascii="仿宋" w:eastAsia="仿宋" w:hAnsi="仿宋" w:cs="仿宋" w:hint="eastAsia"/>
          <w:sz w:val="28"/>
          <w:lang w:eastAsia="zh-CN"/>
        </w:rPr>
        <w:t>(二)、弹簧钢市场分析预测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通过对市场规模的深入调研，我们将预测弹簧钢市场未来的增长趋势。这包括市场的整体规模、各细分领域的发展趋势等。弹簧钢项目可以根据市场的扩张速度和潜在机会，制定更符合市场需求的发展策略。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了解消费者的需求是市场分析的核心。我们将通过调查研究，深入挖掘目标消费者的需求特点、购买习惯以及对产品和服务的期望。这有助于弹簧钢项目更好地定位目标市场，提供更符合消费者期待的解决方案。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弹簧钢项目实施过程中需要充分考虑的因素。我们将对市场风险进行全面评估，包括但不限于政策法规风险、市场竞争风险、技术变革风险等。通过对潜在风险的深入分析，弹簧钢项目可以制定相应的风险缓解策略，降低不确定性对弹簧钢项目的影响。</w:t>
      </w:r>
    </w:p>
    <w:p>
      <w:pPr>
        <w:pStyle w:val="Heading1"/>
        <w:ind w:firstLine="560" w:firstLineChars="200"/>
        <w:rPr>
          <w:rFonts w:ascii="仿宋" w:eastAsia="仿宋" w:hAnsi="仿宋" w:cs="仿宋" w:hint="eastAsia"/>
          <w:sz w:val="28"/>
          <w:lang w:eastAsia="zh-CN"/>
        </w:rPr>
      </w:pPr>
      <w:bookmarkStart w:id="9" w:name="_Toc469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28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技术管理特点体现在其创新导向。通过引入最先进的技术趋势和解决方案，弹簧钢项目致力于提升科技含量、提高质量和效率水平。这意味着我们将采用最新的工具和方法，确保弹簧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弹簧钢项目技术管理的显著特征。通过整合不同领域的技术资源，我们实现了跨学科的协同工作。这有助于优化技术架构，提高整体效能。此外，整合性策略还促进了不同技术团队之间的紧密沟通和高效合作，确保弹簧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弹簧钢项目所采用的技术。通过不断优化技术方案，弹簧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弹簧钢项目团队将在弹簧钢项目初期识别可能的技术风险，并采取相应的预防和应对措施。通过建立健全的风险评估机制，弹簧钢项目能够在实施过程中及时发现并解决潜在的技术问题，保障弹簧钢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通过这些独特的技术管理特点，我们确信在弹簧钢项目中，技术将成为弹簧钢项目成功的有力支持。这一深度剖析揭示了技术管理在弹簧钢项目实施中的关键作用，为弹簧钢项目的技术基础奠定了坚实的基础。</w:t>
      </w:r>
    </w:p>
    <w:p>
      <w:pPr>
        <w:pStyle w:val="Heading2"/>
        <w:ind w:firstLine="560" w:firstLineChars="200"/>
        <w:rPr>
          <w:rFonts w:ascii="仿宋" w:eastAsia="仿宋" w:hAnsi="仿宋" w:cs="仿宋" w:hint="eastAsia"/>
          <w:sz w:val="28"/>
          <w:lang w:eastAsia="zh-CN"/>
        </w:rPr>
      </w:pPr>
      <w:bookmarkStart w:id="11" w:name="_Toc6796"/>
      <w:r>
        <w:rPr>
          <w:rFonts w:ascii="仿宋" w:eastAsia="仿宋" w:hAnsi="仿宋" w:cs="仿宋" w:hint="eastAsia"/>
          <w:sz w:val="28"/>
          <w:lang w:eastAsia="zh-CN"/>
        </w:rPr>
        <w:t>(二)、弹簧钢项目工艺技术设计方案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弹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弹簧钢项目将严格按照相关行业规范要求进行组织。通过有效控制产品质量，弹簧钢项目将致力于为顾客提供优质的弹簧钢项目产品和良好的服务。这体现了弹簧钢项目对于生产活动合规性和质量标准的高度重视，为弹簧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弹簧钢项目注重生态效益和清洁生产原则。弹簧钢项目建设将紧密结合地方特色经济发展，与社会经济发展规划和区域环境保护规划方案相协调一致。通过与当地区域自然生态系统的结合，弹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弹簧钢项目产品具有多样化的客户需求和个性化的特点。因此，弹簧钢项目产品规格品种多样，且单批生产数量较小。为满足这一特点，弹簧钢项目承办单位将建设先进的柔性制造生产线。通过广泛应用柔性制造技术，弹簧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弹簧钢项目采用的技术具有较高的技术含量和自动化水平，处于国内先进水平。这一技术选用不仅体现了对生产效率、质量和环境友好性的高标准要求，同时为弹簧钢项目的可持续发展奠定了坚实的基础。</w:t>
      </w:r>
    </w:p>
    <w:p>
      <w:pPr>
        <w:pStyle w:val="Heading2"/>
        <w:ind w:firstLine="560" w:firstLineChars="200"/>
        <w:rPr>
          <w:rFonts w:ascii="仿宋" w:eastAsia="仿宋" w:hAnsi="仿宋" w:cs="仿宋" w:hint="eastAsia"/>
          <w:sz w:val="28"/>
          <w:lang w:eastAsia="zh-CN"/>
        </w:rPr>
      </w:pPr>
      <w:bookmarkStart w:id="12" w:name="_Toc2502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为确保弹簧钢项目的高效生产和技术实施，我们制定了一套精心设计的设备选型方案，以满足弹簧钢项目生产、质量和环保的要求。该方案的主要特点如下：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弹簧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针对弹簧钢项目产品的多样性和小批量生产的特点，我们将建设柔性制造生产线。通过在设备选型中考虑柔性制造技术，可以灵活应对不同产品规格和生产需求，实现生产线的高度灵活性和适应性。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263"/>
      <w:r>
        <w:rPr>
          <w:rFonts w:ascii="仿宋" w:eastAsia="仿宋" w:hAnsi="仿宋" w:cs="仿宋" w:hint="eastAsia"/>
          <w:sz w:val="28"/>
          <w:lang w:eastAsia="zh-CN"/>
        </w:rPr>
        <w:t>四、弹簧钢项目土建工程</w:t>
      </w:r>
      <w:bookmarkEnd w:id="13"/>
    </w:p>
    <w:p>
      <w:pPr>
        <w:pStyle w:val="Heading2"/>
        <w:rPr>
          <w:rFonts w:ascii="仿宋" w:eastAsia="仿宋" w:hAnsi="仿宋" w:cs="仿宋" w:hint="eastAsia"/>
          <w:lang w:eastAsia="zh-CN"/>
        </w:rPr>
      </w:pPr>
      <w:bookmarkStart w:id="14" w:name="_Toc2758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在弹簧钢项目的建筑工程设计中，我们将秉承一系列重要的设计原则，以确保弹簧钢项目建筑在功能、美观、可持续性等方面达到最佳效果。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首要原则是确保建筑的功能性得到最大化的发挥。我们将充分理解弹簧钢项目的实际需求，合理布局各个功能区域，保证建筑在满足业务需求的同时，提供高效的工作环境。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在建筑设计中，我们将综合考虑建设和运营成本。通过精细的经济效益分析，确保设计方案在高效利用资源的同时，对弹簧钢项目的长期盈利能力有积极的贡献。</w:t>
      </w:r>
    </w:p>
    <w:p>
      <w:pPr>
        <w:pStyle w:val="Heading2"/>
        <w:ind w:firstLine="560" w:firstLineChars="200"/>
        <w:rPr>
          <w:rFonts w:ascii="仿宋" w:eastAsia="仿宋" w:hAnsi="仿宋" w:cs="仿宋" w:hint="eastAsia"/>
          <w:sz w:val="28"/>
          <w:lang w:eastAsia="zh-CN"/>
        </w:rPr>
      </w:pPr>
      <w:bookmarkStart w:id="15" w:name="_Toc28944"/>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土建工程设计中，我们将精准设定设计年限，结合弹簧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弹簧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946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弹簧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弹簧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弹簧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0730"/>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本期工程弹簧钢项目预计总建筑面积XXX平方米，其中：计容建筑面积XXX平方米，计划建筑工程投资XX万元，占弹簧钢项目总投资的XX%。</w:t>
      </w:r>
    </w:p>
    <w:p>
      <w:pPr>
        <w:pStyle w:val="Heading1"/>
        <w:ind w:firstLine="560" w:firstLineChars="200"/>
        <w:rPr>
          <w:rFonts w:ascii="仿宋" w:eastAsia="仿宋" w:hAnsi="仿宋" w:cs="仿宋" w:hint="eastAsia"/>
          <w:sz w:val="28"/>
          <w:lang w:eastAsia="zh-CN"/>
        </w:rPr>
      </w:pPr>
      <w:bookmarkStart w:id="18" w:name="_Toc32152"/>
      <w:r>
        <w:rPr>
          <w:rFonts w:ascii="仿宋" w:eastAsia="仿宋" w:hAnsi="仿宋" w:cs="仿宋" w:hint="eastAsia"/>
          <w:sz w:val="28"/>
          <w:lang w:eastAsia="zh-CN"/>
        </w:rPr>
        <w:t>五、弹簧钢项目建设背景及必要性分析</w:t>
      </w:r>
      <w:bookmarkEnd w:id="18"/>
    </w:p>
    <w:p>
      <w:pPr>
        <w:pStyle w:val="Heading2"/>
        <w:rPr>
          <w:rFonts w:ascii="仿宋" w:eastAsia="仿宋" w:hAnsi="仿宋" w:cs="仿宋" w:hint="eastAsia"/>
          <w:lang w:eastAsia="zh-CN"/>
        </w:rPr>
      </w:pPr>
      <w:bookmarkStart w:id="19" w:name="_Toc3659"/>
      <w:r>
        <w:rPr>
          <w:rFonts w:ascii="仿宋" w:eastAsia="仿宋" w:hAnsi="仿宋" w:cs="仿宋" w:hint="eastAsia"/>
          <w:lang w:eastAsia="zh-CN"/>
        </w:rPr>
        <w:t>(一)、弹簧钢项目背景分析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弹簧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我们的背景分析将深入挖掘当前行业的发展趋势，通过对竞争态势的全面审视，找到弹簧钢项目在这个潮流中的定位。同时，我们将关注行业内涌现的新兴机遇，以便弹簧钢项目更好地融入行业发展的潮流中。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弹簧钢项目提供了强大的发展动力。我们将聚焦于行业内最新的技术发展趋势，包括但不限于人工智能、大数据分析、物联网等领域。通过深度的技术研究，我们将确保弹簧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弹簧钢项目发展的源泉。我们将投入更多的精力对市场需求进行深入剖析，超越表面的需求，深入挖掘潜在的市场痛点和机遇。通过对市场需求的细致了解，弹簧钢项目将更有针对性地设计解决方案，满足市场的多样化需求，从而更好地促进弹簧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弹簧钢项目战略至关重要。我们将对竞争态势进行更为深入的分析，包括但不限于市场份额、产品特点、客户满意度等多个维度。通过深度的竞争分析，弹簧钢项目将能够更准确地把握市场脉搏，制定具有竞争力的弹簧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弹簧钢项目的发展具有直接的影响。我们将进行更为全面的法规和政策分析，了解行业发展中的潜在法律风险和合规挑战。通过充分了解和遵守相关法规，弹簧钢项目将确保在法律框架内合法合规运营，为弹簧钢项目的稳健发展提供有力支持。</w:t>
      </w:r>
    </w:p>
    <w:p>
      <w:pPr>
        <w:pStyle w:val="Heading2"/>
        <w:ind w:firstLine="560" w:firstLineChars="200"/>
        <w:rPr>
          <w:rFonts w:ascii="仿宋" w:eastAsia="仿宋" w:hAnsi="仿宋" w:cs="仿宋" w:hint="eastAsia"/>
          <w:sz w:val="28"/>
          <w:lang w:eastAsia="zh-CN"/>
        </w:rPr>
      </w:pPr>
      <w:bookmarkStart w:id="20" w:name="_Toc7227"/>
      <w:r>
        <w:rPr>
          <w:rFonts w:ascii="仿宋" w:eastAsia="仿宋" w:hAnsi="仿宋" w:cs="仿宋" w:hint="eastAsia"/>
          <w:sz w:val="28"/>
          <w:lang w:eastAsia="zh-CN"/>
        </w:rPr>
        <w:t>(二)、弹簧钢项目建设必要性分析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建设的迫切性源于对行业发展趋势的深刻洞察。我们正处于一个行业变革的时代，科技创新、数字化转型成为企业发展的关键动力。弹簧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https://d.book118.com/028055004112006045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C44"/>
    <w:rsid w:val="00D24C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550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2024-03-03T17:01:00Z</dcterms:created>
  <dcterms:modified xsi:type="dcterms:W3CDTF">2024-03-03T17:01:24Z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C5B3469D9B7743699C0F8E8A96516B40_11</vt:lpwstr>
  </property>
  <property fmtid="{D5CDD505-2E9C-101B-9397-08002B2CF9AE}" pid="3" name="KSOProductBuildVer">
    <vt:lpwstr>2052-12.1.0.16388</vt:lpwstr>
  </property>
</Properties>
</file>